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551E0F" w14:textId="77777777" w:rsidR="00F93711" w:rsidRDefault="00F93711" w:rsidP="00DD2444">
      <w:pPr>
        <w:jc w:val="center"/>
        <w:rPr>
          <w:b/>
          <w:bCs/>
        </w:rPr>
      </w:pPr>
    </w:p>
    <w:p w14:paraId="7BD07B01" w14:textId="59F3FCF1" w:rsidR="00E25526" w:rsidRPr="005A35FC" w:rsidRDefault="00DD2444" w:rsidP="00DD2444">
      <w:pPr>
        <w:jc w:val="center"/>
        <w:rPr>
          <w:b/>
        </w:rPr>
      </w:pPr>
      <w:r w:rsidRPr="00DD2444">
        <w:rPr>
          <w:b/>
          <w:bCs/>
        </w:rPr>
        <w:t>UCHWAŁA NR</w:t>
      </w:r>
      <w:r w:rsidR="005A35FC">
        <w:t xml:space="preserve"> </w:t>
      </w:r>
      <w:r w:rsidR="005A35FC" w:rsidRPr="005A35FC">
        <w:rPr>
          <w:b/>
        </w:rPr>
        <w:t>XL/490/2022</w:t>
      </w:r>
    </w:p>
    <w:p w14:paraId="27E40702" w14:textId="50CFD1B9" w:rsidR="00DD2444" w:rsidRPr="00881020" w:rsidRDefault="00DD2444" w:rsidP="00DD2444">
      <w:pPr>
        <w:jc w:val="center"/>
        <w:rPr>
          <w:b/>
          <w:bCs/>
        </w:rPr>
      </w:pPr>
      <w:r w:rsidRPr="00881020">
        <w:rPr>
          <w:b/>
          <w:bCs/>
        </w:rPr>
        <w:t>RADY  MIEJSKIEJ W SOKOŁOWIE MAŁOPOLSKIM</w:t>
      </w:r>
    </w:p>
    <w:p w14:paraId="4FAD93D4" w14:textId="5B9BD12F" w:rsidR="00DD2444" w:rsidRPr="00881020" w:rsidRDefault="0035704D" w:rsidP="00DD2444">
      <w:pPr>
        <w:jc w:val="center"/>
        <w:rPr>
          <w:b/>
          <w:bCs/>
        </w:rPr>
      </w:pPr>
      <w:r>
        <w:rPr>
          <w:b/>
          <w:bCs/>
        </w:rPr>
        <w:t xml:space="preserve">Z DNIA </w:t>
      </w:r>
      <w:r w:rsidR="005A35FC">
        <w:rPr>
          <w:b/>
          <w:bCs/>
        </w:rPr>
        <w:t>30 MAJA 2022 R.</w:t>
      </w:r>
    </w:p>
    <w:p w14:paraId="14CD82BC" w14:textId="76D4E4DC" w:rsidR="00DD2444" w:rsidRPr="00881020" w:rsidRDefault="00DD2444" w:rsidP="00DD2444">
      <w:pPr>
        <w:jc w:val="center"/>
        <w:rPr>
          <w:b/>
          <w:bCs/>
        </w:rPr>
      </w:pPr>
      <w:r w:rsidRPr="00881020">
        <w:rPr>
          <w:b/>
          <w:bCs/>
        </w:rPr>
        <w:t>w sprawie przystąpienia do zmiany miejscowego planu zagospodarowania przestrzennego terenu usługowo-przemysłowego w Sokołowie Mał</w:t>
      </w:r>
      <w:r w:rsidR="00654691" w:rsidRPr="00881020">
        <w:rPr>
          <w:b/>
          <w:bCs/>
        </w:rPr>
        <w:t>o</w:t>
      </w:r>
      <w:r w:rsidRPr="00881020">
        <w:rPr>
          <w:b/>
          <w:bCs/>
        </w:rPr>
        <w:t>polskim</w:t>
      </w:r>
    </w:p>
    <w:p w14:paraId="605CCB60" w14:textId="62F2FAAA" w:rsidR="00654691" w:rsidRPr="00881020" w:rsidRDefault="00654691" w:rsidP="00DD2444">
      <w:pPr>
        <w:jc w:val="center"/>
        <w:rPr>
          <w:b/>
          <w:bCs/>
        </w:rPr>
      </w:pPr>
    </w:p>
    <w:p w14:paraId="1E872EF7" w14:textId="43218017" w:rsidR="00654691" w:rsidRDefault="00654691" w:rsidP="00DD2444">
      <w:pPr>
        <w:jc w:val="center"/>
      </w:pPr>
    </w:p>
    <w:p w14:paraId="773BBB55" w14:textId="14B420A5" w:rsidR="00654691" w:rsidRDefault="00654691" w:rsidP="00654691">
      <w:pPr>
        <w:ind w:firstLine="708"/>
        <w:jc w:val="both"/>
        <w:rPr>
          <w:szCs w:val="24"/>
        </w:rPr>
      </w:pPr>
      <w:r>
        <w:t xml:space="preserve">Działając na podstawie art. 18 ust. 2 pkt 15 ustawy z dnia 8 marca 1990 r. o samorządzie gminnym </w:t>
      </w:r>
      <w:r w:rsidRPr="000B4A5A">
        <w:rPr>
          <w:szCs w:val="24"/>
        </w:rPr>
        <w:t>(</w:t>
      </w:r>
      <w:r w:rsidRPr="000B4A5A">
        <w:rPr>
          <w:sz w:val="22"/>
          <w:szCs w:val="22"/>
        </w:rPr>
        <w:t>Dz. U. z 202</w:t>
      </w:r>
      <w:r w:rsidR="00547588">
        <w:rPr>
          <w:sz w:val="22"/>
          <w:szCs w:val="22"/>
        </w:rPr>
        <w:t>2</w:t>
      </w:r>
      <w:r w:rsidRPr="000B4A5A">
        <w:rPr>
          <w:sz w:val="22"/>
          <w:szCs w:val="22"/>
        </w:rPr>
        <w:t xml:space="preserve"> r. poz. </w:t>
      </w:r>
      <w:r w:rsidR="00547588">
        <w:rPr>
          <w:sz w:val="22"/>
          <w:szCs w:val="22"/>
        </w:rPr>
        <w:t>559</w:t>
      </w:r>
      <w:r w:rsidRPr="000B4A5A">
        <w:rPr>
          <w:sz w:val="22"/>
          <w:szCs w:val="22"/>
        </w:rPr>
        <w:t xml:space="preserve"> z późniejszymi zmianami</w:t>
      </w:r>
      <w:r w:rsidRPr="000B4A5A">
        <w:rPr>
          <w:szCs w:val="24"/>
        </w:rPr>
        <w:t xml:space="preserve">), art. </w:t>
      </w:r>
      <w:r>
        <w:rPr>
          <w:szCs w:val="24"/>
        </w:rPr>
        <w:t>14</w:t>
      </w:r>
      <w:r w:rsidRPr="000B4A5A">
        <w:rPr>
          <w:szCs w:val="24"/>
        </w:rPr>
        <w:t xml:space="preserve"> </w:t>
      </w:r>
      <w:r w:rsidRPr="000D0ACE">
        <w:rPr>
          <w:szCs w:val="24"/>
        </w:rPr>
        <w:t xml:space="preserve">ust. </w:t>
      </w:r>
      <w:r w:rsidR="000D0ACE" w:rsidRPr="000D0ACE">
        <w:rPr>
          <w:szCs w:val="24"/>
        </w:rPr>
        <w:t>1</w:t>
      </w:r>
      <w:r w:rsidR="000D0ACE">
        <w:rPr>
          <w:szCs w:val="24"/>
        </w:rPr>
        <w:t>,2</w:t>
      </w:r>
      <w:r w:rsidR="000D0ACE" w:rsidRPr="000D0ACE">
        <w:rPr>
          <w:szCs w:val="24"/>
        </w:rPr>
        <w:t xml:space="preserve"> </w:t>
      </w:r>
      <w:r w:rsidRPr="000D0ACE">
        <w:rPr>
          <w:szCs w:val="24"/>
        </w:rPr>
        <w:t xml:space="preserve">ustawy </w:t>
      </w:r>
      <w:r w:rsidRPr="000B4A5A">
        <w:rPr>
          <w:szCs w:val="24"/>
        </w:rPr>
        <w:t>z dnia 27 marca 2003 r. o planowaniu i zagospodarowaniu przestrzennym (Dz. U. z  202</w:t>
      </w:r>
      <w:r>
        <w:rPr>
          <w:szCs w:val="24"/>
        </w:rPr>
        <w:t>2</w:t>
      </w:r>
      <w:r w:rsidRPr="000B4A5A">
        <w:rPr>
          <w:szCs w:val="24"/>
        </w:rPr>
        <w:t xml:space="preserve"> r. </w:t>
      </w:r>
      <w:r w:rsidRPr="000B4A5A">
        <w:t xml:space="preserve">poz. </w:t>
      </w:r>
      <w:r>
        <w:t>503</w:t>
      </w:r>
      <w:r w:rsidRPr="000B4A5A">
        <w:rPr>
          <w:szCs w:val="24"/>
        </w:rPr>
        <w:t>)</w:t>
      </w:r>
    </w:p>
    <w:p w14:paraId="58DAB486" w14:textId="77777777" w:rsidR="000D0ACE" w:rsidRDefault="000D0ACE" w:rsidP="00654691">
      <w:pPr>
        <w:ind w:firstLine="708"/>
        <w:jc w:val="both"/>
        <w:rPr>
          <w:szCs w:val="24"/>
        </w:rPr>
      </w:pPr>
    </w:p>
    <w:p w14:paraId="26D51945" w14:textId="77777777" w:rsidR="00547588" w:rsidRDefault="00E3282C" w:rsidP="00654691">
      <w:pPr>
        <w:ind w:firstLine="708"/>
        <w:jc w:val="both"/>
        <w:rPr>
          <w:szCs w:val="24"/>
        </w:rPr>
      </w:pPr>
      <w:r>
        <w:rPr>
          <w:szCs w:val="24"/>
        </w:rPr>
        <w:t>Rada Miejska w Sokołowie Małopolskim uchwala co następuje</w:t>
      </w:r>
      <w:r w:rsidR="00547588">
        <w:rPr>
          <w:szCs w:val="24"/>
        </w:rPr>
        <w:t>:</w:t>
      </w:r>
    </w:p>
    <w:p w14:paraId="26E9A185" w14:textId="48FFE6A2" w:rsidR="00547588" w:rsidRPr="00881020" w:rsidRDefault="00547588" w:rsidP="0088102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881020">
        <w:rPr>
          <w:b/>
          <w:bCs/>
        </w:rPr>
        <w:t>§ 1.</w:t>
      </w:r>
    </w:p>
    <w:p w14:paraId="1C3FBFC7" w14:textId="1D88FB26" w:rsidR="00C8446E" w:rsidRDefault="00C8446E" w:rsidP="00C8446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8446E">
        <w:t xml:space="preserve">Przystąpić do sporządzenia zmiany miejscowego planu zagospodarowania przestrzennego </w:t>
      </w:r>
      <w:r>
        <w:t xml:space="preserve">terenu usługowo-przemysłowego w Sokołowie Małopolskim, uchwalonego uchwałą Nr </w:t>
      </w:r>
      <w:r w:rsidR="007632E4">
        <w:t>XX/241/2020</w:t>
      </w:r>
      <w:r>
        <w:t xml:space="preserve"> Rady Miejskiej w Sokołowie Małopolskim z</w:t>
      </w:r>
      <w:r w:rsidR="007632E4">
        <w:t> </w:t>
      </w:r>
      <w:r>
        <w:t xml:space="preserve">dnia </w:t>
      </w:r>
      <w:r w:rsidR="000E35AD">
        <w:t xml:space="preserve">11 </w:t>
      </w:r>
      <w:r w:rsidR="007632E4">
        <w:t xml:space="preserve">sierpnia 2020 r. </w:t>
      </w:r>
      <w:r>
        <w:t xml:space="preserve">ogłoszoną w Dzienniku Urzędowym Województwa Podkarpackiego z dnia </w:t>
      </w:r>
      <w:r w:rsidR="000E35AD">
        <w:t xml:space="preserve">26 sierpnia </w:t>
      </w:r>
      <w:r w:rsidR="007632E4">
        <w:t>2020 r.</w:t>
      </w:r>
      <w:r>
        <w:t xml:space="preserve"> poz</w:t>
      </w:r>
      <w:r w:rsidR="007632E4">
        <w:t>.</w:t>
      </w:r>
      <w:r>
        <w:t xml:space="preserve"> </w:t>
      </w:r>
      <w:r w:rsidR="007632E4">
        <w:t>3373.</w:t>
      </w:r>
    </w:p>
    <w:p w14:paraId="5CB0D1F9" w14:textId="2EE56032" w:rsidR="00C8446E" w:rsidRDefault="00C8446E" w:rsidP="00C8446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>
        <w:t>Przedmiotem zmiany planu będzie zmiana wskaźnika intensywności zabudowy na terenie ozn</w:t>
      </w:r>
      <w:r w:rsidR="000E35AD">
        <w:t>aczonym w tym planie symbolem U,</w:t>
      </w:r>
      <w:r>
        <w:t>P.</w:t>
      </w:r>
    </w:p>
    <w:p w14:paraId="470C5874" w14:textId="03FEEECE" w:rsidR="00881020" w:rsidRDefault="00881020" w:rsidP="00881020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>
        <w:t>Załącznikiem do niniejszej uchwały jest kopia rysunku miejscowego planu zagospodarowania przestrzennego terenu usługowo-produkcyjnego wymienionego w  ust. 1.</w:t>
      </w:r>
    </w:p>
    <w:p w14:paraId="1FE40D87" w14:textId="1EC06BFA" w:rsidR="00881020" w:rsidRDefault="00881020" w:rsidP="0088102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881020">
        <w:rPr>
          <w:b/>
          <w:bCs/>
        </w:rPr>
        <w:t>§ 2.</w:t>
      </w:r>
    </w:p>
    <w:p w14:paraId="56FB0985" w14:textId="6D49314F" w:rsidR="00881020" w:rsidRDefault="00881020" w:rsidP="00881020">
      <w:pPr>
        <w:widowControl w:val="0"/>
        <w:autoSpaceDE w:val="0"/>
        <w:autoSpaceDN w:val="0"/>
        <w:adjustRightInd w:val="0"/>
        <w:jc w:val="both"/>
      </w:pPr>
      <w:r>
        <w:t>Wykonanie uchwały zleca się burmistrzowi Miasta i Gminy w Sokołowie Małopolskim.</w:t>
      </w:r>
    </w:p>
    <w:p w14:paraId="40B0FF2F" w14:textId="6C526778" w:rsidR="00881020" w:rsidRDefault="00881020" w:rsidP="0088102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881020">
        <w:rPr>
          <w:b/>
          <w:bCs/>
        </w:rPr>
        <w:t>§ 3.</w:t>
      </w:r>
    </w:p>
    <w:p w14:paraId="30585065" w14:textId="15D38B50" w:rsidR="00881020" w:rsidRPr="00881020" w:rsidRDefault="00881020" w:rsidP="00881020">
      <w:pPr>
        <w:widowControl w:val="0"/>
        <w:autoSpaceDE w:val="0"/>
        <w:autoSpaceDN w:val="0"/>
        <w:adjustRightInd w:val="0"/>
        <w:jc w:val="center"/>
      </w:pPr>
      <w:r>
        <w:t>Uchwała wchodzi w życie z dniem podjęcia.</w:t>
      </w:r>
    </w:p>
    <w:p w14:paraId="610477EB" w14:textId="3F6EF686" w:rsidR="00C8446E" w:rsidRPr="00C8446E" w:rsidRDefault="00881020" w:rsidP="00F93711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bookmarkStart w:id="0" w:name="_GoBack"/>
      <w:bookmarkEnd w:id="0"/>
    </w:p>
    <w:p w14:paraId="50EE2D0F" w14:textId="77777777" w:rsidR="0035704D" w:rsidRPr="005A35FC" w:rsidRDefault="0035704D" w:rsidP="0035704D">
      <w:pPr>
        <w:pStyle w:val="Bezodstpw"/>
        <w:rPr>
          <w:rFonts w:ascii="Times New Roman" w:hAnsi="Times New Roman"/>
          <w:b/>
          <w:sz w:val="24"/>
          <w:szCs w:val="24"/>
        </w:rPr>
      </w:pPr>
      <w:r w:rsidRPr="0035704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Pr="005A35FC">
        <w:rPr>
          <w:rFonts w:ascii="Times New Roman" w:hAnsi="Times New Roman"/>
          <w:b/>
          <w:sz w:val="24"/>
          <w:szCs w:val="24"/>
        </w:rPr>
        <w:t xml:space="preserve">Przewodniczący </w:t>
      </w:r>
    </w:p>
    <w:p w14:paraId="5C438911" w14:textId="77777777" w:rsidR="0035704D" w:rsidRPr="005A35FC" w:rsidRDefault="0035704D" w:rsidP="0035704D">
      <w:pPr>
        <w:pStyle w:val="Bezodstpw"/>
        <w:rPr>
          <w:rFonts w:ascii="Times New Roman" w:hAnsi="Times New Roman"/>
          <w:b/>
          <w:sz w:val="24"/>
          <w:szCs w:val="24"/>
        </w:rPr>
      </w:pPr>
      <w:r w:rsidRPr="005A35F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Rady  Miejskiej  w Sokołowie Małopolskim</w:t>
      </w:r>
    </w:p>
    <w:p w14:paraId="25EE2B3E" w14:textId="77777777" w:rsidR="0035704D" w:rsidRPr="005A35FC" w:rsidRDefault="0035704D" w:rsidP="0035704D">
      <w:pPr>
        <w:pStyle w:val="Bezodstpw"/>
        <w:rPr>
          <w:rFonts w:ascii="Times New Roman" w:hAnsi="Times New Roman"/>
          <w:b/>
          <w:sz w:val="24"/>
          <w:szCs w:val="24"/>
        </w:rPr>
      </w:pPr>
    </w:p>
    <w:p w14:paraId="3CFDA9BD" w14:textId="77777777" w:rsidR="0035704D" w:rsidRPr="005A35FC" w:rsidRDefault="0035704D" w:rsidP="0035704D">
      <w:pPr>
        <w:pStyle w:val="Bezodstpw"/>
        <w:rPr>
          <w:rFonts w:ascii="Times New Roman" w:hAnsi="Times New Roman"/>
          <w:b/>
          <w:sz w:val="24"/>
          <w:szCs w:val="24"/>
        </w:rPr>
      </w:pPr>
      <w:r w:rsidRPr="005A35FC">
        <w:rPr>
          <w:rFonts w:ascii="Times New Roman" w:hAnsi="Times New Roman"/>
          <w:b/>
          <w:sz w:val="24"/>
          <w:szCs w:val="24"/>
        </w:rPr>
        <w:tab/>
      </w:r>
      <w:r w:rsidRPr="005A35FC">
        <w:rPr>
          <w:rFonts w:ascii="Times New Roman" w:hAnsi="Times New Roman"/>
          <w:b/>
          <w:sz w:val="24"/>
          <w:szCs w:val="24"/>
        </w:rPr>
        <w:tab/>
      </w:r>
      <w:r w:rsidRPr="005A35FC">
        <w:rPr>
          <w:rFonts w:ascii="Times New Roman" w:hAnsi="Times New Roman"/>
          <w:b/>
          <w:sz w:val="24"/>
          <w:szCs w:val="24"/>
        </w:rPr>
        <w:tab/>
      </w:r>
      <w:r w:rsidRPr="005A35FC">
        <w:rPr>
          <w:rFonts w:ascii="Times New Roman" w:hAnsi="Times New Roman"/>
          <w:b/>
          <w:sz w:val="24"/>
          <w:szCs w:val="24"/>
        </w:rPr>
        <w:tab/>
      </w:r>
      <w:r w:rsidRPr="005A35FC">
        <w:rPr>
          <w:rFonts w:ascii="Times New Roman" w:hAnsi="Times New Roman"/>
          <w:b/>
          <w:sz w:val="24"/>
          <w:szCs w:val="24"/>
        </w:rPr>
        <w:tab/>
      </w:r>
      <w:r w:rsidRPr="005A35FC">
        <w:rPr>
          <w:rFonts w:ascii="Times New Roman" w:hAnsi="Times New Roman"/>
          <w:b/>
          <w:sz w:val="24"/>
          <w:szCs w:val="24"/>
        </w:rPr>
        <w:tab/>
      </w:r>
      <w:r w:rsidRPr="005A35FC">
        <w:rPr>
          <w:rFonts w:ascii="Times New Roman" w:hAnsi="Times New Roman"/>
          <w:b/>
          <w:sz w:val="24"/>
          <w:szCs w:val="24"/>
        </w:rPr>
        <w:tab/>
        <w:t xml:space="preserve">              Henryk Kraska</w:t>
      </w:r>
    </w:p>
    <w:p w14:paraId="00F3B8D0" w14:textId="77777777" w:rsidR="00654691" w:rsidRDefault="00654691" w:rsidP="00DD2444">
      <w:pPr>
        <w:jc w:val="center"/>
      </w:pPr>
    </w:p>
    <w:p w14:paraId="1F75B99A" w14:textId="6D94F6C8" w:rsidR="004744A4" w:rsidRDefault="004744A4" w:rsidP="00DD244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6CC4166" wp14:editId="7D55D650">
            <wp:extent cx="6288405" cy="8894710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BT_C454e22053012060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828" cy="891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A0B3" w14:textId="77777777" w:rsidR="004744A4" w:rsidRDefault="004744A4" w:rsidP="00DD2444">
      <w:pPr>
        <w:jc w:val="center"/>
      </w:pPr>
    </w:p>
    <w:p w14:paraId="52BC6C16" w14:textId="77777777" w:rsidR="004744A4" w:rsidRPr="004744A4" w:rsidRDefault="004744A4" w:rsidP="004744A4">
      <w:pPr>
        <w:spacing w:after="0" w:line="240" w:lineRule="auto"/>
        <w:jc w:val="center"/>
        <w:rPr>
          <w:rFonts w:eastAsia="Times New Roman"/>
          <w:b/>
          <w:szCs w:val="24"/>
          <w:lang w:eastAsia="pl-PL"/>
        </w:rPr>
      </w:pPr>
      <w:r w:rsidRPr="004744A4">
        <w:rPr>
          <w:rFonts w:eastAsia="Times New Roman"/>
          <w:b/>
          <w:szCs w:val="24"/>
          <w:lang w:eastAsia="pl-PL"/>
        </w:rPr>
        <w:t>ANALIZA ZASADNOŚCI PRZYSTĄPIENIA DO SPORZĄDZANIA ZMIANY MIEJSCOWEGO PLANU ZAGOSPODAROWANIA PRZESTRZENNEGO</w:t>
      </w:r>
      <w:r w:rsidRPr="004744A4">
        <w:rPr>
          <w:rFonts w:eastAsia="Times New Roman"/>
          <w:szCs w:val="24"/>
          <w:lang w:eastAsia="pl-PL"/>
        </w:rPr>
        <w:t xml:space="preserve"> </w:t>
      </w:r>
      <w:r w:rsidRPr="004744A4">
        <w:rPr>
          <w:rFonts w:eastAsia="Times New Roman"/>
          <w:b/>
          <w:szCs w:val="24"/>
          <w:lang w:eastAsia="pl-PL"/>
        </w:rPr>
        <w:t>TERENU USŁUGOWO-PRZEMYSŁOWEGO W SOKOŁOWIE MAŁOPOLSKIM</w:t>
      </w:r>
    </w:p>
    <w:p w14:paraId="218B7803" w14:textId="77777777" w:rsidR="004744A4" w:rsidRPr="004744A4" w:rsidRDefault="004744A4" w:rsidP="004744A4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pl-PL"/>
        </w:rPr>
      </w:pPr>
    </w:p>
    <w:p w14:paraId="7E87D3C4" w14:textId="77777777" w:rsidR="004744A4" w:rsidRPr="004744A4" w:rsidRDefault="004744A4" w:rsidP="004744A4">
      <w:pPr>
        <w:spacing w:after="0" w:line="360" w:lineRule="auto"/>
        <w:rPr>
          <w:rFonts w:eastAsia="Times New Roman"/>
          <w:b/>
          <w:szCs w:val="24"/>
          <w:lang w:eastAsia="pl-PL"/>
        </w:rPr>
      </w:pPr>
    </w:p>
    <w:p w14:paraId="3BD40DC0" w14:textId="77777777" w:rsidR="004744A4" w:rsidRPr="004744A4" w:rsidRDefault="004744A4" w:rsidP="004744A4">
      <w:pPr>
        <w:spacing w:after="0" w:line="360" w:lineRule="auto"/>
        <w:ind w:firstLine="708"/>
        <w:jc w:val="both"/>
        <w:rPr>
          <w:rFonts w:eastAsia="Times New Roman"/>
          <w:szCs w:val="24"/>
          <w:lang w:eastAsia="pl-PL"/>
        </w:rPr>
      </w:pPr>
      <w:r w:rsidRPr="004744A4">
        <w:rPr>
          <w:rFonts w:eastAsia="Times New Roman"/>
          <w:szCs w:val="24"/>
          <w:lang w:eastAsia="pl-PL"/>
        </w:rPr>
        <w:t xml:space="preserve">Przedmiotem wniosku samorządu gminy o zmianę miejscowego planu zagospodarowania przestrzennego terenu usługowo-przemysłowego, uchwalonego uchwałą </w:t>
      </w:r>
      <w:r w:rsidRPr="004744A4">
        <w:rPr>
          <w:rFonts w:eastAsia="Times New Roman"/>
          <w:bCs/>
          <w:szCs w:val="24"/>
          <w:lang w:eastAsia="pl-PL"/>
        </w:rPr>
        <w:t>Nr XX/241/2020</w:t>
      </w:r>
      <w:r w:rsidRPr="004744A4">
        <w:rPr>
          <w:rFonts w:eastAsia="Times New Roman"/>
          <w:b/>
          <w:szCs w:val="24"/>
          <w:lang w:eastAsia="pl-PL"/>
        </w:rPr>
        <w:t xml:space="preserve"> </w:t>
      </w:r>
      <w:r w:rsidRPr="004744A4">
        <w:rPr>
          <w:rFonts w:eastAsia="Times New Roman"/>
          <w:bCs/>
          <w:szCs w:val="24"/>
          <w:lang w:eastAsia="pl-PL"/>
        </w:rPr>
        <w:t xml:space="preserve">Rady Miejskiej w Sokołowie Małopolskim z dnia 11 sierpnia 2020 r. </w:t>
      </w:r>
      <w:r w:rsidRPr="004744A4">
        <w:rPr>
          <w:rFonts w:eastAsia="Times New Roman"/>
          <w:szCs w:val="24"/>
          <w:lang w:eastAsia="pl-PL"/>
        </w:rPr>
        <w:t>ogłoszoną w Dzienniku Urzędowym Województwa Podkarpackiego z dnia 26 sierpnia 2020 r. poz. 3373, jest potrzeba zmiany wskaźnika intensywności zabudowy.</w:t>
      </w:r>
    </w:p>
    <w:p w14:paraId="512048DA" w14:textId="77777777" w:rsidR="004744A4" w:rsidRPr="004744A4" w:rsidRDefault="004744A4" w:rsidP="004744A4">
      <w:pPr>
        <w:spacing w:after="0" w:line="360" w:lineRule="auto"/>
        <w:ind w:firstLine="708"/>
        <w:jc w:val="both"/>
        <w:rPr>
          <w:rFonts w:eastAsia="Times New Roman"/>
          <w:bCs/>
          <w:szCs w:val="24"/>
          <w:lang w:eastAsia="pl-PL"/>
        </w:rPr>
      </w:pPr>
    </w:p>
    <w:p w14:paraId="5E97C5AF" w14:textId="77777777" w:rsidR="004744A4" w:rsidRPr="004744A4" w:rsidRDefault="004744A4" w:rsidP="004744A4">
      <w:pPr>
        <w:spacing w:after="0" w:line="360" w:lineRule="auto"/>
        <w:ind w:firstLine="708"/>
        <w:jc w:val="both"/>
        <w:rPr>
          <w:rFonts w:eastAsia="Times New Roman"/>
          <w:szCs w:val="24"/>
          <w:lang w:eastAsia="pl-PL"/>
        </w:rPr>
      </w:pPr>
      <w:r w:rsidRPr="004744A4">
        <w:rPr>
          <w:rFonts w:eastAsia="Times New Roman"/>
          <w:szCs w:val="24"/>
          <w:lang w:eastAsia="pl-PL"/>
        </w:rPr>
        <w:t xml:space="preserve">Podstawą dokonania analizy zasadności przystąpienia do zmiany planu jest art. 14 ust. 5 ustawy z dnia 27 marca 2003 r. o planowaniu i zagospodarowaniu przestrzennym (Dz. U. z  2022 r. </w:t>
      </w:r>
      <w:r w:rsidRPr="004744A4">
        <w:rPr>
          <w:rFonts w:eastAsia="Times New Roman"/>
          <w:lang w:eastAsia="pl-PL"/>
        </w:rPr>
        <w:t>poz. 503</w:t>
      </w:r>
      <w:r w:rsidRPr="004744A4">
        <w:rPr>
          <w:rFonts w:eastAsia="Times New Roman"/>
          <w:szCs w:val="24"/>
          <w:lang w:eastAsia="pl-PL"/>
        </w:rPr>
        <w:t xml:space="preserve">) </w:t>
      </w:r>
    </w:p>
    <w:p w14:paraId="7F87B964" w14:textId="77777777" w:rsidR="004744A4" w:rsidRPr="004744A4" w:rsidRDefault="004744A4" w:rsidP="004744A4">
      <w:pPr>
        <w:spacing w:after="0" w:line="360" w:lineRule="auto"/>
        <w:jc w:val="both"/>
        <w:rPr>
          <w:rFonts w:eastAsia="Times New Roman"/>
          <w:szCs w:val="24"/>
          <w:lang w:eastAsia="pl-PL"/>
        </w:rPr>
      </w:pPr>
      <w:r w:rsidRPr="004744A4">
        <w:rPr>
          <w:rFonts w:eastAsia="Times New Roman"/>
          <w:szCs w:val="24"/>
          <w:lang w:eastAsia="pl-PL"/>
        </w:rPr>
        <w:t xml:space="preserve"> </w:t>
      </w:r>
    </w:p>
    <w:p w14:paraId="14E023F9" w14:textId="77777777" w:rsidR="004744A4" w:rsidRPr="004744A4" w:rsidRDefault="004744A4" w:rsidP="004744A4">
      <w:pPr>
        <w:spacing w:after="0" w:line="360" w:lineRule="auto"/>
        <w:ind w:firstLine="708"/>
        <w:jc w:val="both"/>
        <w:rPr>
          <w:rFonts w:eastAsia="Times New Roman"/>
          <w:szCs w:val="24"/>
          <w:lang w:eastAsia="pl-PL"/>
        </w:rPr>
      </w:pPr>
      <w:r w:rsidRPr="004744A4">
        <w:rPr>
          <w:rFonts w:eastAsia="Times New Roman"/>
          <w:szCs w:val="24"/>
          <w:lang w:eastAsia="pl-PL"/>
        </w:rPr>
        <w:t xml:space="preserve">Celem przystąpienia do opracowania zmiany planu jest potrzeba poszerzenia możliwości zagospodarowania terenu, wobec zgłaszanych zamierzeń inwestycyjnych, poprzez obniżenie minimalnego wskaźnika intensywności zabudowy w granicach terenu oznaczonego na rysunku planu symbolem U,P tj. na terenie przeznaczonym pod usługi, produkcję i handel. W okresie realizacji planu okazało się, że ustalony w tym planie wskaźnik ogranicza możliwości realizacji zgłaszanych inwestycji, których charakter nie pozwala na uzyskanie takiego wskaźnika. Zaniechanie zmiany planu w tym zakresie ograniczy możliwości inwestowania, a tym samym spowoduje zahamowanie rozwoju gospodarczego miasta. </w:t>
      </w:r>
    </w:p>
    <w:p w14:paraId="75D0B7A2" w14:textId="77777777" w:rsidR="004744A4" w:rsidRPr="004744A4" w:rsidRDefault="004744A4" w:rsidP="004744A4">
      <w:pPr>
        <w:spacing w:after="0" w:line="360" w:lineRule="auto"/>
        <w:ind w:firstLine="360"/>
        <w:jc w:val="both"/>
        <w:rPr>
          <w:rFonts w:eastAsia="Times New Roman"/>
          <w:szCs w:val="24"/>
          <w:lang w:eastAsia="pl-PL"/>
        </w:rPr>
      </w:pPr>
    </w:p>
    <w:p w14:paraId="6321BA2F" w14:textId="77777777" w:rsidR="004744A4" w:rsidRPr="004744A4" w:rsidRDefault="004744A4" w:rsidP="004744A4">
      <w:pPr>
        <w:spacing w:after="0" w:line="360" w:lineRule="auto"/>
        <w:ind w:firstLine="708"/>
        <w:jc w:val="both"/>
        <w:rPr>
          <w:rFonts w:eastAsia="Times New Roman"/>
          <w:sz w:val="22"/>
          <w:szCs w:val="22"/>
          <w:lang w:eastAsia="pl-PL"/>
        </w:rPr>
      </w:pPr>
      <w:r w:rsidRPr="004744A4">
        <w:rPr>
          <w:rFonts w:eastAsia="Times New Roman"/>
          <w:szCs w:val="24"/>
          <w:lang w:eastAsia="pl-PL"/>
        </w:rPr>
        <w:t xml:space="preserve">Przewidywana zmiana planu będzie zgodna z obowiązującym studium uwarunkowań i kierunków zagospodarowania przestrzennego gminy i miasta Sokołowa </w:t>
      </w:r>
      <w:proofErr w:type="spellStart"/>
      <w:r w:rsidRPr="004744A4">
        <w:rPr>
          <w:rFonts w:eastAsia="Times New Roman"/>
          <w:szCs w:val="24"/>
          <w:lang w:eastAsia="pl-PL"/>
        </w:rPr>
        <w:t>Młp</w:t>
      </w:r>
      <w:proofErr w:type="spellEnd"/>
      <w:r w:rsidRPr="004744A4">
        <w:rPr>
          <w:rFonts w:eastAsia="Times New Roman"/>
          <w:szCs w:val="24"/>
          <w:lang w:eastAsia="pl-PL"/>
        </w:rPr>
        <w:t xml:space="preserve">. </w:t>
      </w:r>
      <w:r w:rsidRPr="004744A4">
        <w:rPr>
          <w:rFonts w:eastAsia="Times New Roman"/>
          <w:sz w:val="22"/>
          <w:szCs w:val="22"/>
          <w:lang w:eastAsia="pl-PL"/>
        </w:rPr>
        <w:t xml:space="preserve">uchwalonego uchwałą Nr XXVII/262/2001 r. Rady Miejskiej w Sokołowie </w:t>
      </w:r>
      <w:proofErr w:type="spellStart"/>
      <w:r w:rsidRPr="004744A4">
        <w:rPr>
          <w:rFonts w:eastAsia="Times New Roman"/>
          <w:sz w:val="22"/>
          <w:szCs w:val="22"/>
          <w:lang w:eastAsia="pl-PL"/>
        </w:rPr>
        <w:t>Młp</w:t>
      </w:r>
      <w:proofErr w:type="spellEnd"/>
      <w:r w:rsidRPr="004744A4">
        <w:rPr>
          <w:rFonts w:eastAsia="Times New Roman"/>
          <w:sz w:val="22"/>
          <w:szCs w:val="22"/>
          <w:lang w:eastAsia="pl-PL"/>
        </w:rPr>
        <w:t xml:space="preserve">. z dnia 21 lutego 2001 r. wraz z późniejszymi zmianami. W odniesieniu do intensywności zabudowy na przedmiotowym terenie ustalenia studium określają jedynie maksymalny wskaźnik intensywności zabudowy. Teren ten, oznaczony w studium symbolem U,P objęty był XIV zmianą tego studium. </w:t>
      </w:r>
    </w:p>
    <w:p w14:paraId="1FF0927D" w14:textId="77777777" w:rsidR="004744A4" w:rsidRPr="004744A4" w:rsidRDefault="004744A4" w:rsidP="004744A4">
      <w:pPr>
        <w:spacing w:after="0" w:line="360" w:lineRule="auto"/>
        <w:ind w:firstLine="708"/>
        <w:jc w:val="both"/>
        <w:rPr>
          <w:rFonts w:eastAsia="Times New Roman"/>
          <w:sz w:val="22"/>
          <w:szCs w:val="22"/>
          <w:lang w:eastAsia="pl-PL"/>
        </w:rPr>
      </w:pPr>
      <w:r w:rsidRPr="004744A4">
        <w:rPr>
          <w:rFonts w:eastAsia="Times New Roman"/>
          <w:sz w:val="22"/>
          <w:szCs w:val="22"/>
          <w:lang w:eastAsia="pl-PL"/>
        </w:rPr>
        <w:t>Ustalenia studium dla tego obszaru to:</w:t>
      </w:r>
    </w:p>
    <w:p w14:paraId="6B309116" w14:textId="77777777" w:rsidR="004744A4" w:rsidRPr="004744A4" w:rsidRDefault="004744A4" w:rsidP="004744A4">
      <w:pPr>
        <w:spacing w:after="0" w:line="360" w:lineRule="auto"/>
        <w:jc w:val="both"/>
        <w:rPr>
          <w:rFonts w:eastAsia="Times New Roman"/>
          <w:lang w:eastAsia="pl-PL"/>
        </w:rPr>
      </w:pPr>
      <w:r w:rsidRPr="004744A4">
        <w:rPr>
          <w:rFonts w:eastAsia="Times New Roman"/>
          <w:lang w:eastAsia="pl-PL"/>
        </w:rPr>
        <w:t xml:space="preserve">„Obszar funkcjonalny oznaczony symbolem  </w:t>
      </w:r>
      <w:r w:rsidRPr="004744A4">
        <w:rPr>
          <w:rFonts w:eastAsia="Times New Roman"/>
          <w:b/>
          <w:lang w:eastAsia="pl-PL"/>
        </w:rPr>
        <w:t xml:space="preserve">U,P - </w:t>
      </w:r>
      <w:r w:rsidRPr="004744A4">
        <w:rPr>
          <w:rFonts w:eastAsia="Times New Roman"/>
          <w:lang w:eastAsia="pl-PL"/>
        </w:rPr>
        <w:t xml:space="preserve">usługowo-produkcyjny,  wskazuje się do koncentracji działalności gospodarczej w zakresie usług, handlu, produkcji, składów i magazynów </w:t>
      </w:r>
      <w:r w:rsidRPr="004744A4">
        <w:rPr>
          <w:rFonts w:eastAsia="Times New Roman"/>
          <w:vertAlign w:val="superscript"/>
          <w:lang w:eastAsia="pl-PL"/>
        </w:rPr>
        <w:t>XIV</w:t>
      </w:r>
      <w:r w:rsidRPr="004744A4">
        <w:rPr>
          <w:rFonts w:eastAsia="Times New Roman"/>
          <w:lang w:eastAsia="pl-PL"/>
        </w:rPr>
        <w:t xml:space="preserve">. </w:t>
      </w:r>
    </w:p>
    <w:p w14:paraId="413AE45D" w14:textId="77777777" w:rsidR="004744A4" w:rsidRPr="004744A4" w:rsidRDefault="004744A4" w:rsidP="004744A4">
      <w:pPr>
        <w:spacing w:after="0" w:line="360" w:lineRule="auto"/>
        <w:jc w:val="both"/>
        <w:rPr>
          <w:rFonts w:eastAsia="Times New Roman"/>
          <w:lang w:eastAsia="pl-PL"/>
        </w:rPr>
      </w:pPr>
      <w:r w:rsidRPr="004744A4">
        <w:rPr>
          <w:rFonts w:eastAsia="Times New Roman"/>
          <w:lang w:eastAsia="pl-PL"/>
        </w:rPr>
        <w:lastRenderedPageBreak/>
        <w:t xml:space="preserve">Na obszarze tym niedopuszczalna jest lokalizacja przedsięwzięć zawsze znacząco oddziałujących na środowisko, a także przedsięwzięć związanych z ubojem zwierząt, przetwarzaniem mas bitumicznych oraz powodujących powstawanie odorów poza granice obszaru. </w:t>
      </w:r>
    </w:p>
    <w:p w14:paraId="0B57A8DE" w14:textId="77777777" w:rsidR="004744A4" w:rsidRPr="004744A4" w:rsidRDefault="004744A4" w:rsidP="004744A4">
      <w:pPr>
        <w:spacing w:after="0" w:line="360" w:lineRule="auto"/>
        <w:jc w:val="both"/>
        <w:rPr>
          <w:rFonts w:eastAsia="Times New Roman"/>
          <w:lang w:eastAsia="pl-PL"/>
        </w:rPr>
      </w:pPr>
      <w:r w:rsidRPr="004744A4">
        <w:rPr>
          <w:rFonts w:eastAsia="Times New Roman"/>
          <w:lang w:eastAsia="pl-PL"/>
        </w:rPr>
        <w:t>Dopuszczalna jest lokalizacja obiektów handlowych o powierzchni sprzedaży powyżej 2000 m</w:t>
      </w:r>
      <w:r w:rsidRPr="004744A4">
        <w:rPr>
          <w:rFonts w:eastAsia="Times New Roman"/>
          <w:vertAlign w:val="superscript"/>
          <w:lang w:eastAsia="pl-PL"/>
        </w:rPr>
        <w:t>2</w:t>
      </w:r>
      <w:r w:rsidRPr="004744A4">
        <w:rPr>
          <w:rFonts w:eastAsia="Times New Roman"/>
          <w:lang w:eastAsia="pl-PL"/>
        </w:rPr>
        <w:t>.</w:t>
      </w:r>
    </w:p>
    <w:p w14:paraId="3CF60166" w14:textId="77777777" w:rsidR="004744A4" w:rsidRPr="004744A4" w:rsidRDefault="004744A4" w:rsidP="004744A4">
      <w:pPr>
        <w:spacing w:after="0" w:line="360" w:lineRule="auto"/>
        <w:jc w:val="both"/>
        <w:rPr>
          <w:rFonts w:eastAsia="Times New Roman"/>
          <w:lang w:eastAsia="pl-PL"/>
        </w:rPr>
      </w:pPr>
      <w:r w:rsidRPr="004744A4">
        <w:rPr>
          <w:rFonts w:eastAsia="Times New Roman"/>
          <w:lang w:eastAsia="pl-PL"/>
        </w:rPr>
        <w:t>Przy zagospodarowaniu obszaru należy ustalić:</w:t>
      </w:r>
    </w:p>
    <w:p w14:paraId="44A07B19" w14:textId="77777777" w:rsidR="004744A4" w:rsidRPr="004744A4" w:rsidRDefault="004744A4" w:rsidP="004744A4">
      <w:pPr>
        <w:numPr>
          <w:ilvl w:val="0"/>
          <w:numId w:val="3"/>
        </w:numPr>
        <w:spacing w:after="0" w:line="360" w:lineRule="auto"/>
        <w:ind w:left="426"/>
        <w:jc w:val="both"/>
        <w:rPr>
          <w:rFonts w:eastAsia="Times New Roman"/>
          <w:lang w:eastAsia="pl-PL"/>
        </w:rPr>
      </w:pPr>
      <w:r w:rsidRPr="004744A4">
        <w:rPr>
          <w:rFonts w:eastAsia="Times New Roman"/>
          <w:lang w:eastAsia="pl-PL"/>
        </w:rPr>
        <w:t>wysokość budynków nie większą niż 15 m z dachami płaskimi lub spadowymi o nachyleniu połaci nie większym niż 45</w:t>
      </w:r>
      <w:r w:rsidRPr="004744A4">
        <w:rPr>
          <w:rFonts w:ascii="Calibri" w:eastAsia="Times New Roman" w:hAnsi="Calibri"/>
          <w:lang w:eastAsia="pl-PL"/>
        </w:rPr>
        <w:t>⁰</w:t>
      </w:r>
      <w:r w:rsidRPr="004744A4">
        <w:rPr>
          <w:rFonts w:eastAsia="Times New Roman"/>
          <w:lang w:eastAsia="pl-PL"/>
        </w:rPr>
        <w:t>,</w:t>
      </w:r>
    </w:p>
    <w:p w14:paraId="5B9F4E24" w14:textId="77777777" w:rsidR="004744A4" w:rsidRPr="004744A4" w:rsidRDefault="004744A4" w:rsidP="004744A4">
      <w:pPr>
        <w:numPr>
          <w:ilvl w:val="0"/>
          <w:numId w:val="3"/>
        </w:numPr>
        <w:spacing w:after="0" w:line="360" w:lineRule="auto"/>
        <w:ind w:left="426"/>
        <w:jc w:val="both"/>
        <w:rPr>
          <w:rFonts w:eastAsia="Times New Roman"/>
          <w:lang w:eastAsia="pl-PL"/>
        </w:rPr>
      </w:pPr>
      <w:r w:rsidRPr="004744A4">
        <w:rPr>
          <w:rFonts w:eastAsia="Times New Roman"/>
          <w:lang w:eastAsia="pl-PL"/>
        </w:rPr>
        <w:t>powierzchnię biologicznie czynną nie mniejszą niż 20% powierzchni obszaru,</w:t>
      </w:r>
    </w:p>
    <w:p w14:paraId="09858FAD" w14:textId="77777777" w:rsidR="004744A4" w:rsidRPr="004744A4" w:rsidRDefault="004744A4" w:rsidP="004744A4">
      <w:pPr>
        <w:numPr>
          <w:ilvl w:val="0"/>
          <w:numId w:val="3"/>
        </w:numPr>
        <w:spacing w:after="0" w:line="360" w:lineRule="auto"/>
        <w:ind w:left="426"/>
        <w:jc w:val="both"/>
        <w:rPr>
          <w:rFonts w:eastAsia="Times New Roman"/>
          <w:lang w:eastAsia="pl-PL"/>
        </w:rPr>
      </w:pPr>
      <w:r w:rsidRPr="004744A4">
        <w:rPr>
          <w:rFonts w:eastAsia="Times New Roman"/>
          <w:lang w:eastAsia="pl-PL"/>
        </w:rPr>
        <w:t>wskaźnik intensywności zabudowy nie większy niż 1,3,</w:t>
      </w:r>
    </w:p>
    <w:p w14:paraId="63E59618" w14:textId="77777777" w:rsidR="004744A4" w:rsidRPr="004744A4" w:rsidRDefault="004744A4" w:rsidP="004744A4">
      <w:pPr>
        <w:numPr>
          <w:ilvl w:val="0"/>
          <w:numId w:val="3"/>
        </w:numPr>
        <w:spacing w:after="0" w:line="360" w:lineRule="auto"/>
        <w:ind w:left="426"/>
        <w:jc w:val="both"/>
        <w:rPr>
          <w:rFonts w:eastAsia="Times New Roman"/>
          <w:lang w:eastAsia="pl-PL"/>
        </w:rPr>
      </w:pPr>
      <w:r w:rsidRPr="004744A4">
        <w:rPr>
          <w:rFonts w:eastAsia="Times New Roman"/>
          <w:lang w:eastAsia="pl-PL"/>
        </w:rPr>
        <w:t>liczbę miejsc parkingowych nie mniejszą niż:</w:t>
      </w:r>
    </w:p>
    <w:p w14:paraId="79BC0409" w14:textId="77777777" w:rsidR="004744A4" w:rsidRPr="004744A4" w:rsidRDefault="004744A4" w:rsidP="004744A4">
      <w:pPr>
        <w:numPr>
          <w:ilvl w:val="0"/>
          <w:numId w:val="2"/>
        </w:numPr>
        <w:spacing w:after="0" w:line="360" w:lineRule="auto"/>
        <w:jc w:val="both"/>
        <w:rPr>
          <w:rFonts w:eastAsia="Times New Roman"/>
          <w:lang w:eastAsia="pl-PL"/>
        </w:rPr>
      </w:pPr>
      <w:r w:rsidRPr="004744A4">
        <w:rPr>
          <w:rFonts w:eastAsia="Times New Roman"/>
          <w:lang w:eastAsia="pl-PL"/>
        </w:rPr>
        <w:t>2 miejsce na 10 zatrudnionych w produkcji i magazynach,</w:t>
      </w:r>
    </w:p>
    <w:p w14:paraId="3CF3CDFF" w14:textId="77777777" w:rsidR="004744A4" w:rsidRPr="004744A4" w:rsidRDefault="004744A4" w:rsidP="004744A4">
      <w:pPr>
        <w:spacing w:after="0" w:line="360" w:lineRule="auto"/>
        <w:ind w:firstLine="360"/>
        <w:jc w:val="both"/>
        <w:rPr>
          <w:rFonts w:eastAsia="Times New Roman"/>
          <w:lang w:eastAsia="pl-PL"/>
        </w:rPr>
      </w:pPr>
      <w:r w:rsidRPr="004744A4">
        <w:rPr>
          <w:rFonts w:eastAsia="Times New Roman"/>
          <w:lang w:eastAsia="pl-PL"/>
        </w:rPr>
        <w:t>3  miejsca na 100 m</w:t>
      </w:r>
      <w:r w:rsidRPr="004744A4">
        <w:rPr>
          <w:rFonts w:eastAsia="Times New Roman"/>
          <w:vertAlign w:val="superscript"/>
          <w:lang w:eastAsia="pl-PL"/>
        </w:rPr>
        <w:t>2</w:t>
      </w:r>
      <w:r w:rsidRPr="004744A4">
        <w:rPr>
          <w:rFonts w:eastAsia="Times New Roman"/>
          <w:lang w:eastAsia="pl-PL"/>
        </w:rPr>
        <w:t xml:space="preserve"> powierzchni użytkowej usług lub handlu (bez wliczania powierzchni magazynowej)”.</w:t>
      </w:r>
    </w:p>
    <w:p w14:paraId="70328BDF" w14:textId="77777777" w:rsidR="004744A4" w:rsidRPr="004744A4" w:rsidRDefault="004744A4" w:rsidP="004744A4">
      <w:pPr>
        <w:spacing w:after="0" w:line="360" w:lineRule="auto"/>
        <w:ind w:firstLine="360"/>
        <w:jc w:val="both"/>
        <w:rPr>
          <w:rFonts w:eastAsia="Times New Roman"/>
          <w:szCs w:val="24"/>
          <w:lang w:eastAsia="pl-PL"/>
        </w:rPr>
      </w:pPr>
    </w:p>
    <w:p w14:paraId="5E2CDADA" w14:textId="77777777" w:rsidR="004744A4" w:rsidRPr="004744A4" w:rsidRDefault="004744A4" w:rsidP="004744A4">
      <w:pPr>
        <w:spacing w:after="0" w:line="360" w:lineRule="auto"/>
        <w:ind w:firstLine="708"/>
        <w:jc w:val="both"/>
        <w:rPr>
          <w:rFonts w:eastAsia="Times New Roman"/>
          <w:szCs w:val="24"/>
          <w:lang w:eastAsia="pl-PL"/>
        </w:rPr>
      </w:pPr>
      <w:r w:rsidRPr="004744A4">
        <w:rPr>
          <w:rFonts w:eastAsia="Times New Roman"/>
          <w:szCs w:val="24"/>
          <w:lang w:eastAsia="pl-PL"/>
        </w:rPr>
        <w:t xml:space="preserve">Zmiana planu nie wymaga zmiany przeznaczenia terenu oraz pozostałych, ustalonych zasad zagospodarowania i kształtowania zabudowy. </w:t>
      </w:r>
    </w:p>
    <w:p w14:paraId="79D4CC50" w14:textId="77777777" w:rsidR="004744A4" w:rsidRPr="004744A4" w:rsidRDefault="004744A4" w:rsidP="004744A4">
      <w:pPr>
        <w:spacing w:after="0" w:line="360" w:lineRule="auto"/>
        <w:ind w:firstLine="708"/>
        <w:jc w:val="both"/>
        <w:rPr>
          <w:rFonts w:eastAsia="Times New Roman"/>
          <w:szCs w:val="24"/>
          <w:lang w:eastAsia="pl-PL"/>
        </w:rPr>
      </w:pPr>
      <w:r w:rsidRPr="004744A4">
        <w:rPr>
          <w:rFonts w:eastAsia="Times New Roman"/>
          <w:szCs w:val="24"/>
          <w:lang w:eastAsia="pl-PL"/>
        </w:rPr>
        <w:t xml:space="preserve">W zakresie materiałów planistycznych na potrzeby zmiany planu wymagana jest weryfikacja aktualności materiałów sporządzonych na potrzeby tego planu i ewentualne ich uzupełnienie. </w:t>
      </w:r>
    </w:p>
    <w:p w14:paraId="73AF0136" w14:textId="77777777" w:rsidR="004744A4" w:rsidRPr="004744A4" w:rsidRDefault="004744A4" w:rsidP="004744A4">
      <w:pPr>
        <w:spacing w:after="0" w:line="360" w:lineRule="auto"/>
        <w:ind w:firstLine="708"/>
        <w:jc w:val="both"/>
        <w:rPr>
          <w:rFonts w:eastAsia="Times New Roman"/>
          <w:szCs w:val="24"/>
          <w:lang w:eastAsia="pl-PL"/>
        </w:rPr>
      </w:pPr>
      <w:r w:rsidRPr="004744A4">
        <w:rPr>
          <w:rFonts w:eastAsia="Times New Roman"/>
          <w:szCs w:val="24"/>
          <w:lang w:eastAsia="pl-PL"/>
        </w:rPr>
        <w:t xml:space="preserve">Przeprowadzenie strategicznej oceny oddziaływania na środowisko lub możliwość odstąpienia od jej przeprowadzenia, będzie zależeć od uzgodnienia z Regionalnym Dyrektorem Ochrony Środowiska i z Państwowym Powiatowym Inspektorem Sanitarnym. </w:t>
      </w:r>
    </w:p>
    <w:p w14:paraId="1BCE610A" w14:textId="77777777" w:rsidR="004744A4" w:rsidRPr="004744A4" w:rsidRDefault="004744A4" w:rsidP="004744A4">
      <w:pPr>
        <w:spacing w:after="0" w:line="360" w:lineRule="auto"/>
        <w:ind w:firstLine="360"/>
        <w:jc w:val="both"/>
        <w:rPr>
          <w:rFonts w:eastAsia="Times New Roman"/>
          <w:szCs w:val="24"/>
          <w:lang w:eastAsia="pl-PL"/>
        </w:rPr>
      </w:pPr>
    </w:p>
    <w:p w14:paraId="576D902D" w14:textId="77777777" w:rsidR="004744A4" w:rsidRPr="004744A4" w:rsidRDefault="004744A4" w:rsidP="004744A4">
      <w:pPr>
        <w:spacing w:after="0" w:line="360" w:lineRule="auto"/>
        <w:ind w:firstLine="708"/>
        <w:jc w:val="both"/>
        <w:rPr>
          <w:rFonts w:eastAsia="Times New Roman"/>
          <w:szCs w:val="24"/>
          <w:lang w:eastAsia="pl-PL"/>
        </w:rPr>
      </w:pPr>
      <w:r w:rsidRPr="004744A4">
        <w:rPr>
          <w:rFonts w:eastAsia="Times New Roman"/>
          <w:szCs w:val="24"/>
          <w:lang w:eastAsia="pl-PL"/>
        </w:rPr>
        <w:t xml:space="preserve">Weryfikacji wymagać będzie także prognoza skutków finansowych w aspekcie wprowadzonej zmiany. </w:t>
      </w:r>
    </w:p>
    <w:p w14:paraId="2140FC7F" w14:textId="77777777" w:rsidR="004744A4" w:rsidRPr="004744A4" w:rsidRDefault="004744A4" w:rsidP="004744A4">
      <w:pPr>
        <w:spacing w:after="0" w:line="360" w:lineRule="auto"/>
        <w:ind w:firstLine="360"/>
        <w:jc w:val="both"/>
        <w:rPr>
          <w:rFonts w:eastAsia="Times New Roman"/>
          <w:szCs w:val="24"/>
          <w:lang w:eastAsia="pl-PL"/>
        </w:rPr>
      </w:pPr>
    </w:p>
    <w:p w14:paraId="55234810" w14:textId="77777777" w:rsidR="004744A4" w:rsidRPr="004744A4" w:rsidRDefault="004744A4" w:rsidP="004744A4">
      <w:pPr>
        <w:spacing w:after="0" w:line="360" w:lineRule="auto"/>
        <w:ind w:firstLine="708"/>
        <w:jc w:val="both"/>
        <w:rPr>
          <w:rFonts w:eastAsia="Times New Roman"/>
          <w:szCs w:val="24"/>
          <w:lang w:eastAsia="pl-PL"/>
        </w:rPr>
      </w:pPr>
      <w:r w:rsidRPr="004744A4">
        <w:rPr>
          <w:rFonts w:eastAsia="Times New Roman"/>
          <w:szCs w:val="24"/>
          <w:lang w:eastAsia="pl-PL"/>
        </w:rPr>
        <w:t xml:space="preserve">Załącznikiem do uchwały w sprawie przystąpienia do zmiany planu będzie kopia rysunku planu, z wyznaczonym terenem U,P. </w:t>
      </w:r>
    </w:p>
    <w:p w14:paraId="46DE6303" w14:textId="77777777" w:rsidR="004744A4" w:rsidRDefault="004744A4" w:rsidP="00DD2444">
      <w:pPr>
        <w:jc w:val="center"/>
      </w:pPr>
    </w:p>
    <w:sectPr w:rsidR="004744A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131391" w14:textId="77777777" w:rsidR="000A652C" w:rsidRDefault="000A652C" w:rsidP="000A652C">
      <w:pPr>
        <w:spacing w:after="0" w:line="240" w:lineRule="auto"/>
      </w:pPr>
      <w:r>
        <w:separator/>
      </w:r>
    </w:p>
  </w:endnote>
  <w:endnote w:type="continuationSeparator" w:id="0">
    <w:p w14:paraId="4EDEBD08" w14:textId="77777777" w:rsidR="000A652C" w:rsidRDefault="000A652C" w:rsidP="000A6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F77818" w14:textId="77777777" w:rsidR="000A652C" w:rsidRDefault="000A652C" w:rsidP="000A652C">
      <w:pPr>
        <w:spacing w:after="0" w:line="240" w:lineRule="auto"/>
      </w:pPr>
      <w:r>
        <w:separator/>
      </w:r>
    </w:p>
  </w:footnote>
  <w:footnote w:type="continuationSeparator" w:id="0">
    <w:p w14:paraId="6F36E456" w14:textId="77777777" w:rsidR="000A652C" w:rsidRDefault="000A652C" w:rsidP="000A6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24C76" w14:textId="7765D976" w:rsidR="000A652C" w:rsidRPr="00023EA5" w:rsidRDefault="000A652C" w:rsidP="00023EA5">
    <w:pPr>
      <w:pStyle w:val="Nagwek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44B59"/>
    <w:multiLevelType w:val="hybridMultilevel"/>
    <w:tmpl w:val="94867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F3557"/>
    <w:multiLevelType w:val="singleLevel"/>
    <w:tmpl w:val="EE66409E"/>
    <w:lvl w:ilvl="0">
      <w:start w:val="10"/>
      <w:numFmt w:val="bullet"/>
      <w:lvlText w:val="–"/>
      <w:lvlJc w:val="left"/>
      <w:pPr>
        <w:ind w:left="720" w:hanging="360"/>
      </w:pPr>
      <w:rPr>
        <w:rFonts w:hint="default"/>
        <w:b/>
      </w:rPr>
    </w:lvl>
  </w:abstractNum>
  <w:abstractNum w:abstractNumId="2" w15:restartNumberingAfterBreak="0">
    <w:nsid w:val="5D8D2752"/>
    <w:multiLevelType w:val="hybridMultilevel"/>
    <w:tmpl w:val="A8D0C326"/>
    <w:lvl w:ilvl="0" w:tplc="74D0BD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444"/>
    <w:rsid w:val="00023EA5"/>
    <w:rsid w:val="00060B3E"/>
    <w:rsid w:val="000A652C"/>
    <w:rsid w:val="000D0ACE"/>
    <w:rsid w:val="000E35AD"/>
    <w:rsid w:val="001041C6"/>
    <w:rsid w:val="0035704D"/>
    <w:rsid w:val="004744A4"/>
    <w:rsid w:val="00547588"/>
    <w:rsid w:val="005A07B2"/>
    <w:rsid w:val="005A35FC"/>
    <w:rsid w:val="00654691"/>
    <w:rsid w:val="006D68C0"/>
    <w:rsid w:val="007632E4"/>
    <w:rsid w:val="00881020"/>
    <w:rsid w:val="00C8446E"/>
    <w:rsid w:val="00D44F8B"/>
    <w:rsid w:val="00DD2444"/>
    <w:rsid w:val="00E25526"/>
    <w:rsid w:val="00E3282C"/>
    <w:rsid w:val="00F12E0C"/>
    <w:rsid w:val="00F9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019986"/>
  <w15:chartTrackingRefBased/>
  <w15:docId w15:val="{01E980EF-7B01-4DBA-BFFA-BD858A9F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446E"/>
    <w:pPr>
      <w:ind w:left="720"/>
      <w:contextualSpacing/>
    </w:pPr>
  </w:style>
  <w:style w:type="paragraph" w:styleId="Bezodstpw">
    <w:name w:val="No Spacing"/>
    <w:uiPriority w:val="1"/>
    <w:qFormat/>
    <w:rsid w:val="0035704D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0A6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52C"/>
  </w:style>
  <w:style w:type="paragraph" w:styleId="Stopka">
    <w:name w:val="footer"/>
    <w:basedOn w:val="Normalny"/>
    <w:link w:val="StopkaZnak"/>
    <w:uiPriority w:val="99"/>
    <w:unhideWhenUsed/>
    <w:rsid w:val="000A6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52C"/>
  </w:style>
  <w:style w:type="paragraph" w:styleId="Tekstdymka">
    <w:name w:val="Balloon Text"/>
    <w:basedOn w:val="Normalny"/>
    <w:link w:val="TekstdymkaZnak"/>
    <w:uiPriority w:val="99"/>
    <w:semiHidden/>
    <w:unhideWhenUsed/>
    <w:rsid w:val="00023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760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Agata Pustkowska</cp:lastModifiedBy>
  <cp:revision>3</cp:revision>
  <cp:lastPrinted>2022-06-02T12:42:00Z</cp:lastPrinted>
  <dcterms:created xsi:type="dcterms:W3CDTF">2022-05-31T11:26:00Z</dcterms:created>
  <dcterms:modified xsi:type="dcterms:W3CDTF">2022-06-02T13:14:00Z</dcterms:modified>
</cp:coreProperties>
</file>