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1979" w14:textId="77777777" w:rsidR="00BC5BA9" w:rsidRDefault="00E3087B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Uchwała Nr XLVIII/575/2022</w:t>
      </w:r>
    </w:p>
    <w:p w14:paraId="36BEF406" w14:textId="77777777" w:rsidR="00BC5BA9" w:rsidRDefault="00E3087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Miejskiej w Sokołowie Małopolskim</w:t>
      </w:r>
    </w:p>
    <w:p w14:paraId="56A46571" w14:textId="77777777" w:rsidR="00BC5BA9" w:rsidRDefault="00E3087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12 grudnia 2022 r.</w:t>
      </w:r>
    </w:p>
    <w:p w14:paraId="7BD48307" w14:textId="77777777" w:rsidR="00BC5BA9" w:rsidRDefault="00BC5BA9">
      <w:pPr>
        <w:jc w:val="center"/>
        <w:rPr>
          <w:sz w:val="22"/>
          <w:szCs w:val="22"/>
        </w:rPr>
      </w:pPr>
    </w:p>
    <w:p w14:paraId="22B3A1B9" w14:textId="77777777" w:rsidR="00BC5BA9" w:rsidRDefault="00E3087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ustalenia dziennych stawek opłaty targowej. </w:t>
      </w:r>
    </w:p>
    <w:p w14:paraId="60500B8C" w14:textId="77777777" w:rsidR="00BC5BA9" w:rsidRDefault="00BC5BA9">
      <w:pPr>
        <w:jc w:val="both"/>
        <w:rPr>
          <w:sz w:val="22"/>
          <w:szCs w:val="22"/>
        </w:rPr>
      </w:pPr>
    </w:p>
    <w:p w14:paraId="79D7F5CA" w14:textId="77777777" w:rsidR="00BC5BA9" w:rsidRDefault="00E3087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 8 ustawy z dnia 8 marca 1990 r. o samorządzie </w:t>
      </w:r>
      <w:r>
        <w:rPr>
          <w:sz w:val="22"/>
          <w:szCs w:val="22"/>
        </w:rPr>
        <w:t xml:space="preserve">gminnym (Dz.U. z 2022 r., poz. 559 ze zm.), art. 19 pkt 1 lit. a i pkt 2 ustawy z dnia 12 stycznia 1991 r. o podatkach i opłatach lokalnych (Dz. U. z 2022 r., poz. 1452) </w:t>
      </w:r>
    </w:p>
    <w:p w14:paraId="6CFD30DA" w14:textId="77777777" w:rsidR="00BC5BA9" w:rsidRDefault="00BC5BA9">
      <w:pPr>
        <w:ind w:firstLine="708"/>
        <w:jc w:val="both"/>
        <w:rPr>
          <w:sz w:val="22"/>
          <w:szCs w:val="22"/>
        </w:rPr>
      </w:pPr>
    </w:p>
    <w:p w14:paraId="48481FBE" w14:textId="77777777" w:rsidR="00BC5BA9" w:rsidRDefault="00E3087B">
      <w:pPr>
        <w:ind w:firstLine="708"/>
        <w:jc w:val="center"/>
      </w:pPr>
      <w:r>
        <w:rPr>
          <w:b/>
          <w:bCs/>
          <w:sz w:val="22"/>
          <w:szCs w:val="22"/>
        </w:rPr>
        <w:t>Rada Miejska w Sokołowie Małopolskim uchwala, co następuje:</w:t>
      </w:r>
    </w:p>
    <w:p w14:paraId="11F6A24E" w14:textId="77777777" w:rsidR="00BC5BA9" w:rsidRDefault="00BC5BA9">
      <w:pPr>
        <w:jc w:val="both"/>
        <w:rPr>
          <w:sz w:val="22"/>
          <w:szCs w:val="22"/>
        </w:rPr>
      </w:pPr>
    </w:p>
    <w:p w14:paraId="3DBD3B7D" w14:textId="77777777" w:rsidR="00BC5BA9" w:rsidRDefault="00E3087B">
      <w:pPr>
        <w:spacing w:line="360" w:lineRule="auto"/>
        <w:jc w:val="both"/>
      </w:pPr>
      <w:r>
        <w:rPr>
          <w:b/>
          <w:sz w:val="22"/>
          <w:szCs w:val="22"/>
        </w:rPr>
        <w:t xml:space="preserve">§ 1. </w:t>
      </w:r>
      <w:r>
        <w:rPr>
          <w:bCs/>
          <w:sz w:val="22"/>
          <w:szCs w:val="22"/>
        </w:rPr>
        <w:t>Wprowadza się na t</w:t>
      </w:r>
      <w:r>
        <w:rPr>
          <w:bCs/>
          <w:sz w:val="22"/>
          <w:szCs w:val="22"/>
        </w:rPr>
        <w:t>erenie Gminy i Miasta Sokołów Małopolski opłatę targową.</w:t>
      </w:r>
    </w:p>
    <w:p w14:paraId="1FA00A3F" w14:textId="77777777" w:rsidR="00BC5BA9" w:rsidRDefault="00E3087B">
      <w:pPr>
        <w:spacing w:line="360" w:lineRule="auto"/>
        <w:jc w:val="both"/>
      </w:pPr>
      <w:r>
        <w:rPr>
          <w:b/>
          <w:sz w:val="22"/>
          <w:szCs w:val="22"/>
        </w:rPr>
        <w:t xml:space="preserve">§ 2. </w:t>
      </w:r>
      <w:r>
        <w:rPr>
          <w:bCs/>
          <w:sz w:val="22"/>
          <w:szCs w:val="22"/>
        </w:rPr>
        <w:t>Określa się dzienną stawkę opłaty targowej od sprzedaży dokonywanej na terenie Gminy i Miasta Sokołów Małopolski w następującej wysokości:</w:t>
      </w:r>
    </w:p>
    <w:p w14:paraId="59B5D293" w14:textId="77777777" w:rsidR="00BC5BA9" w:rsidRDefault="00E3087B">
      <w:pPr>
        <w:spacing w:line="360" w:lineRule="auto"/>
        <w:jc w:val="both"/>
      </w:pPr>
      <w:r>
        <w:rPr>
          <w:bCs/>
          <w:sz w:val="22"/>
          <w:szCs w:val="22"/>
        </w:rPr>
        <w:t xml:space="preserve">1. od zajmowanej powierzchni handlowej za każdy </w:t>
      </w:r>
      <w:r>
        <w:rPr>
          <w:bCs/>
          <w:sz w:val="22"/>
          <w:szCs w:val="22"/>
        </w:rPr>
        <w:t>rozpoczęty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– 10,00 zł, przy czym opłata targowa nie może przekroczyć kwoty wynikającej z art. 19 pkt 1 lit. a ustawy o podatkach i opłatach lokalnych;</w:t>
      </w:r>
    </w:p>
    <w:p w14:paraId="2F5C3A61" w14:textId="77777777" w:rsidR="00BC5BA9" w:rsidRDefault="00E3087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bookmarkStart w:id="0" w:name="_Hlk120275550"/>
      <w:r>
        <w:rPr>
          <w:bCs/>
          <w:sz w:val="22"/>
          <w:szCs w:val="22"/>
        </w:rPr>
        <w:t xml:space="preserve">przy sprzedaży artykułów z samochodu </w:t>
      </w:r>
      <w:bookmarkEnd w:id="0"/>
      <w:r>
        <w:rPr>
          <w:bCs/>
          <w:sz w:val="22"/>
          <w:szCs w:val="22"/>
        </w:rPr>
        <w:t>ciężarowego, dostawczego, przyczepy, platformy – 30,00 zł;</w:t>
      </w:r>
    </w:p>
    <w:p w14:paraId="00386113" w14:textId="77777777" w:rsidR="00BC5BA9" w:rsidRDefault="00E3087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>przy sprzedaży artykułów z samochodu – 20,00 zł,</w:t>
      </w:r>
    </w:p>
    <w:p w14:paraId="0DF0D479" w14:textId="77777777" w:rsidR="00BC5BA9" w:rsidRDefault="00E3087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przy sprzedaży artykułów z ręki, kosza, wiadra, skrzynki, wózka ręcznego – 20,00 zł. </w:t>
      </w:r>
    </w:p>
    <w:p w14:paraId="6B13CCC5" w14:textId="77777777" w:rsidR="00BC5BA9" w:rsidRDefault="00E3087B">
      <w:pPr>
        <w:spacing w:line="360" w:lineRule="auto"/>
        <w:jc w:val="both"/>
      </w:pPr>
      <w:r>
        <w:rPr>
          <w:b/>
          <w:sz w:val="22"/>
          <w:szCs w:val="22"/>
        </w:rPr>
        <w:t>§ 3</w:t>
      </w:r>
      <w:r>
        <w:rPr>
          <w:bCs/>
          <w:sz w:val="22"/>
          <w:szCs w:val="22"/>
        </w:rPr>
        <w:t>. 1. Ustalone w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§ 1 opłaty pobiera inkasent w gotówce w dniu i w miejscu dokonywania sprzedaży.</w:t>
      </w:r>
    </w:p>
    <w:p w14:paraId="71A38D38" w14:textId="77777777" w:rsidR="00BC5BA9" w:rsidRDefault="00E3087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Wynagrodzenie za</w:t>
      </w:r>
      <w:r>
        <w:rPr>
          <w:bCs/>
          <w:sz w:val="22"/>
          <w:szCs w:val="22"/>
        </w:rPr>
        <w:t xml:space="preserve"> inkaso ustala się w wysokości 3,00 % prowizji od zainkasowanej kwoty.</w:t>
      </w:r>
    </w:p>
    <w:p w14:paraId="2A6D7FBA" w14:textId="77777777" w:rsidR="00BC5BA9" w:rsidRDefault="00E3087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Ustala się inkasentów w osobach:</w:t>
      </w:r>
    </w:p>
    <w:p w14:paraId="45C9C914" w14:textId="77777777" w:rsidR="00BC5BA9" w:rsidRDefault="00E3087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Maria Bandura, </w:t>
      </w:r>
      <w:bookmarkStart w:id="1" w:name="_Hlk120277006"/>
      <w:r>
        <w:rPr>
          <w:bCs/>
          <w:sz w:val="22"/>
          <w:szCs w:val="22"/>
        </w:rPr>
        <w:t xml:space="preserve">zam. Sokołów Małopolski, </w:t>
      </w:r>
    </w:p>
    <w:bookmarkEnd w:id="1"/>
    <w:p w14:paraId="6933DB2E" w14:textId="77777777" w:rsidR="00BC5BA9" w:rsidRDefault="00E3087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Maria Makusak, zam. Trzeboś, </w:t>
      </w:r>
    </w:p>
    <w:p w14:paraId="056C6887" w14:textId="77777777" w:rsidR="00BC5BA9" w:rsidRDefault="00E3087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Zbigniew Skiba, zam. Sokołów Małopolski</w:t>
      </w:r>
    </w:p>
    <w:p w14:paraId="2AF2BD57" w14:textId="77777777" w:rsidR="00BC5BA9" w:rsidRDefault="00E3087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Stanisław Sondej, zam. Turza</w:t>
      </w:r>
    </w:p>
    <w:p w14:paraId="3D567238" w14:textId="77777777" w:rsidR="00BC5BA9" w:rsidRDefault="00E3087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Janusz </w:t>
      </w:r>
      <w:proofErr w:type="spellStart"/>
      <w:r>
        <w:rPr>
          <w:bCs/>
          <w:sz w:val="22"/>
          <w:szCs w:val="22"/>
        </w:rPr>
        <w:t>Gielarowski</w:t>
      </w:r>
      <w:proofErr w:type="spellEnd"/>
      <w:r>
        <w:rPr>
          <w:bCs/>
          <w:sz w:val="22"/>
          <w:szCs w:val="22"/>
        </w:rPr>
        <w:t xml:space="preserve">, zam. Górno, </w:t>
      </w:r>
    </w:p>
    <w:p w14:paraId="3868B05A" w14:textId="77777777" w:rsidR="00BC5BA9" w:rsidRDefault="00E3087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Michał Dłuski, zam. Rzeszów</w:t>
      </w:r>
    </w:p>
    <w:p w14:paraId="234236A7" w14:textId="77777777" w:rsidR="00BC5BA9" w:rsidRDefault="00E3087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Andżelika Piasecka, zam. Rzeszów</w:t>
      </w:r>
    </w:p>
    <w:p w14:paraId="3E3762DC" w14:textId="77777777" w:rsidR="00BC5BA9" w:rsidRDefault="00E3087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Bogusław </w:t>
      </w:r>
      <w:proofErr w:type="spellStart"/>
      <w:r>
        <w:rPr>
          <w:bCs/>
          <w:sz w:val="22"/>
          <w:szCs w:val="22"/>
        </w:rPr>
        <w:t>Smyżeń</w:t>
      </w:r>
      <w:proofErr w:type="spellEnd"/>
      <w:r>
        <w:rPr>
          <w:bCs/>
          <w:sz w:val="22"/>
          <w:szCs w:val="22"/>
        </w:rPr>
        <w:t>, zam. Będziemyśl.</w:t>
      </w:r>
    </w:p>
    <w:p w14:paraId="6DD8629E" w14:textId="77777777" w:rsidR="00BC5BA9" w:rsidRDefault="00E3087B">
      <w:pPr>
        <w:spacing w:line="360" w:lineRule="auto"/>
        <w:jc w:val="both"/>
      </w:pPr>
      <w:r>
        <w:rPr>
          <w:b/>
          <w:sz w:val="22"/>
          <w:szCs w:val="22"/>
        </w:rPr>
        <w:t xml:space="preserve">§ 4. </w:t>
      </w:r>
      <w:r>
        <w:rPr>
          <w:bCs/>
          <w:sz w:val="22"/>
          <w:szCs w:val="22"/>
        </w:rPr>
        <w:t>Traci moc Uchwała Nr XIII/141/2015 Rady Miejskiej w Sokołowie Małopolskim z dnia 30 grudnia 2015 r. w sprawie ustalenia dzi</w:t>
      </w:r>
      <w:r>
        <w:rPr>
          <w:bCs/>
          <w:sz w:val="22"/>
          <w:szCs w:val="22"/>
        </w:rPr>
        <w:t xml:space="preserve">ennych stawek opłaty targowej oraz Uchwała XLVII/571/2022 Rady Miejskiej w Sokołowie Małopolskim z dnia 29 listopada 2022 r. w sprawie ustalenia dziennych stawek opłaty targowej.        </w:t>
      </w:r>
    </w:p>
    <w:p w14:paraId="214C394B" w14:textId="77777777" w:rsidR="00BC5BA9" w:rsidRDefault="00E3087B">
      <w:pPr>
        <w:spacing w:line="360" w:lineRule="auto"/>
        <w:jc w:val="both"/>
      </w:pPr>
      <w:r>
        <w:rPr>
          <w:b/>
          <w:sz w:val="22"/>
          <w:szCs w:val="22"/>
        </w:rPr>
        <w:t xml:space="preserve">§ 5. </w:t>
      </w:r>
      <w:r>
        <w:rPr>
          <w:bCs/>
          <w:sz w:val="22"/>
          <w:szCs w:val="22"/>
        </w:rPr>
        <w:t>Wykonanie uchwały powierza się Burmistrzowi Gminy i Miasta Sokoł</w:t>
      </w:r>
      <w:r>
        <w:rPr>
          <w:bCs/>
          <w:sz w:val="22"/>
          <w:szCs w:val="22"/>
        </w:rPr>
        <w:t>ów Małopolski.</w:t>
      </w:r>
    </w:p>
    <w:p w14:paraId="043EA953" w14:textId="77777777" w:rsidR="00BC5BA9" w:rsidRDefault="00E3087B">
      <w:pPr>
        <w:spacing w:line="360" w:lineRule="auto"/>
        <w:jc w:val="both"/>
      </w:pPr>
      <w:r>
        <w:rPr>
          <w:b/>
          <w:sz w:val="22"/>
          <w:szCs w:val="22"/>
        </w:rPr>
        <w:t xml:space="preserve">§ 6. </w:t>
      </w:r>
      <w:r>
        <w:rPr>
          <w:bCs/>
          <w:sz w:val="22"/>
          <w:szCs w:val="22"/>
        </w:rPr>
        <w:t>Uchwała wchodzi w życie 14 dni od dnia ogłoszenia w Dzienniku Urzędowym Województwa Podkarpackiego.</w:t>
      </w:r>
    </w:p>
    <w:p w14:paraId="72F275AB" w14:textId="77777777" w:rsidR="00BC5BA9" w:rsidRDefault="00E3087B">
      <w:pPr>
        <w:ind w:left="4248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Przewodniczący Rady Miejskiej</w:t>
      </w:r>
    </w:p>
    <w:p w14:paraId="5A991AE1" w14:textId="77777777" w:rsidR="00BC5BA9" w:rsidRDefault="00E3087B">
      <w:pPr>
        <w:ind w:left="4248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Sokołowie Małopolskim</w:t>
      </w:r>
    </w:p>
    <w:p w14:paraId="3EA90A06" w14:textId="77777777" w:rsidR="00BC5BA9" w:rsidRDefault="00BC5BA9">
      <w:pPr>
        <w:ind w:left="4248" w:firstLine="708"/>
        <w:jc w:val="center"/>
        <w:rPr>
          <w:b/>
          <w:bCs/>
          <w:sz w:val="22"/>
          <w:szCs w:val="22"/>
        </w:rPr>
      </w:pPr>
    </w:p>
    <w:p w14:paraId="75F24B50" w14:textId="77777777" w:rsidR="00BC5BA9" w:rsidRDefault="00E3087B">
      <w:pPr>
        <w:ind w:left="4956"/>
        <w:jc w:val="center"/>
      </w:pPr>
      <w:r>
        <w:rPr>
          <w:b/>
          <w:bCs/>
          <w:sz w:val="22"/>
          <w:szCs w:val="22"/>
        </w:rPr>
        <w:t>Henryk Kraska</w:t>
      </w:r>
    </w:p>
    <w:sectPr w:rsidR="00BC5BA9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E914" w14:textId="77777777" w:rsidR="00000000" w:rsidRDefault="00E3087B">
      <w:r>
        <w:separator/>
      </w:r>
    </w:p>
  </w:endnote>
  <w:endnote w:type="continuationSeparator" w:id="0">
    <w:p w14:paraId="1A0B3165" w14:textId="77777777" w:rsidR="00000000" w:rsidRDefault="00E3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32AC" w14:textId="77777777" w:rsidR="00000000" w:rsidRDefault="00E3087B">
      <w:r>
        <w:rPr>
          <w:color w:val="000000"/>
        </w:rPr>
        <w:separator/>
      </w:r>
    </w:p>
  </w:footnote>
  <w:footnote w:type="continuationSeparator" w:id="0">
    <w:p w14:paraId="1F4C0035" w14:textId="77777777" w:rsidR="00000000" w:rsidRDefault="00E3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244D"/>
    <w:multiLevelType w:val="multilevel"/>
    <w:tmpl w:val="C81C7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4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5BA9"/>
    <w:rsid w:val="00BC5BA9"/>
    <w:rsid w:val="00E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C037"/>
  <w15:docId w15:val="{56CB57C6-40A5-4C78-8F45-A93BA7AB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uiPriority w:val="10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Szot</dc:creator>
  <dc:description/>
  <cp:lastModifiedBy>Piotr Rafiński</cp:lastModifiedBy>
  <cp:revision>2</cp:revision>
  <cp:lastPrinted>2022-12-13T11:27:00Z</cp:lastPrinted>
  <dcterms:created xsi:type="dcterms:W3CDTF">2023-01-04T08:37:00Z</dcterms:created>
  <dcterms:modified xsi:type="dcterms:W3CDTF">2023-01-04T08:37:00Z</dcterms:modified>
</cp:coreProperties>
</file>