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C3" w:rsidRDefault="00A363C3" w:rsidP="00A363C3">
      <w:pPr>
        <w:pStyle w:val="Tytu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 A R Z Ą D Z E N I E   Nr  5</w:t>
      </w:r>
      <w:r>
        <w:rPr>
          <w:rFonts w:ascii="Garamond" w:hAnsi="Garamond"/>
          <w:sz w:val="24"/>
          <w:szCs w:val="24"/>
        </w:rPr>
        <w:t>90</w:t>
      </w:r>
      <w:r>
        <w:rPr>
          <w:rFonts w:ascii="Garamond" w:hAnsi="Garamond"/>
          <w:sz w:val="24"/>
          <w:szCs w:val="24"/>
        </w:rPr>
        <w:t>/2022</w:t>
      </w:r>
    </w:p>
    <w:p w:rsidR="00A363C3" w:rsidRDefault="00A363C3" w:rsidP="00A363C3">
      <w:pPr>
        <w:rPr>
          <w:rFonts w:ascii="Garamond" w:hAnsi="Garamond"/>
          <w:b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Burmistrza Gminy i Miasta w Sokołowie Małopolskim</w:t>
      </w:r>
    </w:p>
    <w:p w:rsidR="00A363C3" w:rsidRDefault="00A363C3" w:rsidP="00A363C3">
      <w:pPr>
        <w:pStyle w:val="Podtytu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dnia </w:t>
      </w:r>
      <w:r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lutego    2022  roku</w:t>
      </w:r>
    </w:p>
    <w:p w:rsidR="00A363C3" w:rsidRDefault="00A363C3" w:rsidP="00A363C3">
      <w:pPr>
        <w:pStyle w:val="Podtytu"/>
        <w:jc w:val="both"/>
        <w:rPr>
          <w:rFonts w:ascii="Garamond" w:hAnsi="Garamond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sz w:val="24"/>
          <w:szCs w:val="24"/>
        </w:rPr>
      </w:pPr>
    </w:p>
    <w:p w:rsidR="00A363C3" w:rsidRDefault="00A363C3" w:rsidP="00A363C3">
      <w:pPr>
        <w:pStyle w:val="Tekstpodstawowy2"/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sprawie ogłoszenia postepowania o udzielenie zamówienia publicznego prowadzonego   w trybie podstawowym bez negocjacji na realizację zadania pn.: </w:t>
      </w:r>
    </w:p>
    <w:p w:rsidR="00A363C3" w:rsidRDefault="00A363C3" w:rsidP="00A363C3">
      <w:pPr>
        <w:pStyle w:val="Tekstpodstawowy2"/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A363C3" w:rsidRDefault="00A363C3" w:rsidP="00A363C3">
      <w:pPr>
        <w:pStyle w:val="Tekstpodstawowy2"/>
        <w:spacing w:line="240" w:lineRule="auto"/>
        <w:jc w:val="center"/>
        <w:rPr>
          <w:rFonts w:ascii="Arial" w:hAnsi="Arial" w:cs="Arial"/>
          <w:b/>
          <w:caps/>
          <w:color w:val="000000"/>
          <w:sz w:val="20"/>
        </w:rPr>
      </w:pPr>
      <w:r>
        <w:rPr>
          <w:rFonts w:ascii="Arial" w:hAnsi="Arial" w:cs="Arial"/>
          <w:b/>
          <w:caps/>
          <w:color w:val="000000"/>
          <w:sz w:val="20"/>
        </w:rPr>
        <w:t xml:space="preserve">DOSTAWA </w:t>
      </w:r>
      <w:r>
        <w:rPr>
          <w:rFonts w:ascii="Arial" w:hAnsi="Arial" w:cs="Arial"/>
          <w:b/>
          <w:caps/>
          <w:color w:val="000000"/>
          <w:sz w:val="20"/>
        </w:rPr>
        <w:t xml:space="preserve">MATERIAŁÓW CHODNIKOWYCH </w:t>
      </w:r>
      <w:r>
        <w:rPr>
          <w:rFonts w:ascii="Arial" w:hAnsi="Arial" w:cs="Arial"/>
          <w:b/>
          <w:caps/>
          <w:color w:val="000000"/>
          <w:sz w:val="20"/>
        </w:rPr>
        <w:t xml:space="preserve"> DO BUDOWY i REMONTU CHODNIKÓw NA TERENIE GMINY SOKOŁÓW MAŁOPOLSKI</w:t>
      </w:r>
    </w:p>
    <w:p w:rsidR="00A363C3" w:rsidRDefault="00A363C3" w:rsidP="00A363C3">
      <w:pPr>
        <w:pStyle w:val="Tekstpodstawowy2"/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ab/>
        <w:t xml:space="preserve">Na podstawie art.30 ust.2  pkt 4 Ustawy z dnia 8 marca 1990 r. o Samorządzie Gminnym </w:t>
      </w:r>
      <w:r>
        <w:rPr>
          <w:rFonts w:ascii="Garamond" w:hAnsi="Garamond" w:cs="Arial"/>
          <w:b w:val="0"/>
          <w:sz w:val="24"/>
          <w:szCs w:val="24"/>
        </w:rPr>
        <w:t xml:space="preserve">(Dz. U. 2021 r. poz. 1372 ) </w:t>
      </w:r>
      <w:r>
        <w:rPr>
          <w:rFonts w:ascii="Garamond" w:hAnsi="Garamond"/>
          <w:b w:val="0"/>
          <w:sz w:val="24"/>
          <w:szCs w:val="24"/>
        </w:rPr>
        <w:t xml:space="preserve"> oraz na podstawie Ustawy z dnia 11 września stycznia 2019 roku Prawo Zamówień Publicznych  ( Dz.U. z 2021 r. poz. 1129)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zarządzam co następuje;</w:t>
      </w:r>
    </w:p>
    <w:p w:rsidR="00A363C3" w:rsidRDefault="00A363C3" w:rsidP="00A363C3">
      <w:pPr>
        <w:pStyle w:val="Podtytu"/>
        <w:jc w:val="right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§. 1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Tekstpodstawowy2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Ogłosić zamówienie  prowadzonego   w trybie podstawowym bez negocjacji na wykonanie zadania  pn.: </w:t>
      </w:r>
    </w:p>
    <w:p w:rsidR="00A363C3" w:rsidRDefault="00A363C3" w:rsidP="00A363C3">
      <w:pPr>
        <w:pStyle w:val="Tekstpodstawowy2"/>
        <w:spacing w:line="240" w:lineRule="auto"/>
        <w:jc w:val="center"/>
        <w:rPr>
          <w:rFonts w:ascii="Arial" w:hAnsi="Arial" w:cs="Arial"/>
          <w:b/>
          <w:caps/>
          <w:color w:val="000000"/>
          <w:sz w:val="20"/>
        </w:rPr>
      </w:pPr>
      <w:r>
        <w:rPr>
          <w:rFonts w:ascii="Garamond" w:hAnsi="Garamond" w:cs="Arial"/>
          <w:b/>
          <w:caps/>
          <w:color w:val="000000"/>
          <w:sz w:val="20"/>
        </w:rPr>
        <w:t xml:space="preserve">     </w:t>
      </w:r>
      <w:r>
        <w:rPr>
          <w:rFonts w:ascii="Arial" w:hAnsi="Arial" w:cs="Arial"/>
          <w:b/>
          <w:caps/>
          <w:color w:val="000000"/>
          <w:sz w:val="20"/>
        </w:rPr>
        <w:t xml:space="preserve">DOSTAWA </w:t>
      </w:r>
      <w:r>
        <w:rPr>
          <w:rFonts w:ascii="Arial" w:hAnsi="Arial" w:cs="Arial"/>
          <w:b/>
          <w:caps/>
          <w:color w:val="000000"/>
          <w:sz w:val="20"/>
        </w:rPr>
        <w:t xml:space="preserve">MATERIAŁÓW CHODNIKOWYCH </w:t>
      </w:r>
      <w:r>
        <w:rPr>
          <w:rFonts w:ascii="Arial" w:hAnsi="Arial" w:cs="Arial"/>
          <w:b/>
          <w:caps/>
          <w:color w:val="000000"/>
          <w:sz w:val="20"/>
        </w:rPr>
        <w:t xml:space="preserve"> DO BUDOWY I REMONTU CHODNIKÓW  NA TERENIE GMINY SOKOŁÓW MAŁOPOLSKI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2. Ogłoszenie o zamówieniu  stanowiące załącznik nr 1 do niniejszego zarządzenia zostanie zamieszczone :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- na platformie  zakupowej Urzędu zamówień publicznych  </w:t>
      </w:r>
      <w:proofErr w:type="spellStart"/>
      <w:r>
        <w:rPr>
          <w:rFonts w:ascii="Garamond" w:hAnsi="Garamond"/>
          <w:b w:val="0"/>
          <w:sz w:val="24"/>
          <w:szCs w:val="24"/>
        </w:rPr>
        <w:t>miniPortalu</w:t>
      </w:r>
      <w:proofErr w:type="spellEnd"/>
      <w:r>
        <w:rPr>
          <w:rFonts w:ascii="Garamond" w:hAnsi="Garamond"/>
          <w:b w:val="0"/>
          <w:sz w:val="24"/>
          <w:szCs w:val="24"/>
        </w:rPr>
        <w:t xml:space="preserve">, 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- na stronie internetowej </w:t>
      </w:r>
      <w:proofErr w:type="spellStart"/>
      <w:r>
        <w:rPr>
          <w:rFonts w:ascii="Garamond" w:hAnsi="Garamond"/>
          <w:b w:val="0"/>
          <w:sz w:val="24"/>
          <w:szCs w:val="24"/>
        </w:rPr>
        <w:t>UGiM</w:t>
      </w:r>
      <w:proofErr w:type="spellEnd"/>
      <w:r>
        <w:rPr>
          <w:rFonts w:ascii="Garamond" w:hAnsi="Garamond"/>
          <w:b w:val="0"/>
          <w:sz w:val="24"/>
          <w:szCs w:val="24"/>
        </w:rPr>
        <w:t xml:space="preserve"> w Sokołowie Małopolskim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§. 2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1. Zatwierdza się treść  Specyfikacji Warunków Zamówienia  wraz z załącznikami, stanowiące   załącznik          </w:t>
      </w:r>
      <w:r>
        <w:rPr>
          <w:rFonts w:ascii="Garamond" w:hAnsi="Garamond"/>
          <w:b w:val="0"/>
          <w:sz w:val="24"/>
          <w:szCs w:val="24"/>
        </w:rPr>
        <w:br/>
        <w:t xml:space="preserve">    nr  2 do niniejszego go zarządzenia. 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2. Ogłoszenie o zamówieniu  powinno zawierać wymagania określone w Specyfikacji Warunków Zamówienia  w zakresie;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- określenia przedmiotu zamówienia,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- terminu wykonania zamówienia,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- warunków udziału w postępowaniu  oraz sposobem dokonywania oceny spełnienia tych  warunków,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- informacji o oświadczeniach lub dokumentach jakie mają przedstawić Wykonawcy w celu potwierdzenia </w:t>
      </w:r>
      <w:r>
        <w:rPr>
          <w:rFonts w:ascii="Garamond" w:hAnsi="Garamond"/>
          <w:b w:val="0"/>
          <w:sz w:val="24"/>
          <w:szCs w:val="24"/>
        </w:rPr>
        <w:br/>
        <w:t xml:space="preserve">  spełnienia warunków udziału w postępowaniu ,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- kryteria oceny,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- inne informacje administracyjne związane ze opracowaniem oferty oraz jej złożeniem.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§. 3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1. Powołuje się Komisję  w następującym składzie;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1. Józef Niezgoda - Przewodniczący Komisji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2. Paweł Białek  – Członek Komisji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3.  Zofia Nycz  – Sekretarz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2. Komisja działa od dnia podpisania niniejszego zarządzenia do dnia podpisania umowy na wykonanie zadania będącego przedmiotem zamówienia.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§. 4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Obecność Członków Komisji na posiedzeniach przygotowawczych jak i w trakcie otwarcia ofert, oceny i wyboru Wykonawcy jest obowiązkowa.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§. 5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Do zadań Komisji należy :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numPr>
          <w:ilvl w:val="0"/>
          <w:numId w:val="1"/>
        </w:numPr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udzielanie odpowiedzi na zapytania Wykonawców,</w:t>
      </w:r>
    </w:p>
    <w:p w:rsidR="00A363C3" w:rsidRDefault="00A363C3" w:rsidP="00A363C3">
      <w:pPr>
        <w:pStyle w:val="Podtytu"/>
        <w:numPr>
          <w:ilvl w:val="0"/>
          <w:numId w:val="1"/>
        </w:numPr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dokumentowanie postępowania poprzez prowadzenie protokołu postępowania, </w:t>
      </w:r>
    </w:p>
    <w:p w:rsidR="00A363C3" w:rsidRDefault="00A363C3" w:rsidP="00A363C3">
      <w:pPr>
        <w:pStyle w:val="Podtytu"/>
        <w:numPr>
          <w:ilvl w:val="0"/>
          <w:numId w:val="1"/>
        </w:numPr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sprawdzenie zgodności ofert z wymogami formalnymi,</w:t>
      </w:r>
    </w:p>
    <w:p w:rsidR="00A363C3" w:rsidRDefault="00A363C3" w:rsidP="00A363C3">
      <w:pPr>
        <w:pStyle w:val="Podtytu"/>
        <w:numPr>
          <w:ilvl w:val="0"/>
          <w:numId w:val="1"/>
        </w:numPr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ocena finansowa ofert,</w:t>
      </w:r>
    </w:p>
    <w:p w:rsidR="00A363C3" w:rsidRDefault="00A363C3" w:rsidP="00A363C3">
      <w:pPr>
        <w:pStyle w:val="Podtytu"/>
        <w:numPr>
          <w:ilvl w:val="0"/>
          <w:numId w:val="1"/>
        </w:numPr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przedstawienie propozycji wyboru najlepszej oferty.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§. 6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Ustala się termin realizacji zamówienia  290 dni od podpisania umowy..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§. 7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Termin składania ofert upływa dnia  2</w:t>
      </w:r>
      <w:r>
        <w:rPr>
          <w:rFonts w:ascii="Garamond" w:hAnsi="Garamond"/>
          <w:b w:val="0"/>
          <w:sz w:val="24"/>
          <w:szCs w:val="24"/>
        </w:rPr>
        <w:t>2</w:t>
      </w:r>
      <w:r>
        <w:rPr>
          <w:rFonts w:ascii="Garamond" w:hAnsi="Garamond"/>
          <w:b w:val="0"/>
          <w:sz w:val="24"/>
          <w:szCs w:val="24"/>
        </w:rPr>
        <w:t xml:space="preserve"> luty  2022 r. do godz. 10:00 przy użyciu </w:t>
      </w:r>
      <w:proofErr w:type="spellStart"/>
      <w:r>
        <w:rPr>
          <w:rFonts w:ascii="Garamond" w:hAnsi="Garamond"/>
          <w:b w:val="0"/>
          <w:sz w:val="24"/>
          <w:szCs w:val="24"/>
        </w:rPr>
        <w:t>miniPortalu</w:t>
      </w:r>
      <w:proofErr w:type="spellEnd"/>
      <w:r>
        <w:rPr>
          <w:rFonts w:ascii="Garamond" w:hAnsi="Garamond"/>
          <w:b w:val="0"/>
          <w:sz w:val="24"/>
          <w:szCs w:val="24"/>
        </w:rPr>
        <w:t xml:space="preserve">.   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Ustala się termin otwarcia ofert na dzień 2</w:t>
      </w:r>
      <w:r>
        <w:rPr>
          <w:rFonts w:ascii="Garamond" w:hAnsi="Garamond"/>
          <w:b w:val="0"/>
          <w:sz w:val="24"/>
          <w:szCs w:val="24"/>
        </w:rPr>
        <w:t>2</w:t>
      </w:r>
      <w:r>
        <w:rPr>
          <w:rFonts w:ascii="Garamond" w:hAnsi="Garamond"/>
          <w:b w:val="0"/>
          <w:sz w:val="24"/>
          <w:szCs w:val="24"/>
        </w:rPr>
        <w:t xml:space="preserve"> luty  2022 r. godz.10:30 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§. 8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W przypadku nie podpisania umowy z wykonawcą, którego oferta została wybrana Komisja dokona wyboru najkorzystniejszej oferty spośród pozostałych ofert uznanych za ważne.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 w:val="0"/>
          <w:sz w:val="24"/>
          <w:szCs w:val="24"/>
        </w:rPr>
        <w:t xml:space="preserve"> 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§. 9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1. Zobowiązuję Przewodniczącego Komisji  do: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 a) wyznaczenia miejsca i terminów posiedzeń Komisji,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 b) prowadzenia posiedzeń Komisji,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 c) nadzorowania prawidłowego prowadzenia prac Komisji,</w:t>
      </w: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 d) informowanie Burmistrza o problemach związanych z pracą Komisji  w toku postępowania o udzielenie </w:t>
      </w:r>
      <w:r>
        <w:rPr>
          <w:rFonts w:ascii="Garamond" w:hAnsi="Garamond"/>
          <w:b w:val="0"/>
          <w:sz w:val="24"/>
          <w:szCs w:val="24"/>
        </w:rPr>
        <w:br/>
        <w:t xml:space="preserve">        zamówienia publicznego,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2. Zobowiązuję Sekretarza Komisji  do: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a) przyjmowania faksów, potwierdzania ich otrzymania oraz przygotowywania odpowiedzi na zapytania     </w:t>
      </w:r>
      <w:r>
        <w:rPr>
          <w:rFonts w:ascii="Garamond" w:hAnsi="Garamond"/>
          <w:b w:val="0"/>
          <w:sz w:val="24"/>
          <w:szCs w:val="24"/>
        </w:rPr>
        <w:br/>
        <w:t xml:space="preserve">       Wykonawców dotyczących wyjaśnień do specyfikacji istotnych warunków zamówienia. 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b) pisemnego dokumentowania przebiegu  postępowania,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  c) przygotowywania do podpisu przez Burmistrza projektów dokumentacji zamówienia oraz projektów </w:t>
      </w:r>
      <w:r>
        <w:rPr>
          <w:rFonts w:ascii="Garamond" w:hAnsi="Garamond"/>
          <w:b w:val="0"/>
          <w:sz w:val="24"/>
          <w:szCs w:val="24"/>
        </w:rPr>
        <w:br/>
        <w:t xml:space="preserve">      pism związanych z niniejszym postępowaniem.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lastRenderedPageBreak/>
        <w:t>§. 10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Ogłoszenie wyników  nastąpi po zatwierdzeniu przez Burmistrza Gminy i Miasta w Sokołowie Małopolskim.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§.11</w:t>
      </w:r>
    </w:p>
    <w:p w:rsidR="00A363C3" w:rsidRDefault="00A363C3" w:rsidP="00A363C3">
      <w:pPr>
        <w:pStyle w:val="Podtytu"/>
        <w:jc w:val="center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Zarządzenie wchodzi w życie z dniem podjęcia.</w:t>
      </w: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>
      <w:pPr>
        <w:pStyle w:val="Podtytu"/>
        <w:rPr>
          <w:rFonts w:ascii="Garamond" w:hAnsi="Garamond"/>
          <w:b w:val="0"/>
          <w:sz w:val="24"/>
          <w:szCs w:val="24"/>
        </w:rPr>
      </w:pPr>
    </w:p>
    <w:p w:rsidR="00A363C3" w:rsidRDefault="00A363C3" w:rsidP="00A363C3"/>
    <w:p w:rsidR="00A363C3" w:rsidRDefault="00A363C3" w:rsidP="00A363C3"/>
    <w:p w:rsidR="00A363C3" w:rsidRDefault="00A363C3" w:rsidP="00A363C3"/>
    <w:p w:rsidR="00A363C3" w:rsidRDefault="00A363C3" w:rsidP="00A363C3"/>
    <w:p w:rsidR="00A363C3" w:rsidRDefault="00A363C3" w:rsidP="00A363C3"/>
    <w:p w:rsidR="00A363C3" w:rsidRDefault="00A363C3" w:rsidP="00A363C3"/>
    <w:p w:rsidR="005D6AB4" w:rsidRDefault="00A363C3"/>
    <w:sectPr w:rsidR="005D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4018"/>
    <w:multiLevelType w:val="singleLevel"/>
    <w:tmpl w:val="253A730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C3"/>
    <w:rsid w:val="00282DC7"/>
    <w:rsid w:val="002849CB"/>
    <w:rsid w:val="00A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B634-2E01-4C4A-B016-DC321A9A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3C3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63C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A363C3"/>
    <w:rPr>
      <w:rFonts w:ascii="Times New Roman" w:eastAsia="Times New Roman" w:hAnsi="Times New Roman" w:cs="Times New Roman"/>
      <w:b/>
      <w:w w:val="90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363C3"/>
    <w:rPr>
      <w:b/>
    </w:rPr>
  </w:style>
  <w:style w:type="character" w:customStyle="1" w:styleId="PodtytuZnak">
    <w:name w:val="Podtytuł Znak"/>
    <w:basedOn w:val="Domylnaczcionkaakapitu"/>
    <w:link w:val="Podtytu"/>
    <w:rsid w:val="00A363C3"/>
    <w:rPr>
      <w:rFonts w:ascii="Times New Roman" w:eastAsia="Times New Roman" w:hAnsi="Times New Roman" w:cs="Times New Roman"/>
      <w:b/>
      <w:w w:val="9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63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363C3"/>
    <w:rPr>
      <w:rFonts w:ascii="Times New Roman" w:eastAsia="Times New Roman" w:hAnsi="Times New Roman" w:cs="Times New Roman"/>
      <w:w w:val="9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Nycz</dc:creator>
  <cp:keywords/>
  <dc:description/>
  <cp:lastModifiedBy>Zofia Nycz</cp:lastModifiedBy>
  <cp:revision>2</cp:revision>
  <dcterms:created xsi:type="dcterms:W3CDTF">2022-02-09T08:04:00Z</dcterms:created>
  <dcterms:modified xsi:type="dcterms:W3CDTF">2022-02-09T08:06:00Z</dcterms:modified>
</cp:coreProperties>
</file>