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4C49C" w14:textId="77777777" w:rsidR="00165496" w:rsidRDefault="00150B27">
      <w:pPr>
        <w:pStyle w:val="Standard"/>
        <w:spacing w:after="0"/>
        <w:ind w:left="-426"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Zarządzenie Nr 413/2021</w:t>
      </w:r>
    </w:p>
    <w:p w14:paraId="277766B8" w14:textId="77777777" w:rsidR="00165496" w:rsidRDefault="00150B27">
      <w:pPr>
        <w:pStyle w:val="Standard"/>
        <w:spacing w:after="0"/>
        <w:ind w:left="-426"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Burmistrza Gminy i Miasta w Sokołowie Małopolskim</w:t>
      </w:r>
    </w:p>
    <w:p w14:paraId="2AAC76B7" w14:textId="77777777" w:rsidR="00165496" w:rsidRDefault="00150B27">
      <w:pPr>
        <w:pStyle w:val="Standard"/>
        <w:spacing w:after="0"/>
        <w:ind w:left="-425"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z dnia 26 stycznia 2021 r.</w:t>
      </w:r>
    </w:p>
    <w:p w14:paraId="3553041A" w14:textId="77777777" w:rsidR="00165496" w:rsidRDefault="00165496">
      <w:pPr>
        <w:pStyle w:val="Standard"/>
        <w:spacing w:after="0"/>
        <w:ind w:left="-425" w:right="-142"/>
        <w:rPr>
          <w:rFonts w:ascii="Times New Roman" w:hAnsi="Times New Roman" w:cs="Times New Roman"/>
          <w:sz w:val="26"/>
          <w:szCs w:val="26"/>
        </w:rPr>
      </w:pPr>
    </w:p>
    <w:p w14:paraId="4CD12712" w14:textId="77777777" w:rsidR="00165496" w:rsidRDefault="00150B27">
      <w:pPr>
        <w:pStyle w:val="Standard"/>
        <w:spacing w:after="0"/>
        <w:ind w:left="-425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planu dofinansowania form doskonalenia zawodowego nauczycieli </w:t>
      </w:r>
    </w:p>
    <w:p w14:paraId="0ED4BE46" w14:textId="77777777" w:rsidR="00165496" w:rsidRDefault="00150B27">
      <w:pPr>
        <w:pStyle w:val="Standard"/>
        <w:spacing w:after="0"/>
        <w:ind w:left="-425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oraz ustalenia maksymalnej kwoty dofinansowania opłat w </w:t>
      </w:r>
      <w:r>
        <w:rPr>
          <w:rFonts w:ascii="Times New Roman" w:hAnsi="Times New Roman" w:cs="Times New Roman"/>
          <w:b/>
          <w:sz w:val="24"/>
          <w:szCs w:val="24"/>
        </w:rPr>
        <w:t xml:space="preserve">2021 roku </w:t>
      </w:r>
    </w:p>
    <w:p w14:paraId="12944A04" w14:textId="77777777" w:rsidR="00165496" w:rsidRDefault="00150B27">
      <w:pPr>
        <w:pStyle w:val="Standard"/>
        <w:spacing w:after="0"/>
        <w:ind w:left="-425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szkołach i przedszkolach prowadzonych przez Gminę Sokołów Małopolski</w:t>
      </w:r>
    </w:p>
    <w:p w14:paraId="5DE832F9" w14:textId="77777777" w:rsidR="00165496" w:rsidRDefault="00165496">
      <w:pPr>
        <w:pStyle w:val="Standard"/>
        <w:spacing w:after="0"/>
        <w:ind w:left="-425"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F86B27" w14:textId="77777777" w:rsidR="00165496" w:rsidRDefault="00150B27">
      <w:pPr>
        <w:pStyle w:val="Standard"/>
        <w:spacing w:after="0"/>
        <w:ind w:left="-425" w:right="-142"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r. o samorządzie gminnym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Dz. U. z 2020 r., poz. 713 z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zm.), </w:t>
      </w:r>
      <w:r>
        <w:rPr>
          <w:rFonts w:ascii="Times New Roman" w:hAnsi="Times New Roman" w:cs="Times New Roman"/>
          <w:sz w:val="24"/>
          <w:szCs w:val="24"/>
        </w:rPr>
        <w:t>art. 70a ustawy z dnia 26 stycznia 1982 r. Kar</w:t>
      </w:r>
      <w:r>
        <w:rPr>
          <w:rFonts w:ascii="Times New Roman" w:hAnsi="Times New Roman" w:cs="Times New Roman"/>
          <w:sz w:val="24"/>
          <w:szCs w:val="24"/>
        </w:rPr>
        <w:t>ta Nauczyciela</w:t>
      </w:r>
      <w:r>
        <w:rPr>
          <w:rFonts w:ascii="Times New Roman" w:hAnsi="Times New Roman" w:cs="Times New Roman"/>
          <w:i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Dz.U. z 2019 r. poz. 2215z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 xml:space="preserve"> oraz  § 5 i § 6 Rozporządzenia Ministra Edukacji Narodowej z dnia 23 sierpnia 2019 r. w sprawie dofinansowania doskonalenia zawodowego nauczycieli, szczegółowych celów szkolenia branżowego oraz tr</w:t>
      </w:r>
      <w:r>
        <w:rPr>
          <w:rFonts w:ascii="Times New Roman" w:hAnsi="Times New Roman" w:cs="Times New Roman"/>
          <w:sz w:val="24"/>
          <w:szCs w:val="24"/>
        </w:rPr>
        <w:t xml:space="preserve">ybu i warunków kierowania nauczycieli na szkolenia branżowe </w:t>
      </w:r>
      <w:r>
        <w:rPr>
          <w:rFonts w:ascii="Times New Roman" w:hAnsi="Times New Roman" w:cs="Times New Roman"/>
          <w:i/>
          <w:sz w:val="24"/>
          <w:szCs w:val="24"/>
        </w:rPr>
        <w:t xml:space="preserve">(Dz. U.   z 2019 r. poz. 1653), </w:t>
      </w:r>
      <w:r>
        <w:rPr>
          <w:rFonts w:ascii="Times New Roman" w:hAnsi="Times New Roman" w:cs="Times New Roman"/>
          <w:sz w:val="24"/>
          <w:szCs w:val="24"/>
        </w:rPr>
        <w:t>uwzględniając wnioski dyrektorów szkół/przedszkoli prowadzonych przez Gminę Sokołów Małopolski</w:t>
      </w:r>
    </w:p>
    <w:p w14:paraId="683371D6" w14:textId="77777777" w:rsidR="00165496" w:rsidRDefault="00165496">
      <w:pPr>
        <w:pStyle w:val="Standard"/>
        <w:spacing w:after="0"/>
        <w:ind w:left="-425" w:right="-14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A30133" w14:textId="77777777" w:rsidR="00165496" w:rsidRDefault="00150B27">
      <w:pPr>
        <w:pStyle w:val="Standard"/>
        <w:spacing w:after="0"/>
        <w:ind w:left="-425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zarządzam co następuje :</w:t>
      </w:r>
    </w:p>
    <w:p w14:paraId="4071CEEE" w14:textId="77777777" w:rsidR="00165496" w:rsidRDefault="00165496">
      <w:pPr>
        <w:pStyle w:val="Standard"/>
        <w:spacing w:after="0"/>
        <w:ind w:left="-425"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1C4C49" w14:textId="77777777" w:rsidR="00165496" w:rsidRDefault="00150B27">
      <w:pPr>
        <w:pStyle w:val="Standard"/>
        <w:spacing w:after="0"/>
        <w:ind w:left="-425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14:paraId="7DA785D3" w14:textId="77777777" w:rsidR="00165496" w:rsidRDefault="00165496">
      <w:pPr>
        <w:pStyle w:val="Standard"/>
        <w:spacing w:after="0"/>
        <w:ind w:left="-425" w:right="-142"/>
        <w:jc w:val="both"/>
        <w:rPr>
          <w:rFonts w:ascii="Times New Roman" w:hAnsi="Times New Roman" w:cs="Times New Roman"/>
          <w:sz w:val="16"/>
          <w:szCs w:val="16"/>
        </w:rPr>
      </w:pPr>
    </w:p>
    <w:p w14:paraId="1EC5F2C7" w14:textId="77777777" w:rsidR="00165496" w:rsidRDefault="00150B27">
      <w:pPr>
        <w:pStyle w:val="Standard"/>
        <w:spacing w:after="0"/>
        <w:ind w:left="-425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Ze środków </w:t>
      </w:r>
      <w:r>
        <w:rPr>
          <w:rFonts w:ascii="Times New Roman" w:hAnsi="Times New Roman" w:cs="Times New Roman"/>
          <w:sz w:val="24"/>
          <w:szCs w:val="24"/>
        </w:rPr>
        <w:t>przeznaczonych w budżecie Gminy Sokołów Małopolski na doskonalenie zawodowe nauczycieli dofinansowuje się :</w:t>
      </w:r>
    </w:p>
    <w:p w14:paraId="2AFF9157" w14:textId="77777777" w:rsidR="00165496" w:rsidRDefault="00150B27">
      <w:pPr>
        <w:pStyle w:val="Standard"/>
        <w:spacing w:after="0"/>
        <w:ind w:right="-142" w:firstLine="60"/>
        <w:jc w:val="both"/>
      </w:pPr>
      <w:bookmarkStart w:id="0" w:name="passage_267504"/>
      <w:bookmarkEnd w:id="0"/>
      <w:r>
        <w:rPr>
          <w:rFonts w:ascii="Times New Roman" w:hAnsi="Times New Roman" w:cs="Times New Roman"/>
          <w:sz w:val="24"/>
          <w:szCs w:val="24"/>
        </w:rPr>
        <w:t xml:space="preserve">1) koszty udziału nauczycieli w seminariach, konferencjach, wykładach, warsztatach, szkoleniach, studiach podyplomowych oraz innych formach </w:t>
      </w: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doskonal</w:t>
      </w: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enia zawodowego nauczycieli</w:t>
      </w:r>
      <w:r>
        <w:rPr>
          <w:rFonts w:ascii="Times New Roman" w:hAnsi="Times New Roman" w:cs="Times New Roman"/>
          <w:sz w:val="24"/>
          <w:szCs w:val="24"/>
        </w:rPr>
        <w:t xml:space="preserve"> prowadzonych odpowiednio przez placówki doskonalenia nauczycieli, szkoły wyższe oraz inne podmioty, których zadania statutowe obejmują </w:t>
      </w: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doskonalenie zawodowe nauczycieli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77704D" w14:textId="77777777" w:rsidR="00165496" w:rsidRDefault="00150B27">
      <w:pPr>
        <w:pStyle w:val="Standard"/>
        <w:spacing w:after="0"/>
        <w:ind w:right="-142" w:firstLin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koszty udziału nauczycieli w formach </w:t>
      </w:r>
      <w:r>
        <w:rPr>
          <w:rFonts w:ascii="Times New Roman" w:hAnsi="Times New Roman" w:cs="Times New Roman"/>
          <w:sz w:val="24"/>
          <w:szCs w:val="24"/>
        </w:rPr>
        <w:t>kształcenia nauczycieli prowadzonych przez szkoły wyższe i placówki doskonalenia nauczycieli;</w:t>
      </w:r>
    </w:p>
    <w:p w14:paraId="661C0E91" w14:textId="77777777" w:rsidR="00165496" w:rsidRDefault="00150B27">
      <w:pPr>
        <w:pStyle w:val="Standard"/>
        <w:spacing w:after="0"/>
        <w:ind w:right="-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Ustala się, że dofinansowaniu podlegają następujące specjalności :</w:t>
      </w:r>
    </w:p>
    <w:p w14:paraId="5D67AD49" w14:textId="77777777" w:rsidR="00165496" w:rsidRDefault="00150B27">
      <w:pPr>
        <w:pStyle w:val="Standard"/>
        <w:spacing w:after="0"/>
        <w:ind w:hanging="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dające kwalifikacje do nauczania przedmiotów ujętych w ramowym planie nauczania,</w:t>
      </w:r>
    </w:p>
    <w:p w14:paraId="6D6FB6D6" w14:textId="77777777" w:rsidR="00165496" w:rsidRDefault="00150B27">
      <w:pPr>
        <w:pStyle w:val="Standard"/>
        <w:spacing w:after="0"/>
        <w:ind w:hanging="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wczes</w:t>
      </w:r>
      <w:r>
        <w:rPr>
          <w:rFonts w:ascii="Times New Roman" w:hAnsi="Times New Roman" w:cs="Times New Roman"/>
          <w:sz w:val="24"/>
          <w:szCs w:val="24"/>
        </w:rPr>
        <w:t>ne nauczanie języka obcego,</w:t>
      </w:r>
    </w:p>
    <w:p w14:paraId="71C63077" w14:textId="77777777" w:rsidR="00165496" w:rsidRDefault="00150B27">
      <w:pPr>
        <w:pStyle w:val="Standard"/>
        <w:spacing w:after="0"/>
        <w:ind w:hanging="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logopedia,</w:t>
      </w:r>
    </w:p>
    <w:p w14:paraId="5B3E47D4" w14:textId="77777777" w:rsidR="00165496" w:rsidRDefault="00150B27">
      <w:pPr>
        <w:pStyle w:val="Standard"/>
        <w:spacing w:after="0"/>
        <w:ind w:hanging="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tyflopedagogika,</w:t>
      </w:r>
    </w:p>
    <w:p w14:paraId="7F5680EE" w14:textId="77777777" w:rsidR="00165496" w:rsidRDefault="00150B27">
      <w:pPr>
        <w:pStyle w:val="Standard"/>
        <w:spacing w:after="0"/>
        <w:ind w:hanging="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surdopedagogika,</w:t>
      </w:r>
    </w:p>
    <w:p w14:paraId="349D2066" w14:textId="77777777" w:rsidR="00165496" w:rsidRDefault="00150B27">
      <w:pPr>
        <w:pStyle w:val="Standard"/>
        <w:spacing w:after="0"/>
        <w:ind w:hanging="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pedagogika specjalna, oligofrenopedagogika,</w:t>
      </w:r>
    </w:p>
    <w:p w14:paraId="0AF0BF4D" w14:textId="77777777" w:rsidR="00165496" w:rsidRDefault="00150B27">
      <w:pPr>
        <w:pStyle w:val="Standard"/>
        <w:spacing w:after="0"/>
        <w:ind w:hanging="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edukacja i wspomaganie osób z autyzmem i zespołem Aspergera,</w:t>
      </w:r>
    </w:p>
    <w:p w14:paraId="50E7A312" w14:textId="77777777" w:rsidR="00165496" w:rsidRDefault="00150B27">
      <w:pPr>
        <w:pStyle w:val="Standard"/>
        <w:spacing w:after="0"/>
        <w:ind w:hanging="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zintegrowana edukacja wczesnoszkolna i przedszkolna,</w:t>
      </w:r>
    </w:p>
    <w:p w14:paraId="6167C8EC" w14:textId="77777777" w:rsidR="00165496" w:rsidRDefault="00150B27">
      <w:pPr>
        <w:pStyle w:val="Standard"/>
        <w:spacing w:after="0"/>
        <w:ind w:hanging="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psyc</w:t>
      </w:r>
      <w:r>
        <w:rPr>
          <w:rFonts w:ascii="Times New Roman" w:hAnsi="Times New Roman" w:cs="Times New Roman"/>
          <w:sz w:val="24"/>
          <w:szCs w:val="24"/>
        </w:rPr>
        <w:t>hologia zgodnie z planem dofinansowania form doskonalenia zawodowego nauczycieli,</w:t>
      </w:r>
    </w:p>
    <w:p w14:paraId="6593E857" w14:textId="77777777" w:rsidR="00165496" w:rsidRDefault="00150B27">
      <w:pPr>
        <w:pStyle w:val="Standard"/>
        <w:spacing w:after="0"/>
        <w:ind w:hanging="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przygotowanie pedagogiczne.</w:t>
      </w:r>
    </w:p>
    <w:p w14:paraId="76452CF1" w14:textId="77777777" w:rsidR="00165496" w:rsidRDefault="00165496">
      <w:pPr>
        <w:pStyle w:val="Standard"/>
        <w:spacing w:after="0"/>
        <w:ind w:right="-142" w:hanging="82"/>
        <w:jc w:val="both"/>
        <w:rPr>
          <w:rFonts w:ascii="Times New Roman" w:hAnsi="Times New Roman" w:cs="Times New Roman"/>
          <w:sz w:val="24"/>
          <w:szCs w:val="24"/>
        </w:rPr>
      </w:pPr>
    </w:p>
    <w:p w14:paraId="56DA0380" w14:textId="77777777" w:rsidR="00165496" w:rsidRDefault="00150B27">
      <w:pPr>
        <w:pStyle w:val="Standard"/>
        <w:spacing w:after="240"/>
        <w:ind w:left="-425" w:righ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04C51959" w14:textId="77777777" w:rsidR="00165496" w:rsidRDefault="00150B27">
      <w:pPr>
        <w:pStyle w:val="Standard"/>
        <w:tabs>
          <w:tab w:val="left" w:pos="805"/>
        </w:tabs>
        <w:spacing w:after="0"/>
        <w:ind w:left="-425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 terminie do 31 października, dyrektorzy szkół/przedszkoli składają wnioski o dofinansowanie doskonalenia zawodowego </w:t>
      </w:r>
      <w:r>
        <w:rPr>
          <w:rFonts w:ascii="Times New Roman" w:hAnsi="Times New Roman" w:cs="Times New Roman"/>
          <w:sz w:val="24"/>
          <w:szCs w:val="24"/>
        </w:rPr>
        <w:t>nauczycieli w kolejnym roku kalendarzowym.</w:t>
      </w:r>
    </w:p>
    <w:p w14:paraId="186A28A0" w14:textId="77777777" w:rsidR="00165496" w:rsidRDefault="00150B27">
      <w:pPr>
        <w:pStyle w:val="Standard"/>
        <w:tabs>
          <w:tab w:val="left" w:pos="805"/>
        </w:tabs>
        <w:spacing w:after="0"/>
        <w:ind w:left="-425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roku 2021 ustala się 2 terminy składania przez nauczycieli, wniosków o dofinansowanie doskonalenia zawodowego za dany semestr do 30 kwietnia i 30 października za pośrednictwem dyrektora szkoły/przedszkola, kt</w:t>
      </w:r>
      <w:r>
        <w:rPr>
          <w:rFonts w:ascii="Times New Roman" w:hAnsi="Times New Roman" w:cs="Times New Roman"/>
          <w:sz w:val="24"/>
          <w:szCs w:val="24"/>
        </w:rPr>
        <w:t>óry przekazuje wnioski wraz załącznikami i opinią do Burmistrza Sokołowa Małopolskiego.</w:t>
      </w:r>
    </w:p>
    <w:p w14:paraId="3BA54BEE" w14:textId="77777777" w:rsidR="00165496" w:rsidRDefault="00150B27">
      <w:pPr>
        <w:pStyle w:val="Standard"/>
        <w:tabs>
          <w:tab w:val="left" w:pos="805"/>
        </w:tabs>
        <w:spacing w:after="0"/>
        <w:ind w:left="-425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Dofinansowanie jest przyznawane w miarę posiadanych środków przewidzianych na dofinansowanie form doskonalenia zawodowego nauczycieli.</w:t>
      </w:r>
    </w:p>
    <w:p w14:paraId="4F5EC014" w14:textId="77777777" w:rsidR="00165496" w:rsidRDefault="00150B27">
      <w:pPr>
        <w:pStyle w:val="Standard"/>
        <w:tabs>
          <w:tab w:val="left" w:pos="805"/>
        </w:tabs>
        <w:spacing w:after="0"/>
        <w:ind w:left="-425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Dofinansowanie przyznaje si</w:t>
      </w:r>
      <w:r>
        <w:rPr>
          <w:rFonts w:ascii="Times New Roman" w:hAnsi="Times New Roman" w:cs="Times New Roman"/>
          <w:sz w:val="24"/>
          <w:szCs w:val="24"/>
        </w:rPr>
        <w:t>ę w pierwszej kolejności dla nauczycieli, doskonalących się zawodowo zgodnie z potrzebami zatrudniającej go szkoły lub przedszkola i polityki oświatowej Gminy Sokołów Małopolski.</w:t>
      </w:r>
    </w:p>
    <w:p w14:paraId="00FB9836" w14:textId="77777777" w:rsidR="00165496" w:rsidRDefault="00150B27">
      <w:pPr>
        <w:pStyle w:val="Standard"/>
        <w:spacing w:after="240"/>
        <w:ind w:left="-425" w:righ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4F0AF408" w14:textId="77777777" w:rsidR="00165496" w:rsidRDefault="00150B27">
      <w:pPr>
        <w:pStyle w:val="Standard"/>
        <w:spacing w:after="0"/>
        <w:ind w:left="-425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porozumieniu z dyrektorami szkół, ustala się w 2021 roku maksymalną kwo</w:t>
      </w:r>
      <w:r>
        <w:rPr>
          <w:rFonts w:ascii="Times New Roman" w:hAnsi="Times New Roman" w:cs="Times New Roman"/>
          <w:sz w:val="24"/>
          <w:szCs w:val="24"/>
        </w:rPr>
        <w:t>tę dofinansowania opłat za kształcenie nauczycieli pobierane przez szkoły wyższe i placówki doskonalenia nauczycieli               w kwocie do 1 500,00 zł (słownie: jeden tysiąc pięćset złotych) za jeden semestr.</w:t>
      </w:r>
    </w:p>
    <w:p w14:paraId="7240BB62" w14:textId="77777777" w:rsidR="00165496" w:rsidRDefault="00165496">
      <w:pPr>
        <w:pStyle w:val="Standard"/>
        <w:spacing w:after="0"/>
        <w:ind w:left="-425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38619A29" w14:textId="77777777" w:rsidR="00165496" w:rsidRDefault="00150B27">
      <w:pPr>
        <w:pStyle w:val="Standard"/>
        <w:spacing w:after="240"/>
        <w:ind w:left="-425" w:right="-142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1363DE9B" w14:textId="77777777" w:rsidR="00165496" w:rsidRDefault="00150B27">
      <w:pPr>
        <w:pStyle w:val="Standard"/>
        <w:numPr>
          <w:ilvl w:val="0"/>
          <w:numId w:val="2"/>
        </w:numPr>
        <w:tabs>
          <w:tab w:val="left" w:pos="-345"/>
        </w:tabs>
        <w:spacing w:after="0"/>
        <w:ind w:left="-330" w:right="-142" w:firstLine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opłat za kształcenie po</w:t>
      </w:r>
      <w:r>
        <w:rPr>
          <w:rFonts w:ascii="Times New Roman" w:hAnsi="Times New Roman" w:cs="Times New Roman"/>
          <w:sz w:val="24"/>
          <w:szCs w:val="24"/>
        </w:rPr>
        <w:t>bierane przez szkoły wyższe i zakłady kształcenia nauczycieli, następuje po ukończeniu każdego semestru studiów lub zakończeniu danego kursu. Dofinansowanie obejmuje opłaty poniesione w roku szkolnym 2020/21 i 2021/22.</w:t>
      </w:r>
    </w:p>
    <w:p w14:paraId="795F8D43" w14:textId="77777777" w:rsidR="00165496" w:rsidRDefault="00150B27">
      <w:pPr>
        <w:pStyle w:val="Standard"/>
        <w:numPr>
          <w:ilvl w:val="0"/>
          <w:numId w:val="2"/>
        </w:numPr>
        <w:tabs>
          <w:tab w:val="left" w:pos="-345"/>
        </w:tabs>
        <w:spacing w:after="0"/>
        <w:ind w:left="-330" w:right="-142" w:firstLine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nauczyciel zatrudnion</w:t>
      </w:r>
      <w:r>
        <w:rPr>
          <w:rFonts w:ascii="Times New Roman" w:hAnsi="Times New Roman" w:cs="Times New Roman"/>
          <w:sz w:val="24"/>
          <w:szCs w:val="24"/>
        </w:rPr>
        <w:t>y jest w dwóch szkołach/przedszkolach na terenie gminy, wniosek o dofinansowanie składa do dyrektora jednej placówki.</w:t>
      </w:r>
    </w:p>
    <w:p w14:paraId="61BB42F1" w14:textId="77777777" w:rsidR="00165496" w:rsidRDefault="00150B27">
      <w:pPr>
        <w:pStyle w:val="Standard"/>
        <w:numPr>
          <w:ilvl w:val="0"/>
          <w:numId w:val="2"/>
        </w:numPr>
        <w:tabs>
          <w:tab w:val="left" w:pos="-345"/>
        </w:tabs>
        <w:spacing w:after="0"/>
        <w:ind w:left="-330" w:right="-142" w:firstLine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opłat pobieranych przez szkoły wyższe i zakłady kształcenia nauczycieli,             nie przysługuje nauczycielowi w przypa</w:t>
      </w:r>
      <w:r>
        <w:rPr>
          <w:rFonts w:ascii="Times New Roman" w:hAnsi="Times New Roman" w:cs="Times New Roman"/>
          <w:sz w:val="24"/>
          <w:szCs w:val="24"/>
        </w:rPr>
        <w:t>dku powtarzania semestru, roku studiów, a także korzystania          z urlopu dziekańskiego.</w:t>
      </w:r>
    </w:p>
    <w:p w14:paraId="6803FE46" w14:textId="77777777" w:rsidR="00165496" w:rsidRDefault="00150B27">
      <w:pPr>
        <w:pStyle w:val="Standard"/>
        <w:numPr>
          <w:ilvl w:val="0"/>
          <w:numId w:val="2"/>
        </w:numPr>
        <w:tabs>
          <w:tab w:val="left" w:pos="-345"/>
        </w:tabs>
        <w:spacing w:after="0"/>
        <w:ind w:left="-330" w:right="-142" w:firstLine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form doskonalenia zawodowego nauczycieli odbywa się na podstawie wniosku (stanowiącego załącznik nr 1 zarządzenia) składanego przez nauczyciela do d</w:t>
      </w:r>
      <w:r>
        <w:rPr>
          <w:rFonts w:ascii="Times New Roman" w:hAnsi="Times New Roman" w:cs="Times New Roman"/>
          <w:sz w:val="24"/>
          <w:szCs w:val="24"/>
        </w:rPr>
        <w:t>yrektora szkoły/przedszkola, który opiniuje wniosek.</w:t>
      </w:r>
    </w:p>
    <w:p w14:paraId="7C3EC4C1" w14:textId="77777777" w:rsidR="00165496" w:rsidRDefault="00150B27">
      <w:pPr>
        <w:pStyle w:val="Standard"/>
        <w:tabs>
          <w:tab w:val="left" w:pos="-345"/>
        </w:tabs>
        <w:spacing w:after="0"/>
        <w:ind w:left="-330" w:right="-142" w:firstLine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nauczyciela powinien zawierać :</w:t>
      </w:r>
    </w:p>
    <w:p w14:paraId="0F0F0D96" w14:textId="77777777" w:rsidR="00165496" w:rsidRDefault="00150B27">
      <w:pPr>
        <w:pStyle w:val="Standard"/>
        <w:tabs>
          <w:tab w:val="left" w:pos="0"/>
        </w:tabs>
        <w:spacing w:after="0"/>
        <w:ind w:left="15" w:right="-142" w:hanging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imię i nazwisko, adres i miejsce zatrudnienia nauczyciela;</w:t>
      </w:r>
    </w:p>
    <w:p w14:paraId="4F88F581" w14:textId="77777777" w:rsidR="00165496" w:rsidRDefault="00150B27">
      <w:pPr>
        <w:pStyle w:val="Standard"/>
        <w:tabs>
          <w:tab w:val="left" w:pos="0"/>
        </w:tabs>
        <w:spacing w:after="0"/>
        <w:ind w:left="15" w:right="-142" w:hanging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nazwę i adres organizatora oraz nazwę formy doskonalenia zawodowego nauczycieli o którą się </w:t>
      </w:r>
      <w:r>
        <w:rPr>
          <w:rFonts w:ascii="Times New Roman" w:hAnsi="Times New Roman" w:cs="Times New Roman"/>
          <w:sz w:val="24"/>
          <w:szCs w:val="24"/>
        </w:rPr>
        <w:t>ubiega;</w:t>
      </w:r>
    </w:p>
    <w:p w14:paraId="543F30AD" w14:textId="77777777" w:rsidR="00165496" w:rsidRDefault="00150B27">
      <w:pPr>
        <w:pStyle w:val="Standard"/>
        <w:tabs>
          <w:tab w:val="left" w:pos="0"/>
        </w:tabs>
        <w:spacing w:after="0"/>
        <w:ind w:left="15" w:right="-142" w:hanging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czas trwania kształcenia oraz wysokość i potwierdzenie uiszczenia opłat o których dofinansowanie ubiega się nauczyciel;</w:t>
      </w:r>
    </w:p>
    <w:p w14:paraId="173B3C62" w14:textId="77777777" w:rsidR="00165496" w:rsidRDefault="00150B27">
      <w:pPr>
        <w:pStyle w:val="Standard"/>
        <w:tabs>
          <w:tab w:val="left" w:pos="0"/>
        </w:tabs>
        <w:spacing w:after="0"/>
        <w:ind w:left="15" w:right="-142" w:hanging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uzasadnienie przydatności w pracy zawodowej odbycia danej formy doskonalenia zawodowego nauczycieli.</w:t>
      </w:r>
    </w:p>
    <w:p w14:paraId="568845C8" w14:textId="77777777" w:rsidR="00165496" w:rsidRDefault="00150B27">
      <w:pPr>
        <w:pStyle w:val="Standard"/>
        <w:spacing w:after="240"/>
        <w:ind w:left="-425" w:righ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44E9DCC0" w14:textId="77777777" w:rsidR="00165496" w:rsidRDefault="00150B27">
      <w:pPr>
        <w:pStyle w:val="Standard"/>
        <w:spacing w:after="240"/>
        <w:ind w:left="-425"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dyrektorom szkół i przedszkoli prowadzonych przez Gminę Sokołów Małopolski.</w:t>
      </w:r>
    </w:p>
    <w:p w14:paraId="5AC69C72" w14:textId="77777777" w:rsidR="00165496" w:rsidRDefault="00150B27">
      <w:pPr>
        <w:pStyle w:val="Standard"/>
        <w:spacing w:after="240"/>
        <w:ind w:left="-425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14:paraId="106CB46F" w14:textId="77777777" w:rsidR="00165496" w:rsidRDefault="00150B27">
      <w:pPr>
        <w:pStyle w:val="Standard"/>
        <w:spacing w:after="240"/>
        <w:ind w:left="-425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3552B2D5" w14:textId="77777777" w:rsidR="00165496" w:rsidRDefault="00165496">
      <w:pPr>
        <w:pStyle w:val="Standard"/>
        <w:spacing w:after="24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40A36B2C" w14:textId="77777777" w:rsidR="00165496" w:rsidRDefault="00150B27">
      <w:pPr>
        <w:pStyle w:val="Standard"/>
        <w:spacing w:after="0"/>
        <w:ind w:left="4530" w:right="-142" w:firstLine="11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Burmistrz Gminy i Miasta </w:t>
      </w:r>
    </w:p>
    <w:p w14:paraId="58534FFF" w14:textId="77777777" w:rsidR="00165496" w:rsidRDefault="00150B27">
      <w:pPr>
        <w:pStyle w:val="Standard"/>
        <w:spacing w:after="0"/>
        <w:ind w:left="4530" w:right="-142" w:firstLine="11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Sokołów Małopolski</w:t>
      </w:r>
    </w:p>
    <w:p w14:paraId="0F30E1C0" w14:textId="77777777" w:rsidR="00165496" w:rsidRDefault="00165496">
      <w:pPr>
        <w:pStyle w:val="Standard"/>
        <w:spacing w:after="0"/>
        <w:ind w:left="4530" w:right="-142" w:firstLine="1134"/>
        <w:rPr>
          <w:rFonts w:ascii="Times New Roman" w:hAnsi="Times New Roman" w:cs="Times New Roman"/>
          <w:sz w:val="26"/>
          <w:szCs w:val="26"/>
        </w:rPr>
      </w:pPr>
    </w:p>
    <w:p w14:paraId="61513CBE" w14:textId="77777777" w:rsidR="00165496" w:rsidRDefault="00150B27">
      <w:pPr>
        <w:pStyle w:val="Standard"/>
        <w:spacing w:after="0"/>
        <w:ind w:left="4530" w:right="-142" w:firstLine="1134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           Andrzej Ożóg</w:t>
      </w:r>
    </w:p>
    <w:p w14:paraId="0494357F" w14:textId="77777777" w:rsidR="00165496" w:rsidRDefault="00165496">
      <w:pPr>
        <w:pStyle w:val="Standard"/>
        <w:spacing w:after="240"/>
        <w:ind w:left="-425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44D4EEE7" w14:textId="77777777" w:rsidR="00165496" w:rsidRDefault="00150B27">
      <w:pPr>
        <w:pStyle w:val="Standard"/>
        <w:spacing w:after="240"/>
        <w:ind w:left="-425" w:right="-142"/>
        <w:jc w:val="both"/>
      </w:pPr>
      <w:r>
        <w:rPr>
          <w:noProof/>
        </w:rPr>
        <w:lastRenderedPageBreak/>
        <w:drawing>
          <wp:inline distT="0" distB="0" distL="0" distR="0" wp14:anchorId="60FFC159" wp14:editId="4EA94A79">
            <wp:extent cx="5846445" cy="8716005"/>
            <wp:effectExtent l="0" t="0" r="1905" b="0"/>
            <wp:docPr id="1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87160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7DDDC60" w14:textId="77777777" w:rsidR="00165496" w:rsidRDefault="00165496">
      <w:pPr>
        <w:pStyle w:val="Standard"/>
        <w:spacing w:after="240"/>
        <w:ind w:right="-142"/>
        <w:jc w:val="both"/>
      </w:pPr>
    </w:p>
    <w:p w14:paraId="555C1B27" w14:textId="77777777" w:rsidR="00165496" w:rsidRDefault="00150B27">
      <w:pPr>
        <w:pStyle w:val="Standard"/>
        <w:spacing w:after="240"/>
        <w:ind w:left="-425" w:right="-142"/>
        <w:jc w:val="both"/>
      </w:pPr>
      <w:r>
        <w:rPr>
          <w:noProof/>
        </w:rPr>
        <w:lastRenderedPageBreak/>
        <w:drawing>
          <wp:inline distT="0" distB="0" distL="0" distR="0" wp14:anchorId="4F9AE750" wp14:editId="04A8BC5C">
            <wp:extent cx="5846445" cy="7187568"/>
            <wp:effectExtent l="0" t="0" r="1905" b="0"/>
            <wp:docPr id="2" name="Obraz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71875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98A7D8F" w14:textId="77777777" w:rsidR="00165496" w:rsidRDefault="00165496">
      <w:pPr>
        <w:pStyle w:val="Standard"/>
        <w:spacing w:after="240"/>
        <w:ind w:left="-425" w:right="-142"/>
        <w:jc w:val="both"/>
      </w:pPr>
    </w:p>
    <w:sectPr w:rsidR="00165496">
      <w:pgSz w:w="11906" w:h="16838"/>
      <w:pgMar w:top="1134" w:right="1281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FC4DC" w14:textId="77777777" w:rsidR="00000000" w:rsidRDefault="00150B27">
      <w:pPr>
        <w:spacing w:after="0"/>
      </w:pPr>
      <w:r>
        <w:separator/>
      </w:r>
    </w:p>
  </w:endnote>
  <w:endnote w:type="continuationSeparator" w:id="0">
    <w:p w14:paraId="7DDCCBEF" w14:textId="77777777" w:rsidR="00000000" w:rsidRDefault="00150B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ED629" w14:textId="77777777" w:rsidR="00000000" w:rsidRDefault="00150B2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64B4E1B" w14:textId="77777777" w:rsidR="00000000" w:rsidRDefault="00150B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01C14"/>
    <w:multiLevelType w:val="multilevel"/>
    <w:tmpl w:val="9FFE7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2643475"/>
    <w:multiLevelType w:val="multilevel"/>
    <w:tmpl w:val="6332D9D0"/>
    <w:styleLink w:val="WWNum1"/>
    <w:lvl w:ilvl="0">
      <w:start w:val="1"/>
      <w:numFmt w:val="decimal"/>
      <w:lvlText w:val="%1."/>
      <w:lvlJc w:val="left"/>
      <w:pPr>
        <w:ind w:left="-66" w:hanging="360"/>
      </w:pPr>
    </w:lvl>
    <w:lvl w:ilvl="1">
      <w:start w:val="1"/>
      <w:numFmt w:val="lowerLetter"/>
      <w:lvlText w:val="%2."/>
      <w:lvlJc w:val="left"/>
      <w:pPr>
        <w:ind w:left="654" w:hanging="360"/>
      </w:pPr>
    </w:lvl>
    <w:lvl w:ilvl="2">
      <w:start w:val="1"/>
      <w:numFmt w:val="lowerRoman"/>
      <w:lvlText w:val="%1.%2.%3."/>
      <w:lvlJc w:val="right"/>
      <w:pPr>
        <w:ind w:left="1374" w:hanging="180"/>
      </w:pPr>
    </w:lvl>
    <w:lvl w:ilvl="3">
      <w:start w:val="1"/>
      <w:numFmt w:val="decimal"/>
      <w:lvlText w:val="%1.%2.%3.%4."/>
      <w:lvlJc w:val="left"/>
      <w:pPr>
        <w:ind w:left="2094" w:hanging="360"/>
      </w:pPr>
    </w:lvl>
    <w:lvl w:ilvl="4">
      <w:start w:val="1"/>
      <w:numFmt w:val="lowerLetter"/>
      <w:lvlText w:val="%1.%2.%3.%4.%5."/>
      <w:lvlJc w:val="left"/>
      <w:pPr>
        <w:ind w:left="2814" w:hanging="360"/>
      </w:pPr>
    </w:lvl>
    <w:lvl w:ilvl="5">
      <w:start w:val="1"/>
      <w:numFmt w:val="lowerRoman"/>
      <w:lvlText w:val="%1.%2.%3.%4.%5.%6."/>
      <w:lvlJc w:val="right"/>
      <w:pPr>
        <w:ind w:left="3534" w:hanging="180"/>
      </w:pPr>
    </w:lvl>
    <w:lvl w:ilvl="6">
      <w:start w:val="1"/>
      <w:numFmt w:val="decimal"/>
      <w:lvlText w:val="%1.%2.%3.%4.%5.%6.%7."/>
      <w:lvlJc w:val="left"/>
      <w:pPr>
        <w:ind w:left="4254" w:hanging="360"/>
      </w:pPr>
    </w:lvl>
    <w:lvl w:ilvl="7">
      <w:start w:val="1"/>
      <w:numFmt w:val="lowerLetter"/>
      <w:lvlText w:val="%1.%2.%3.%4.%5.%6.%7.%8."/>
      <w:lvlJc w:val="left"/>
      <w:pPr>
        <w:ind w:left="4974" w:hanging="360"/>
      </w:pPr>
    </w:lvl>
    <w:lvl w:ilvl="8">
      <w:start w:val="1"/>
      <w:numFmt w:val="lowerRoman"/>
      <w:lvlText w:val="%1.%2.%3.%4.%5.%6.%7.%8.%9."/>
      <w:lvlJc w:val="right"/>
      <w:pPr>
        <w:ind w:left="56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65496"/>
    <w:rsid w:val="00150B27"/>
    <w:rsid w:val="0016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0783"/>
  <w15:docId w15:val="{AE4E2FC4-67B4-44BD-8B76-61FB2CAA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kstdymka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Uwydatnienie">
    <w:name w:val="Emphasis"/>
    <w:rPr>
      <w:i/>
      <w:iCs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4070</Characters>
  <Application>Microsoft Office Word</Application>
  <DocSecurity>4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Piotr Rafiński</cp:lastModifiedBy>
  <cp:revision>2</cp:revision>
  <cp:lastPrinted>2021-01-26T07:06:00Z</cp:lastPrinted>
  <dcterms:created xsi:type="dcterms:W3CDTF">2021-01-28T06:46:00Z</dcterms:created>
  <dcterms:modified xsi:type="dcterms:W3CDTF">2021-01-28T06:46:00Z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