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D2" w:rsidRDefault="00BC38BD">
      <w:pPr>
        <w:pStyle w:val="Teksttreci0"/>
        <w:shd w:val="clear" w:color="auto" w:fill="auto"/>
        <w:spacing w:after="160" w:line="240" w:lineRule="auto"/>
        <w:ind w:firstLine="0"/>
        <w:jc w:val="center"/>
      </w:pPr>
      <w:r>
        <w:rPr>
          <w:b/>
          <w:bCs/>
        </w:rPr>
        <w:t>ZARZĄDZENIE NR 363/2020</w:t>
      </w:r>
    </w:p>
    <w:p w:rsidR="00233AD2" w:rsidRDefault="00BC38BD">
      <w:pPr>
        <w:pStyle w:val="Teksttreci0"/>
        <w:shd w:val="clear" w:color="auto" w:fill="auto"/>
        <w:spacing w:after="160" w:line="240" w:lineRule="auto"/>
        <w:ind w:firstLine="0"/>
        <w:jc w:val="center"/>
      </w:pPr>
      <w:r>
        <w:rPr>
          <w:b/>
          <w:bCs/>
        </w:rPr>
        <w:t>Burmistrza Gminy i Miasta Sokołów Małopolski</w:t>
      </w:r>
    </w:p>
    <w:p w:rsidR="00233AD2" w:rsidRDefault="00BC38BD">
      <w:pPr>
        <w:pStyle w:val="Teksttreci0"/>
        <w:shd w:val="clear" w:color="auto" w:fill="auto"/>
        <w:spacing w:after="640" w:line="240" w:lineRule="auto"/>
        <w:ind w:firstLine="0"/>
        <w:jc w:val="center"/>
      </w:pPr>
      <w:r>
        <w:rPr>
          <w:b/>
          <w:bCs/>
        </w:rPr>
        <w:t>z dnia 21 października 2020 r.</w:t>
      </w:r>
    </w:p>
    <w:p w:rsidR="00233AD2" w:rsidRDefault="00BC38BD">
      <w:pPr>
        <w:pStyle w:val="Nagwek10"/>
        <w:keepNext/>
        <w:keepLines/>
        <w:shd w:val="clear" w:color="auto" w:fill="auto"/>
        <w:spacing w:line="276" w:lineRule="auto"/>
      </w:pPr>
      <w:bookmarkStart w:id="0" w:name="bookmark0"/>
      <w:bookmarkStart w:id="1" w:name="bookmark1"/>
      <w:r>
        <w:t>w sprawie odmowy umorzenia zaległości z tytułu zobowiązań za dzierżawę gruntu</w:t>
      </w:r>
      <w:bookmarkEnd w:id="0"/>
      <w:bookmarkEnd w:id="1"/>
    </w:p>
    <w:p w:rsidR="00233AD2" w:rsidRDefault="00BC38BD">
      <w:pPr>
        <w:pStyle w:val="Teksttreci0"/>
        <w:shd w:val="clear" w:color="auto" w:fill="auto"/>
        <w:spacing w:after="160" w:line="276" w:lineRule="auto"/>
        <w:ind w:firstLine="760"/>
        <w:jc w:val="both"/>
      </w:pPr>
      <w:r>
        <w:t>Na podstawie § 3 ust. 1 i 2 Uchwały nr XXXI/332/2017 Rady miejskiej w Sokołowie Małopolskim z dnia 30 maja 2017 r. w sprawie określenia szczegółowych zasad, sposobu i trybu udzielania ulg w spłacie należności pieniężnych o charakterze cywilnoprawnym, przypadających Gminie Sokołów Małopolski i jej jednostkom organizacyjnym, oraz warunki dopuszczalności pomocy publicznej w przypadkach, w których ulga stanowić będzie pomoc publiczną.</w:t>
      </w:r>
    </w:p>
    <w:p w:rsidR="006D3680" w:rsidRDefault="006D3680">
      <w:pPr>
        <w:pStyle w:val="Teksttreci0"/>
        <w:shd w:val="clear" w:color="auto" w:fill="auto"/>
        <w:spacing w:after="160" w:line="276" w:lineRule="auto"/>
        <w:ind w:firstLine="760"/>
        <w:jc w:val="both"/>
      </w:pPr>
    </w:p>
    <w:p w:rsidR="00233AD2" w:rsidRDefault="00BC38BD">
      <w:pPr>
        <w:pStyle w:val="Nagwek10"/>
        <w:keepNext/>
        <w:keepLines/>
        <w:shd w:val="clear" w:color="auto" w:fill="auto"/>
        <w:spacing w:after="0" w:line="240" w:lineRule="auto"/>
      </w:pPr>
      <w:bookmarkStart w:id="2" w:name="bookmark2"/>
      <w:bookmarkStart w:id="3" w:name="bookmark3"/>
      <w:r>
        <w:t>Burmistrz Gminy i Miasta Sokołów Małopolski</w:t>
      </w:r>
      <w:bookmarkEnd w:id="2"/>
      <w:bookmarkEnd w:id="3"/>
    </w:p>
    <w:p w:rsidR="00233AD2" w:rsidRDefault="00BC38BD">
      <w:pPr>
        <w:pStyle w:val="Teksttreci0"/>
        <w:shd w:val="clear" w:color="auto" w:fill="auto"/>
        <w:spacing w:after="320" w:line="240" w:lineRule="auto"/>
        <w:ind w:firstLine="0"/>
        <w:jc w:val="center"/>
      </w:pPr>
      <w:r>
        <w:rPr>
          <w:b/>
          <w:bCs/>
        </w:rPr>
        <w:t xml:space="preserve">zarządza </w:t>
      </w:r>
      <w:r>
        <w:t>co następuje :</w:t>
      </w:r>
    </w:p>
    <w:p w:rsidR="00233AD2" w:rsidRDefault="006D3680">
      <w:pPr>
        <w:pStyle w:val="Teksttreci0"/>
        <w:shd w:val="clear" w:color="auto" w:fill="auto"/>
        <w:spacing w:after="160" w:line="276" w:lineRule="auto"/>
        <w:ind w:firstLine="0"/>
        <w:jc w:val="center"/>
      </w:pPr>
      <w:r>
        <w:t>§1.</w:t>
      </w:r>
    </w:p>
    <w:p w:rsidR="00233AD2" w:rsidRDefault="00BC38BD">
      <w:pPr>
        <w:pStyle w:val="Teksttreci0"/>
        <w:shd w:val="clear" w:color="auto" w:fill="auto"/>
        <w:spacing w:after="160" w:line="276" w:lineRule="auto"/>
        <w:ind w:firstLine="0"/>
        <w:jc w:val="both"/>
      </w:pPr>
      <w:r>
        <w:t xml:space="preserve">Odmówić Panu Wojciechowi </w:t>
      </w:r>
      <w:proofErr w:type="spellStart"/>
      <w:r>
        <w:t>Kurasińskiemu</w:t>
      </w:r>
      <w:proofErr w:type="spellEnd"/>
      <w:r>
        <w:t xml:space="preserve"> (wniosek z dnia 07.09.2020 r.) umorzenia zadłużenia z tytułu czynszu za dzierżawę gruntu </w:t>
      </w:r>
      <w:proofErr w:type="spellStart"/>
      <w:r>
        <w:t>ozn</w:t>
      </w:r>
      <w:proofErr w:type="spellEnd"/>
      <w:r>
        <w:t>. działką nr 1146/1 o powierzchni 10,4170 ha, położonego w Wólce Sokołowskiej, stanowiącego własność Gminy i Miasta Sokołów Małopolski, za 2020 rok w wysokości 2 078,74 zł /słownie: dwa tysiące siedemdziesiąt osiem 74/100 złotych/.</w:t>
      </w:r>
    </w:p>
    <w:p w:rsidR="00233AD2" w:rsidRDefault="00BC38BD">
      <w:pPr>
        <w:pStyle w:val="Teksttreci0"/>
        <w:shd w:val="clear" w:color="auto" w:fill="auto"/>
        <w:spacing w:after="240" w:line="276" w:lineRule="auto"/>
        <w:ind w:firstLine="0"/>
        <w:jc w:val="center"/>
      </w:pPr>
      <w:r>
        <w:t>§2.</w:t>
      </w:r>
    </w:p>
    <w:p w:rsidR="00233AD2" w:rsidRDefault="00BC38BD">
      <w:pPr>
        <w:pStyle w:val="Teksttreci0"/>
        <w:shd w:val="clear" w:color="auto" w:fill="auto"/>
        <w:spacing w:after="860" w:line="276" w:lineRule="auto"/>
        <w:ind w:firstLine="0"/>
        <w:jc w:val="both"/>
      </w:pPr>
      <w:r>
        <w:t>Zarządzenie wchodzi w życie z dniem podjęcia.</w:t>
      </w:r>
    </w:p>
    <w:p w:rsidR="00233AD2" w:rsidRDefault="00233AD2">
      <w:pPr>
        <w:jc w:val="center"/>
        <w:rPr>
          <w:sz w:val="2"/>
          <w:szCs w:val="2"/>
        </w:rPr>
        <w:sectPr w:rsidR="00233AD2">
          <w:pgSz w:w="11900" w:h="16840"/>
          <w:pgMar w:top="1618" w:right="1422" w:bottom="1618" w:left="1291" w:header="1190" w:footer="1190" w:gutter="0"/>
          <w:pgNumType w:start="1"/>
          <w:cols w:space="720"/>
          <w:noEndnote/>
          <w:docGrid w:linePitch="360"/>
        </w:sectPr>
      </w:pPr>
    </w:p>
    <w:p w:rsidR="00233AD2" w:rsidRDefault="00BC38BD">
      <w:pPr>
        <w:pStyle w:val="Nagwek10"/>
        <w:keepNext/>
        <w:keepLines/>
        <w:shd w:val="clear" w:color="auto" w:fill="auto"/>
        <w:spacing w:after="860" w:line="240" w:lineRule="auto"/>
      </w:pPr>
      <w:bookmarkStart w:id="4" w:name="bookmark4"/>
      <w:bookmarkStart w:id="5" w:name="bookmark5"/>
      <w:r>
        <w:lastRenderedPageBreak/>
        <w:t>UZASADNIENIE</w:t>
      </w:r>
      <w:bookmarkEnd w:id="4"/>
      <w:bookmarkEnd w:id="5"/>
    </w:p>
    <w:p w:rsidR="00233AD2" w:rsidRDefault="00BC38BD">
      <w:pPr>
        <w:pStyle w:val="Teksttreci0"/>
        <w:shd w:val="clear" w:color="auto" w:fill="auto"/>
        <w:ind w:firstLine="760"/>
        <w:jc w:val="both"/>
      </w:pPr>
      <w:r>
        <w:t xml:space="preserve">Wnioskiem z dnia 7 września 2020 r. Pan Wojciech </w:t>
      </w:r>
      <w:proofErr w:type="spellStart"/>
      <w:r>
        <w:t>Kurasiński</w:t>
      </w:r>
      <w:proofErr w:type="spellEnd"/>
      <w:r>
        <w:t xml:space="preserve"> zam. Wólka Niedźwiedzka 210, 36-050 Sokołów Małopolski, wystąpił o umorzenie za rok 2020 zadłużenia z tytułu czynszu za dzierżawę gruntu </w:t>
      </w:r>
      <w:proofErr w:type="spellStart"/>
      <w:r>
        <w:t>ozn</w:t>
      </w:r>
      <w:proofErr w:type="spellEnd"/>
      <w:r>
        <w:t>. działką nr 1146/1 o powierzchni 10,4170 ha, położonego w Wólce Sokołowskiej, stanowiącego własność Gminy i Miasta Sokołów Małopolski.</w:t>
      </w:r>
    </w:p>
    <w:p w:rsidR="00233AD2" w:rsidRDefault="00BC38BD">
      <w:pPr>
        <w:pStyle w:val="Teksttreci0"/>
        <w:shd w:val="clear" w:color="auto" w:fill="auto"/>
        <w:ind w:firstLine="760"/>
        <w:jc w:val="both"/>
      </w:pPr>
      <w:r>
        <w:t>W/w jest dzierżawcą, z którym tut. Gmina w dniu 20 czerwca 2018 r. roku zawarła umowę dzierżawy na okres 20.06.2018 r. do 30.06.2021 r. Prawo dzierżawy gruntu, będącego przedmiotem umowy, dzierżawca uzyskał w drodze bezprzetargowej, stawka czynszu została określona zarządzeniem Burmistrza Gminy i Miasta Sokołów Małopolski nr 716/2018 z dnia 20 czerwca 2018 r. w kwocie 2 000,00 złotych rocznie.</w:t>
      </w:r>
    </w:p>
    <w:p w:rsidR="00233AD2" w:rsidRDefault="00BC38BD">
      <w:pPr>
        <w:pStyle w:val="Teksttreci0"/>
        <w:shd w:val="clear" w:color="auto" w:fill="auto"/>
        <w:ind w:firstLine="760"/>
        <w:jc w:val="both"/>
      </w:pPr>
      <w:r>
        <w:t>Na podstawie przedłożonych dokumentów ustalono, że dzierżawca nie spełnia warunków § 3 powołanej na wstępie uchwały, niezbędnych do umorzenia w całości powstałej zaległości w opłacie czynszu dzierżawnego.</w:t>
      </w:r>
    </w:p>
    <w:p w:rsidR="00233AD2" w:rsidRDefault="00BC38BD">
      <w:pPr>
        <w:pStyle w:val="Teksttreci0"/>
        <w:shd w:val="clear" w:color="auto" w:fill="auto"/>
        <w:ind w:firstLine="760"/>
        <w:jc w:val="both"/>
      </w:pPr>
      <w:r>
        <w:t>Dzierżawca składając wniosek o umorzenie, praktycznie nie przedstawił żadnych informacji, które by uzasadniały jego ważny interes a w szczególności żadnych informacji dotyczących aktualnej sytuacji finansowej, majątkowej lub społecznej, na podstawie, których organ mógłby ocenić czy istnieje zagrożenie dla egzystencji dłużnika lub osób pozostających na jego utrzymaniu.</w:t>
      </w:r>
    </w:p>
    <w:p w:rsidR="00233AD2" w:rsidRDefault="00BC38BD">
      <w:pPr>
        <w:pStyle w:val="Teksttreci0"/>
        <w:shd w:val="clear" w:color="auto" w:fill="auto"/>
        <w:ind w:firstLine="760"/>
        <w:jc w:val="both"/>
      </w:pPr>
      <w:r>
        <w:t>Dzierżawca nie wykazał żadnej inicjatywy ani w momencie powstania zaległości, ani w kolejnym okresie w celu przedstawienia organowi jakichkolwiek okoliczności i dowodów dotyczących trudnej sytuacji życiowej.</w:t>
      </w:r>
    </w:p>
    <w:p w:rsidR="00233AD2" w:rsidRDefault="00BC38BD">
      <w:pPr>
        <w:pStyle w:val="Teksttreci0"/>
        <w:shd w:val="clear" w:color="auto" w:fill="auto"/>
        <w:ind w:firstLine="760"/>
        <w:jc w:val="both"/>
      </w:pPr>
      <w:r>
        <w:t>W swoim wniosku wskazuje na fakt, że w dniu 24.07.2020 r. doszło do spalenia w wyniku pożaru pracy rolniczej rolującej Ursus 2598 z 2016 roku i nie uzyskał z tego tytułu żadnego odszkodowania.</w:t>
      </w:r>
    </w:p>
    <w:p w:rsidR="00233AD2" w:rsidRDefault="00BC38BD">
      <w:pPr>
        <w:pStyle w:val="Teksttreci0"/>
        <w:shd w:val="clear" w:color="auto" w:fill="auto"/>
        <w:ind w:firstLine="760"/>
        <w:jc w:val="both"/>
      </w:pPr>
      <w:r>
        <w:t>Analizując wniosek dłużnika w pierwszej kolejności organ zwraca uwagę na fakt, że termin zapłaty czynszu dzierżawnego minął w dniu 31.03.2020 r. a zdarzenie, na które powołuje się w/w miało miejsce kilka miesięcy później, bowiem w lipcu br.</w:t>
      </w:r>
    </w:p>
    <w:p w:rsidR="00233AD2" w:rsidRDefault="00BC38BD">
      <w:pPr>
        <w:pStyle w:val="Teksttreci0"/>
        <w:shd w:val="clear" w:color="auto" w:fill="auto"/>
        <w:spacing w:after="720"/>
        <w:ind w:firstLine="720"/>
        <w:jc w:val="both"/>
      </w:pPr>
      <w:r>
        <w:t xml:space="preserve">Trudno więc przyjąć, że sytuacja życiowa i bytowa dłużnika, odnosząc się tylko do </w:t>
      </w:r>
      <w:r>
        <w:lastRenderedPageBreak/>
        <w:t xml:space="preserve">jednego zdarzenia, jest na tyle trudna, że mogłaby zagrozić jego egzystencji. Ponadto dzierżawca prowadzi działalność, z której niewątpliwie osiąga dochody, jak również od dnia 25.08.2020 r. prowadzi działalność gospodarczą pod nazwą: Wojciech </w:t>
      </w:r>
      <w:proofErr w:type="spellStart"/>
      <w:r>
        <w:t>Kurasiński</w:t>
      </w:r>
      <w:proofErr w:type="spellEnd"/>
      <w:r>
        <w:t xml:space="preserve"> Usługi Budowlane.</w:t>
      </w:r>
      <w:bookmarkStart w:id="6" w:name="_GoBack"/>
      <w:bookmarkEnd w:id="6"/>
    </w:p>
    <w:p w:rsidR="00233AD2" w:rsidRDefault="00BC38BD">
      <w:pPr>
        <w:pStyle w:val="Teksttreci0"/>
        <w:shd w:val="clear" w:color="auto" w:fill="auto"/>
        <w:spacing w:after="0"/>
        <w:ind w:firstLine="720"/>
        <w:jc w:val="both"/>
      </w:pPr>
      <w:r>
        <w:rPr>
          <w:u w:val="single"/>
        </w:rPr>
        <w:t>W związku z powyższym wniosek zostaje rozpatrzony negatywnie.</w:t>
      </w:r>
    </w:p>
    <w:sectPr w:rsidR="00233AD2" w:rsidSect="006D3680">
      <w:pgSz w:w="11900" w:h="16840"/>
      <w:pgMar w:top="1903" w:right="1378" w:bottom="1453" w:left="1288" w:header="1247" w:footer="10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E6" w:rsidRDefault="001601E6">
      <w:r>
        <w:separator/>
      </w:r>
    </w:p>
  </w:endnote>
  <w:endnote w:type="continuationSeparator" w:id="0">
    <w:p w:rsidR="001601E6" w:rsidRDefault="0016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E6" w:rsidRDefault="001601E6"/>
  </w:footnote>
  <w:footnote w:type="continuationSeparator" w:id="0">
    <w:p w:rsidR="001601E6" w:rsidRDefault="001601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D2"/>
    <w:rsid w:val="001601E6"/>
    <w:rsid w:val="00233AD2"/>
    <w:rsid w:val="006D3680"/>
    <w:rsid w:val="00A405AE"/>
    <w:rsid w:val="00B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F80AE-028C-4649-B829-F65368E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0" w:line="257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3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68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D36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6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KMBT_C454e-20210504104118</vt:lpstr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KMBT_C454e-20210504104118</dc:title>
  <dc:subject/>
  <dc:creator>Agata Pustkowska</dc:creator>
  <cp:keywords/>
  <cp:lastModifiedBy>Agata Pustkowska</cp:lastModifiedBy>
  <cp:revision>4</cp:revision>
  <dcterms:created xsi:type="dcterms:W3CDTF">2021-05-04T09:55:00Z</dcterms:created>
  <dcterms:modified xsi:type="dcterms:W3CDTF">2021-05-06T09:44:00Z</dcterms:modified>
</cp:coreProperties>
</file>