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F8" w:rsidRDefault="007A51F8">
      <w:pPr>
        <w:pStyle w:val="Teksttreci0"/>
        <w:shd w:val="clear" w:color="auto" w:fill="auto"/>
        <w:spacing w:after="0" w:line="240" w:lineRule="auto"/>
        <w:jc w:val="center"/>
        <w:rPr>
          <w:b/>
          <w:bCs/>
        </w:rPr>
      </w:pPr>
    </w:p>
    <w:p w:rsidR="007A51F8" w:rsidRDefault="007A51F8">
      <w:pPr>
        <w:pStyle w:val="Teksttreci0"/>
        <w:shd w:val="clear" w:color="auto" w:fill="auto"/>
        <w:spacing w:after="0" w:line="240" w:lineRule="auto"/>
        <w:jc w:val="center"/>
        <w:rPr>
          <w:b/>
          <w:bCs/>
        </w:rPr>
      </w:pPr>
    </w:p>
    <w:p w:rsidR="007A51F8" w:rsidRDefault="007A51F8">
      <w:pPr>
        <w:pStyle w:val="Teksttreci0"/>
        <w:shd w:val="clear" w:color="auto" w:fill="auto"/>
        <w:spacing w:after="0" w:line="240" w:lineRule="auto"/>
        <w:jc w:val="center"/>
        <w:rPr>
          <w:b/>
          <w:bCs/>
        </w:rPr>
      </w:pPr>
    </w:p>
    <w:p w:rsidR="001055BB" w:rsidRDefault="007A51F8">
      <w:pPr>
        <w:pStyle w:val="Teksttreci0"/>
        <w:shd w:val="clear" w:color="auto" w:fill="auto"/>
        <w:spacing w:after="0" w:line="240" w:lineRule="auto"/>
        <w:jc w:val="center"/>
      </w:pPr>
      <w:r>
        <w:rPr>
          <w:b/>
          <w:bCs/>
        </w:rPr>
        <w:t>Zarządzenie 512/2021</w:t>
      </w:r>
    </w:p>
    <w:p w:rsidR="001055BB" w:rsidRDefault="007A51F8">
      <w:pPr>
        <w:pStyle w:val="Teksttreci0"/>
        <w:shd w:val="clear" w:color="auto" w:fill="auto"/>
        <w:spacing w:after="840" w:line="240" w:lineRule="auto"/>
        <w:jc w:val="center"/>
      </w:pPr>
      <w:r>
        <w:rPr>
          <w:b/>
          <w:bCs/>
        </w:rPr>
        <w:t>Burmistrza Gminy i Miasta w Sokołowie Małopolskim</w:t>
      </w:r>
      <w:r>
        <w:rPr>
          <w:b/>
          <w:bCs/>
        </w:rPr>
        <w:br/>
        <w:t>z dnia 31 sierpnia 2021 roku</w:t>
      </w:r>
      <w:r>
        <w:rPr>
          <w:b/>
          <w:bCs/>
        </w:rPr>
        <w:br/>
        <w:t>w sprawie zmian w budżecie 2021 r.</w:t>
      </w:r>
    </w:p>
    <w:p w:rsidR="001055BB" w:rsidRDefault="007A51F8">
      <w:pPr>
        <w:pStyle w:val="Teksttreci0"/>
        <w:shd w:val="clear" w:color="auto" w:fill="auto"/>
        <w:spacing w:line="276" w:lineRule="auto"/>
        <w:jc w:val="both"/>
      </w:pPr>
      <w:r>
        <w:t xml:space="preserve">Na podstawie art. 30 ust. 1 ustawy z dnia 8 marca 1990 r. o samorządzie gminnym (Dz. U. z 2020 r. poz. 713) oraz </w:t>
      </w:r>
      <w:r>
        <w:t>art. 257 ustawy z dnia 27 sierpnia 2009 r. o finansach publicznych ( Dz. U. z 2021 r. poz. 305), Uchwały budżetowej na rok 2021, zarządzam zmiany jak niżej:</w:t>
      </w:r>
    </w:p>
    <w:p w:rsidR="001055BB" w:rsidRDefault="007A51F8">
      <w:pPr>
        <w:pStyle w:val="Teksttreci0"/>
        <w:shd w:val="clear" w:color="auto" w:fill="auto"/>
        <w:spacing w:after="80" w:line="276" w:lineRule="auto"/>
        <w:ind w:left="4320"/>
      </w:pPr>
      <w:r>
        <w:t>§1</w:t>
      </w:r>
    </w:p>
    <w:p w:rsidR="001055BB" w:rsidRDefault="007A51F8">
      <w:pPr>
        <w:pStyle w:val="Teksttreci0"/>
        <w:shd w:val="clear" w:color="auto" w:fill="auto"/>
        <w:spacing w:line="276" w:lineRule="auto"/>
      </w:pPr>
      <w:r>
        <w:rPr>
          <w:b/>
          <w:bCs/>
        </w:rPr>
        <w:t>1. Dokonuję zmian w planie dochodów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925"/>
        <w:gridCol w:w="914"/>
        <w:gridCol w:w="5267"/>
        <w:gridCol w:w="2027"/>
      </w:tblGrid>
      <w:tr w:rsidR="001055BB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</w:pPr>
            <w:r>
              <w:t>Dział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Rozdział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40"/>
            </w:pPr>
            <w:r>
              <w:rPr>
                <w:b/>
                <w:bCs/>
              </w:rPr>
              <w:t>852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19 462,00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85203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Ośrodki wsparcia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32 000,00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</w:t>
            </w:r>
            <w:r>
              <w:t>(związkom gmin, związkom powiatowo-gminnym) ustawami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32 000,00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85214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Zasiłki okresowe, celowe i pomoc w naturze oraz składki na ubezpieczenia emerytalne i rentowe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- 12 538,00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t>2030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Dotacje celowe otrzymane z budżetu państwa na realizację własnych </w:t>
            </w:r>
            <w:r>
              <w:t>zadań bieżących gmin (związków gmin, związków powiatowo-gminnych)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- 12 538,00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</w:pPr>
            <w:r>
              <w:rPr>
                <w:b/>
                <w:bCs/>
              </w:rPr>
              <w:t>854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1 604,00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85415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Pomoc materialna dla uczniów o charakterze socjalnym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1 604,00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t>2040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Dotacje celowe otrzymane z budżetu państwa na </w:t>
            </w:r>
            <w:r>
              <w:t>realizację zadań bieżących gmin z zakresu edukacyjnej opieki wychowawczej finansowanych w całości przez budżet państwa w ramach programów rządowych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1 604,00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855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- 5 045,00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85513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Składki na ubezpieczenie zdrowotne opłacane za osoby pobierające</w:t>
            </w:r>
            <w:r>
              <w:t xml:space="preserve"> niektóre świadczenia rodzinne oraz za osoby pobierające zasiłki dla opiekunów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- 5 045,00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t>2010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Dotacje celowe otrzymane z budżetu państwa na realizację zadań bieżących z zakresu administracji rządowej oraz innych zadań zleconych gminie (związkom gmin, </w:t>
            </w:r>
            <w:r>
              <w:t>związkom powiatowo-gminnym) ustawami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- 5 045,00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16 021,00</w:t>
            </w:r>
          </w:p>
        </w:tc>
      </w:tr>
    </w:tbl>
    <w:p w:rsidR="001055BB" w:rsidRDefault="001055BB">
      <w:pPr>
        <w:spacing w:after="399" w:line="1" w:lineRule="exact"/>
      </w:pPr>
    </w:p>
    <w:p w:rsidR="001055BB" w:rsidRDefault="007A51F8">
      <w:pPr>
        <w:pStyle w:val="Podpistabeli0"/>
        <w:shd w:val="clear" w:color="auto" w:fill="auto"/>
      </w:pPr>
      <w:r>
        <w:t>2. Dokonuję zmian w planie wydatków budżetowych na rok 2021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925"/>
        <w:gridCol w:w="882"/>
        <w:gridCol w:w="5314"/>
        <w:gridCol w:w="1987"/>
      </w:tblGrid>
      <w:tr w:rsidR="001055BB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Dział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600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60016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Drogi </w:t>
            </w:r>
            <w:r>
              <w:t>publiczne gminne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60017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Drogi wewnętrzne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4210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-9 900,00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4270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9 900,00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60095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-55 000,00</w:t>
            </w:r>
          </w:p>
        </w:tc>
      </w:tr>
    </w:tbl>
    <w:p w:rsidR="001055BB" w:rsidRDefault="007A51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922"/>
        <w:gridCol w:w="886"/>
        <w:gridCol w:w="5332"/>
        <w:gridCol w:w="2034"/>
      </w:tblGrid>
      <w:tr w:rsidR="001055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-55 000,00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700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70005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Gospodarka gruntami i nieruchomościami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materiałów i wyposażenia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1 500,00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4430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Różne opłaty i składki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-6 500,00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6060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Wydatki na zakupy inwestycyjne jednostek </w:t>
            </w:r>
            <w:r>
              <w:t>budżetowych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gruntów na zasób mienia gminnego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750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75022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Rady gmin (miast i miast na prawach powiatu)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materiałów i wyposażenia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-6 000,00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4300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usług pozostałych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 xml:space="preserve">6 </w:t>
            </w:r>
            <w:r>
              <w:t>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75023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Urzędy gmin (miast i miast na prawach powiatu)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4270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usług remontowych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4280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usług zdrowotnych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-500,00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751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spacing w:line="233" w:lineRule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75109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4170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35,96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materiałów i wyposażenia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-35,96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40"/>
            </w:pPr>
            <w:r>
              <w:rPr>
                <w:b/>
                <w:bCs/>
              </w:rPr>
              <w:t>801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Oświata i</w:t>
            </w:r>
            <w:r>
              <w:rPr>
                <w:b/>
                <w:bCs/>
              </w:rPr>
              <w:t xml:space="preserve"> wychowanie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80101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-3 296,00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materiałów i wyposażenia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7 375,00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4240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środków dydaktycznych i książek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-1 220,00</w:t>
            </w:r>
          </w:p>
        </w:tc>
        <w:bookmarkStart w:id="0" w:name="_GoBack"/>
        <w:bookmarkEnd w:id="0"/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4270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Zakup usług remontowych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4430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Różne opłaty i składki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-925,00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6060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Wydatki </w:t>
            </w:r>
            <w:r>
              <w:t>na zakupy inwestycyjne jednostek budżetowych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6 474,00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urządzenia zjazd liniowy - plac zabaw Szkoła Podstawowa w Wólce Sokołowskiej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5 020,00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Plac zabaw przy Zespole Szkół w Nienadówce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1 454,00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80103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Oddziały przedszkolne w szkołach </w:t>
            </w:r>
            <w:r>
              <w:t>podstawowych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110,00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4240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110,00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80104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Przedszkola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14 640,00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18 530,00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4240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1 110,00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4270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remontowych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-15 000,00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4330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przez jednostki samorządu terytorialnego od innych jednostek samorządu tery torialnego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10 000,00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80113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Dowożenie uczniów do szkół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-11 504,00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3030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Różne wydatki na rzecz osób fizycznych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-11 504,00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80195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4170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50,00</w:t>
            </w:r>
          </w:p>
        </w:tc>
      </w:tr>
      <w:tr w:rsidR="001055BB" w:rsidTr="007A51F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19 462,00</w:t>
            </w:r>
          </w:p>
        </w:tc>
      </w:tr>
      <w:tr w:rsidR="001055BB" w:rsidTr="007A51F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85203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Ośrodki wsparcia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 w:rsidP="007A51F8">
            <w:pPr>
              <w:pStyle w:val="Inne0"/>
              <w:shd w:val="clear" w:color="auto" w:fill="auto"/>
              <w:jc w:val="center"/>
            </w:pPr>
            <w:r>
              <w:t xml:space="preserve">                    </w:t>
            </w:r>
            <w:r>
              <w:t>32 000,00</w:t>
            </w:r>
          </w:p>
        </w:tc>
      </w:tr>
      <w:tr w:rsidR="001055BB" w:rsidTr="007A51F8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4010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26 745,60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4 598,40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4120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>656,00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85214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spacing w:line="233" w:lineRule="auto"/>
            </w:pPr>
            <w:r>
              <w:t>Zasiłki okresowe, celowe i pomoc w naturze oraz składki na ubezpieczenia emerytalne i rentowe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>-12 538,00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3110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Świadczenia społeczne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880"/>
              <w:jc w:val="both"/>
            </w:pPr>
            <w:r>
              <w:t>-12 538,00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85228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Usługi opiekuńcze i specjalistyczne usługi opiekuńcze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980"/>
              <w:jc w:val="both"/>
            </w:pPr>
            <w:r>
              <w:t xml:space="preserve">-8 </w:t>
            </w:r>
            <w:r>
              <w:t>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4010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Wynagrodzenia osobowe pracowników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>-8 000,00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  <w:jc w:val="both"/>
            </w:pPr>
            <w:r>
              <w:t>85295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Pozostała działalność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>8 000,00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4110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Składki na ubezpieczenia społeczne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>580,00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4120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Składki na Fundusz Pracy oraz Fundusz Solidarnościowy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>164,00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60"/>
              <w:jc w:val="both"/>
            </w:pPr>
            <w:r>
              <w:t>4170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both"/>
            </w:pPr>
            <w:r>
              <w:t>Wynagrodzenia bezosobowe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right="160"/>
              <w:jc w:val="right"/>
            </w:pPr>
            <w:r>
              <w:t xml:space="preserve">7 </w:t>
            </w:r>
            <w:r>
              <w:t>256,00</w:t>
            </w:r>
          </w:p>
        </w:tc>
      </w:tr>
    </w:tbl>
    <w:p w:rsidR="001055BB" w:rsidRDefault="007A51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922"/>
        <w:gridCol w:w="893"/>
        <w:gridCol w:w="5317"/>
        <w:gridCol w:w="2038"/>
      </w:tblGrid>
      <w:tr w:rsidR="001055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lastRenderedPageBreak/>
              <w:t>854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Edukacyjna opieka wychowawcza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1 604,00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85401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Świetlice szkolne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3020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Wydatki osobowe niezaliczone do wynagrodzeń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-1 540,00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2 728,00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170,00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4240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-590,00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4440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Odpisy na zakładowy fundusz świadczeń socjalnych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-288,00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4710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Wpłaty na PPK finansowane przez podmiot zatrudniający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-480.00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85415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Pomoc materialna dla uczniów o charakterze socjalnym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1 604,00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4240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1 604,00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855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Rodzina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-5 045,00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85502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3110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Świadczenia </w:t>
            </w:r>
            <w:r>
              <w:t>społeczne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-160 000,00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-3 000,00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160 000,00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3 000,00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85513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Składki na ubezpieczenie zdrowotne opłacane za osoby pobierające niektóre </w:t>
            </w:r>
            <w:r>
              <w:t>świadczenia rodzinne oraz za osoby pobierające zasiłki dla opiekunów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-5 045,00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4130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Składki na ubezpieczenie zdrowotne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-5 045,00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900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90004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Utrzymanie zieleni w miastach i gminach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230,00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-230.00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200"/>
            </w:pPr>
            <w:r>
              <w:rPr>
                <w:b/>
                <w:bCs/>
              </w:rPr>
              <w:t>926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40"/>
            </w:pPr>
            <w:r>
              <w:t>92605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Zadania w zakresie kultury' fizycznej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4 000,00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4260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energii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-609,00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4 609.00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center"/>
            </w:pPr>
            <w:r>
              <w:t>92695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 xml:space="preserve">Pozostała </w:t>
            </w:r>
            <w:r>
              <w:t>działalność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-4 000,00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BB" w:rsidRDefault="001055B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BB" w:rsidRDefault="001055B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t>-4 000,00</w:t>
            </w:r>
          </w:p>
        </w:tc>
      </w:tr>
      <w:tr w:rsidR="001055B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5BB" w:rsidRDefault="007A51F8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16 021,00</w:t>
            </w:r>
          </w:p>
        </w:tc>
      </w:tr>
    </w:tbl>
    <w:p w:rsidR="001055BB" w:rsidRDefault="001055BB">
      <w:pPr>
        <w:spacing w:after="439" w:line="1" w:lineRule="exact"/>
      </w:pPr>
    </w:p>
    <w:p w:rsidR="001055BB" w:rsidRDefault="007A51F8">
      <w:pPr>
        <w:pStyle w:val="Teksttreci0"/>
        <w:shd w:val="clear" w:color="auto" w:fill="auto"/>
        <w:spacing w:after="160" w:line="240" w:lineRule="auto"/>
        <w:ind w:left="3620"/>
      </w:pPr>
      <w:r>
        <w:t>§2</w:t>
      </w:r>
    </w:p>
    <w:p w:rsidR="001055BB" w:rsidRDefault="007A51F8">
      <w:pPr>
        <w:pStyle w:val="Teksttreci0"/>
        <w:shd w:val="clear" w:color="auto" w:fill="auto"/>
        <w:spacing w:line="240" w:lineRule="auto"/>
        <w:ind w:firstLine="180"/>
      </w:pPr>
      <w:r>
        <w:t>Zarządzenie wchodzi w życie z dniem podjęcia.</w:t>
      </w:r>
    </w:p>
    <w:p w:rsidR="001055BB" w:rsidRDefault="001055BB">
      <w:pPr>
        <w:jc w:val="right"/>
        <w:rPr>
          <w:sz w:val="2"/>
          <w:szCs w:val="2"/>
        </w:rPr>
      </w:pPr>
    </w:p>
    <w:sectPr w:rsidR="001055BB">
      <w:footerReference w:type="default" r:id="rId6"/>
      <w:pgSz w:w="11900" w:h="16840"/>
      <w:pgMar w:top="318" w:right="740" w:bottom="1062" w:left="10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51F8">
      <w:r>
        <w:separator/>
      </w:r>
    </w:p>
  </w:endnote>
  <w:endnote w:type="continuationSeparator" w:id="0">
    <w:p w:rsidR="00000000" w:rsidRDefault="007A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BB" w:rsidRDefault="007A51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6126480</wp:posOffset>
              </wp:positionH>
              <wp:positionV relativeFrom="page">
                <wp:posOffset>10085070</wp:posOffset>
              </wp:positionV>
              <wp:extent cx="48260" cy="8890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55BB" w:rsidRDefault="007A51F8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82.4pt;margin-top:794.1pt;width:3.8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" filled="f" stroked="f">
              <v:textbox style="mso-fit-shape-to-text:t" inset="0,0,0,0">
                <w:txbxContent>
                  <w:p w:rsidR="001055BB" w:rsidRDefault="007A51F8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BB" w:rsidRDefault="001055BB"/>
  </w:footnote>
  <w:footnote w:type="continuationSeparator" w:id="0">
    <w:p w:rsidR="001055BB" w:rsidRDefault="00105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BB"/>
    <w:rsid w:val="001055BB"/>
    <w:rsid w:val="007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5707F-F449-4DE6-98B2-BC84C8C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40"/>
      <w:jc w:val="right"/>
      <w:outlineLvl w:val="0"/>
    </w:pPr>
    <w:rPr>
      <w:rFonts w:ascii="Arial" w:eastAsia="Arial" w:hAnsi="Arial" w:cs="Arial"/>
      <w:i/>
      <w:iCs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KMBT_C454e-20211203130149</vt:lpstr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KMBT_C454e-20211203130149</dc:title>
  <dc:subject/>
  <dc:creator>Agata Pustkowska</dc:creator>
  <cp:keywords/>
  <cp:lastModifiedBy>Agata Pustkowska</cp:lastModifiedBy>
  <cp:revision>2</cp:revision>
  <dcterms:created xsi:type="dcterms:W3CDTF">2021-12-03T11:34:00Z</dcterms:created>
  <dcterms:modified xsi:type="dcterms:W3CDTF">2021-12-03T11:34:00Z</dcterms:modified>
</cp:coreProperties>
</file>