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C05" w:rsidRPr="0058724C" w:rsidRDefault="000C1BE0" w:rsidP="00BC7C05">
      <w:pPr>
        <w:pStyle w:val="Nagwek20"/>
        <w:keepNext/>
        <w:keepLines/>
        <w:shd w:val="clear" w:color="auto" w:fill="auto"/>
        <w:spacing w:after="0"/>
        <w:rPr>
          <w:b/>
          <w:sz w:val="24"/>
          <w:szCs w:val="24"/>
        </w:rPr>
      </w:pPr>
      <w:bookmarkStart w:id="0" w:name="bookmark2"/>
      <w:bookmarkStart w:id="1" w:name="bookmark3"/>
      <w:r w:rsidRPr="0058724C">
        <w:rPr>
          <w:b/>
          <w:sz w:val="24"/>
          <w:szCs w:val="24"/>
        </w:rPr>
        <w:t>UCHWAŁA Nr</w:t>
      </w:r>
      <w:bookmarkStart w:id="2" w:name="bookmark4"/>
      <w:bookmarkStart w:id="3" w:name="bookmark5"/>
      <w:bookmarkEnd w:id="0"/>
      <w:bookmarkEnd w:id="1"/>
      <w:r w:rsidR="0058724C" w:rsidRPr="0058724C">
        <w:rPr>
          <w:b/>
          <w:sz w:val="24"/>
          <w:szCs w:val="24"/>
        </w:rPr>
        <w:t xml:space="preserve"> XXXII/388/2021</w:t>
      </w:r>
    </w:p>
    <w:p w:rsidR="00BC7C05" w:rsidRPr="0058724C" w:rsidRDefault="000C1BE0" w:rsidP="00BC7C05">
      <w:pPr>
        <w:pStyle w:val="Nagwek20"/>
        <w:keepNext/>
        <w:keepLines/>
        <w:shd w:val="clear" w:color="auto" w:fill="auto"/>
        <w:spacing w:after="0"/>
        <w:rPr>
          <w:b/>
          <w:sz w:val="24"/>
          <w:szCs w:val="24"/>
        </w:rPr>
      </w:pPr>
      <w:r w:rsidRPr="0058724C">
        <w:rPr>
          <w:b/>
          <w:sz w:val="24"/>
          <w:szCs w:val="24"/>
        </w:rPr>
        <w:t xml:space="preserve">Rady </w:t>
      </w:r>
      <w:r w:rsidR="00474E89">
        <w:rPr>
          <w:b/>
          <w:sz w:val="24"/>
          <w:szCs w:val="24"/>
        </w:rPr>
        <w:t>Miejskiej w Sokołowie Małopolskim</w:t>
      </w:r>
    </w:p>
    <w:p w:rsidR="00BC7C05" w:rsidRPr="0058724C" w:rsidRDefault="0009216E" w:rsidP="0009216E">
      <w:pPr>
        <w:pStyle w:val="Nagwek20"/>
        <w:keepNext/>
        <w:keepLines/>
        <w:shd w:val="clear" w:color="auto" w:fill="auto"/>
        <w:tabs>
          <w:tab w:val="center" w:pos="4536"/>
          <w:tab w:val="right" w:pos="9072"/>
        </w:tabs>
        <w:spacing w:after="0"/>
        <w:jc w:val="left"/>
        <w:rPr>
          <w:b/>
          <w:sz w:val="24"/>
          <w:szCs w:val="24"/>
        </w:rPr>
      </w:pPr>
      <w:r w:rsidRPr="0058724C">
        <w:rPr>
          <w:b/>
          <w:sz w:val="24"/>
          <w:szCs w:val="24"/>
        </w:rPr>
        <w:tab/>
      </w:r>
      <w:r w:rsidR="00BC7C05" w:rsidRPr="0058724C">
        <w:rPr>
          <w:b/>
          <w:sz w:val="24"/>
          <w:szCs w:val="24"/>
        </w:rPr>
        <w:t xml:space="preserve"> </w:t>
      </w:r>
      <w:r w:rsidR="000C1BE0" w:rsidRPr="0058724C">
        <w:rPr>
          <w:b/>
          <w:sz w:val="24"/>
          <w:szCs w:val="24"/>
        </w:rPr>
        <w:t>z dnia</w:t>
      </w:r>
      <w:r w:rsidR="0058724C" w:rsidRPr="0058724C">
        <w:rPr>
          <w:b/>
          <w:sz w:val="24"/>
          <w:szCs w:val="24"/>
        </w:rPr>
        <w:t xml:space="preserve"> 30 września </w:t>
      </w:r>
      <w:r w:rsidR="001C68E2">
        <w:rPr>
          <w:b/>
          <w:sz w:val="24"/>
          <w:szCs w:val="24"/>
        </w:rPr>
        <w:t>2</w:t>
      </w:r>
      <w:r w:rsidR="000C1BE0" w:rsidRPr="0058724C">
        <w:rPr>
          <w:b/>
          <w:sz w:val="24"/>
          <w:szCs w:val="24"/>
        </w:rPr>
        <w:t>021 roku</w:t>
      </w:r>
      <w:r w:rsidRPr="0058724C">
        <w:rPr>
          <w:b/>
          <w:sz w:val="24"/>
          <w:szCs w:val="24"/>
        </w:rPr>
        <w:tab/>
      </w:r>
    </w:p>
    <w:p w:rsidR="000C1BE0" w:rsidRPr="0058724C" w:rsidRDefault="00BC7C05" w:rsidP="00BC7C05">
      <w:pPr>
        <w:pStyle w:val="Nagwek20"/>
        <w:keepNext/>
        <w:keepLines/>
        <w:shd w:val="clear" w:color="auto" w:fill="auto"/>
        <w:spacing w:after="0"/>
        <w:rPr>
          <w:sz w:val="24"/>
          <w:szCs w:val="24"/>
        </w:rPr>
      </w:pPr>
      <w:r w:rsidRPr="0058724C">
        <w:rPr>
          <w:b/>
          <w:sz w:val="24"/>
          <w:szCs w:val="24"/>
        </w:rPr>
        <w:t xml:space="preserve"> </w:t>
      </w:r>
      <w:r w:rsidR="006B5F19" w:rsidRPr="0058724C">
        <w:rPr>
          <w:b/>
          <w:sz w:val="24"/>
          <w:szCs w:val="24"/>
        </w:rPr>
        <w:t>w sprawie</w:t>
      </w:r>
      <w:r w:rsidR="000C1BE0" w:rsidRPr="0058724C">
        <w:rPr>
          <w:b/>
          <w:sz w:val="24"/>
          <w:szCs w:val="24"/>
        </w:rPr>
        <w:t xml:space="preserve"> użytku ekologicznego</w:t>
      </w:r>
      <w:bookmarkEnd w:id="2"/>
      <w:bookmarkEnd w:id="3"/>
    </w:p>
    <w:p w:rsidR="00BC7C05" w:rsidRPr="0058724C" w:rsidRDefault="00BC7C05" w:rsidP="00BC7C05">
      <w:pPr>
        <w:pStyle w:val="Nagwek20"/>
        <w:keepNext/>
        <w:keepLines/>
        <w:shd w:val="clear" w:color="auto" w:fill="auto"/>
        <w:spacing w:after="0"/>
        <w:rPr>
          <w:sz w:val="24"/>
          <w:szCs w:val="24"/>
        </w:rPr>
      </w:pPr>
    </w:p>
    <w:p w:rsidR="00CA37C5" w:rsidRDefault="000C1BE0" w:rsidP="000C1BE0">
      <w:pPr>
        <w:pStyle w:val="Teksttreci20"/>
        <w:shd w:val="clear" w:color="auto" w:fill="auto"/>
        <w:spacing w:after="260" w:line="254" w:lineRule="auto"/>
        <w:ind w:firstLine="700"/>
        <w:jc w:val="both"/>
        <w:rPr>
          <w:sz w:val="24"/>
          <w:szCs w:val="24"/>
        </w:rPr>
      </w:pPr>
      <w:r w:rsidRPr="0058724C">
        <w:rPr>
          <w:sz w:val="24"/>
          <w:szCs w:val="24"/>
        </w:rPr>
        <w:t>Na podstawie art.7 ust.</w:t>
      </w:r>
      <w:r w:rsidR="0058724C" w:rsidRPr="0058724C">
        <w:rPr>
          <w:sz w:val="24"/>
          <w:szCs w:val="24"/>
        </w:rPr>
        <w:t xml:space="preserve"> </w:t>
      </w:r>
      <w:r w:rsidRPr="0058724C">
        <w:rPr>
          <w:sz w:val="24"/>
          <w:szCs w:val="24"/>
        </w:rPr>
        <w:t xml:space="preserve">l pkt 1 i art. 18 ust 2 pkt 15, art. 40 ust. 1 ustawy z dnia 8 marca 1990 r. o samorządzie gminnym (tekst jedn. Dz. U. z 2021 r. poz. 1372) oraz art. 44 </w:t>
      </w:r>
      <w:r w:rsidR="0021370C" w:rsidRPr="0058724C">
        <w:rPr>
          <w:sz w:val="24"/>
          <w:szCs w:val="24"/>
        </w:rPr>
        <w:t>ustawy z </w:t>
      </w:r>
      <w:r w:rsidRPr="0058724C">
        <w:rPr>
          <w:sz w:val="24"/>
          <w:szCs w:val="24"/>
        </w:rPr>
        <w:t xml:space="preserve">dnia 16 kwietnia 2004 r. o ochronie przyrody (tekst jedn. Dz.U. z 2021 r. poz. 1098) po uzgodnieniu z Regionalnym Dyrektorem Ochrony Środowiska w Rzeszowie, </w:t>
      </w:r>
    </w:p>
    <w:p w:rsidR="000C1BE0" w:rsidRPr="0058724C" w:rsidRDefault="000C1BE0" w:rsidP="00CA37C5">
      <w:pPr>
        <w:pStyle w:val="Teksttreci20"/>
        <w:shd w:val="clear" w:color="auto" w:fill="auto"/>
        <w:spacing w:after="260" w:line="254" w:lineRule="auto"/>
        <w:ind w:firstLine="700"/>
        <w:jc w:val="center"/>
        <w:rPr>
          <w:b/>
          <w:sz w:val="24"/>
          <w:szCs w:val="24"/>
        </w:rPr>
      </w:pPr>
      <w:r w:rsidRPr="0058724C">
        <w:rPr>
          <w:b/>
          <w:sz w:val="24"/>
          <w:szCs w:val="24"/>
        </w:rPr>
        <w:t>Rada</w:t>
      </w:r>
      <w:r w:rsidR="00CA37C5">
        <w:rPr>
          <w:b/>
          <w:sz w:val="24"/>
          <w:szCs w:val="24"/>
        </w:rPr>
        <w:t xml:space="preserve"> Miejska w Sokołowie Małopolskim</w:t>
      </w:r>
      <w:r w:rsidR="00CA37C5">
        <w:rPr>
          <w:b/>
          <w:sz w:val="24"/>
          <w:szCs w:val="24"/>
        </w:rPr>
        <w:br/>
      </w:r>
      <w:r w:rsidRPr="0058724C">
        <w:rPr>
          <w:b/>
          <w:sz w:val="24"/>
          <w:szCs w:val="24"/>
        </w:rPr>
        <w:t>uchwala co następuje:</w:t>
      </w:r>
    </w:p>
    <w:p w:rsidR="000C1BE0" w:rsidRPr="0058724C" w:rsidRDefault="000C1BE0" w:rsidP="000C1BE0">
      <w:pPr>
        <w:pStyle w:val="Teksttreci20"/>
        <w:shd w:val="clear" w:color="auto" w:fill="auto"/>
        <w:spacing w:after="260"/>
        <w:jc w:val="both"/>
        <w:rPr>
          <w:sz w:val="24"/>
          <w:szCs w:val="24"/>
        </w:rPr>
      </w:pPr>
      <w:r w:rsidRPr="0058724C">
        <w:rPr>
          <w:sz w:val="24"/>
          <w:szCs w:val="24"/>
        </w:rPr>
        <w:t xml:space="preserve">§ 1.1. </w:t>
      </w:r>
      <w:r w:rsidR="006B5F19" w:rsidRPr="0058724C">
        <w:rPr>
          <w:sz w:val="24"/>
          <w:szCs w:val="24"/>
        </w:rPr>
        <w:t>Forma</w:t>
      </w:r>
      <w:r w:rsidRPr="0058724C">
        <w:rPr>
          <w:sz w:val="24"/>
          <w:szCs w:val="24"/>
        </w:rPr>
        <w:t xml:space="preserve"> ochrony przyrody w postaci użytku ekol</w:t>
      </w:r>
      <w:r w:rsidR="00BC7C05" w:rsidRPr="0058724C">
        <w:rPr>
          <w:sz w:val="24"/>
          <w:szCs w:val="24"/>
        </w:rPr>
        <w:t xml:space="preserve">ogicznego pod nazwą „Oddział </w:t>
      </w:r>
      <w:r w:rsidR="006B226D" w:rsidRPr="0058724C">
        <w:rPr>
          <w:sz w:val="24"/>
          <w:szCs w:val="24"/>
        </w:rPr>
        <w:t>163-f</w:t>
      </w:r>
      <w:r w:rsidR="006B5F19" w:rsidRPr="0058724C">
        <w:rPr>
          <w:sz w:val="24"/>
          <w:szCs w:val="24"/>
        </w:rPr>
        <w:t>” położona</w:t>
      </w:r>
      <w:r w:rsidRPr="0058724C">
        <w:rPr>
          <w:sz w:val="24"/>
          <w:szCs w:val="24"/>
        </w:rPr>
        <w:t xml:space="preserve"> </w:t>
      </w:r>
      <w:r w:rsidR="0019060D" w:rsidRPr="0058724C">
        <w:rPr>
          <w:sz w:val="24"/>
          <w:szCs w:val="24"/>
        </w:rPr>
        <w:t xml:space="preserve"> jest </w:t>
      </w:r>
      <w:r w:rsidRPr="0058724C">
        <w:rPr>
          <w:sz w:val="24"/>
          <w:szCs w:val="24"/>
        </w:rPr>
        <w:t xml:space="preserve">na terenie Nadleśnictwa Leżajsk, Obręb Leśny Leżajsk, Leśnictwo Marynin oddz. </w:t>
      </w:r>
      <w:r w:rsidR="006B226D" w:rsidRPr="0058724C">
        <w:rPr>
          <w:sz w:val="24"/>
          <w:szCs w:val="24"/>
        </w:rPr>
        <w:t>163-f</w:t>
      </w:r>
      <w:r w:rsidRPr="0058724C">
        <w:rPr>
          <w:sz w:val="24"/>
          <w:szCs w:val="24"/>
        </w:rPr>
        <w:t>, Gmina Sokołów Małopolski na części działki oznaczonej n</w:t>
      </w:r>
      <w:r w:rsidR="006B226D" w:rsidRPr="0058724C">
        <w:rPr>
          <w:sz w:val="24"/>
          <w:szCs w:val="24"/>
        </w:rPr>
        <w:t>umerem ewidencyjnym 3629</w:t>
      </w:r>
      <w:r w:rsidRPr="0058724C">
        <w:rPr>
          <w:sz w:val="24"/>
          <w:szCs w:val="24"/>
        </w:rPr>
        <w:t xml:space="preserve"> obręb Wólka Ni</w:t>
      </w:r>
      <w:r w:rsidR="006B226D" w:rsidRPr="0058724C">
        <w:rPr>
          <w:sz w:val="24"/>
          <w:szCs w:val="24"/>
        </w:rPr>
        <w:t>edźwiedzka, o powierzchni 0,2922</w:t>
      </w:r>
      <w:r w:rsidRPr="0058724C">
        <w:rPr>
          <w:sz w:val="24"/>
          <w:szCs w:val="24"/>
        </w:rPr>
        <w:t xml:space="preserve"> ha.</w:t>
      </w:r>
    </w:p>
    <w:p w:rsidR="000C1BE0" w:rsidRPr="0058724C" w:rsidRDefault="000C1BE0" w:rsidP="000C1BE0">
      <w:pPr>
        <w:pStyle w:val="Teksttreci20"/>
        <w:numPr>
          <w:ilvl w:val="0"/>
          <w:numId w:val="1"/>
        </w:numPr>
        <w:shd w:val="clear" w:color="auto" w:fill="auto"/>
        <w:tabs>
          <w:tab w:val="left" w:pos="339"/>
        </w:tabs>
        <w:jc w:val="both"/>
        <w:rPr>
          <w:sz w:val="24"/>
          <w:szCs w:val="24"/>
        </w:rPr>
      </w:pPr>
      <w:r w:rsidRPr="0058724C">
        <w:rPr>
          <w:sz w:val="24"/>
          <w:szCs w:val="24"/>
        </w:rPr>
        <w:t>Przebieg granicy użytku ekologicznego, o którym mowa w ust.</w:t>
      </w:r>
      <w:r w:rsidR="00CF5173">
        <w:rPr>
          <w:sz w:val="24"/>
          <w:szCs w:val="24"/>
        </w:rPr>
        <w:t xml:space="preserve"> </w:t>
      </w:r>
      <w:r w:rsidRPr="0058724C">
        <w:rPr>
          <w:sz w:val="24"/>
          <w:szCs w:val="24"/>
        </w:rPr>
        <w:t>l określa mapa stanowiąca załącznik do niniejszej uchwały (współrzędne punktów załamań X92, Y92):</w:t>
      </w:r>
    </w:p>
    <w:p w:rsidR="000C1BE0" w:rsidRPr="0058724C" w:rsidRDefault="000C1BE0" w:rsidP="00B275E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8724C">
        <w:rPr>
          <w:rFonts w:ascii="Times New Roman" w:hAnsi="Times New Roman" w:cs="Times New Roman"/>
          <w:sz w:val="24"/>
          <w:szCs w:val="24"/>
        </w:rPr>
        <w:t>X92-</w:t>
      </w:r>
      <w:r w:rsidR="006B226D" w:rsidRPr="0058724C">
        <w:rPr>
          <w:rFonts w:ascii="Times New Roman" w:hAnsi="Times New Roman" w:cs="Times New Roman"/>
          <w:sz w:val="24"/>
          <w:szCs w:val="24"/>
        </w:rPr>
        <w:t>270823,38</w:t>
      </w:r>
      <w:r w:rsidR="00937FD5" w:rsidRPr="0058724C">
        <w:rPr>
          <w:rFonts w:ascii="Times New Roman" w:hAnsi="Times New Roman" w:cs="Times New Roman"/>
          <w:sz w:val="24"/>
          <w:szCs w:val="24"/>
        </w:rPr>
        <w:t xml:space="preserve">  </w:t>
      </w:r>
      <w:r w:rsidR="00393B00" w:rsidRPr="0058724C">
        <w:rPr>
          <w:rFonts w:ascii="Times New Roman" w:hAnsi="Times New Roman" w:cs="Times New Roman"/>
          <w:sz w:val="24"/>
          <w:szCs w:val="24"/>
        </w:rPr>
        <w:t xml:space="preserve"> </w:t>
      </w:r>
      <w:r w:rsidR="00937FD5" w:rsidRPr="0058724C">
        <w:rPr>
          <w:rFonts w:ascii="Times New Roman" w:hAnsi="Times New Roman" w:cs="Times New Roman"/>
          <w:sz w:val="24"/>
          <w:szCs w:val="24"/>
        </w:rPr>
        <w:t>Y92-</w:t>
      </w:r>
      <w:r w:rsidR="00393B00" w:rsidRPr="0058724C">
        <w:rPr>
          <w:rFonts w:ascii="Times New Roman" w:hAnsi="Times New Roman" w:cs="Times New Roman"/>
          <w:sz w:val="24"/>
          <w:szCs w:val="24"/>
        </w:rPr>
        <w:t>727272,51</w:t>
      </w:r>
    </w:p>
    <w:p w:rsidR="000C1BE0" w:rsidRPr="0058724C" w:rsidRDefault="000C1BE0" w:rsidP="00B275E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8724C">
        <w:rPr>
          <w:rFonts w:ascii="Times New Roman" w:hAnsi="Times New Roman" w:cs="Times New Roman"/>
          <w:sz w:val="24"/>
          <w:szCs w:val="24"/>
        </w:rPr>
        <w:t>X92-</w:t>
      </w:r>
      <w:r w:rsidR="006B226D" w:rsidRPr="0058724C">
        <w:rPr>
          <w:rFonts w:ascii="Times New Roman" w:hAnsi="Times New Roman" w:cs="Times New Roman"/>
          <w:sz w:val="24"/>
          <w:szCs w:val="24"/>
        </w:rPr>
        <w:t>270853,58</w:t>
      </w:r>
      <w:r w:rsidR="00393B00" w:rsidRPr="0058724C">
        <w:rPr>
          <w:rFonts w:ascii="Times New Roman" w:hAnsi="Times New Roman" w:cs="Times New Roman"/>
          <w:sz w:val="24"/>
          <w:szCs w:val="24"/>
        </w:rPr>
        <w:t xml:space="preserve">   </w:t>
      </w:r>
      <w:r w:rsidR="00937FD5" w:rsidRPr="0058724C">
        <w:rPr>
          <w:rFonts w:ascii="Times New Roman" w:hAnsi="Times New Roman" w:cs="Times New Roman"/>
          <w:sz w:val="24"/>
          <w:szCs w:val="24"/>
        </w:rPr>
        <w:t>Y92-</w:t>
      </w:r>
      <w:r w:rsidR="00393B00" w:rsidRPr="0058724C">
        <w:rPr>
          <w:rFonts w:ascii="Times New Roman" w:hAnsi="Times New Roman" w:cs="Times New Roman"/>
          <w:sz w:val="24"/>
          <w:szCs w:val="24"/>
        </w:rPr>
        <w:t>727283,33</w:t>
      </w:r>
    </w:p>
    <w:p w:rsidR="000C1BE0" w:rsidRPr="0058724C" w:rsidRDefault="000C1BE0" w:rsidP="00B275E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8724C">
        <w:rPr>
          <w:rFonts w:ascii="Times New Roman" w:hAnsi="Times New Roman" w:cs="Times New Roman"/>
          <w:sz w:val="24"/>
          <w:szCs w:val="24"/>
        </w:rPr>
        <w:t>X92-</w:t>
      </w:r>
      <w:r w:rsidR="006B226D" w:rsidRPr="0058724C">
        <w:rPr>
          <w:rFonts w:ascii="Times New Roman" w:hAnsi="Times New Roman" w:cs="Times New Roman"/>
          <w:sz w:val="24"/>
          <w:szCs w:val="24"/>
        </w:rPr>
        <w:t>270849,16</w:t>
      </w:r>
      <w:r w:rsidR="00937FD5" w:rsidRPr="0058724C">
        <w:rPr>
          <w:rFonts w:ascii="Times New Roman" w:hAnsi="Times New Roman" w:cs="Times New Roman"/>
          <w:sz w:val="24"/>
          <w:szCs w:val="24"/>
        </w:rPr>
        <w:t xml:space="preserve"> </w:t>
      </w:r>
      <w:r w:rsidR="00393B00" w:rsidRPr="0058724C">
        <w:rPr>
          <w:rFonts w:ascii="Times New Roman" w:hAnsi="Times New Roman" w:cs="Times New Roman"/>
          <w:sz w:val="24"/>
          <w:szCs w:val="24"/>
        </w:rPr>
        <w:t xml:space="preserve"> </w:t>
      </w:r>
      <w:r w:rsidR="00937FD5" w:rsidRPr="0058724C">
        <w:rPr>
          <w:rFonts w:ascii="Times New Roman" w:hAnsi="Times New Roman" w:cs="Times New Roman"/>
          <w:sz w:val="24"/>
          <w:szCs w:val="24"/>
        </w:rPr>
        <w:t xml:space="preserve"> Y92-</w:t>
      </w:r>
      <w:r w:rsidR="00393B00" w:rsidRPr="0058724C">
        <w:rPr>
          <w:rFonts w:ascii="Times New Roman" w:hAnsi="Times New Roman" w:cs="Times New Roman"/>
          <w:sz w:val="24"/>
          <w:szCs w:val="24"/>
        </w:rPr>
        <w:t>727263,90</w:t>
      </w:r>
    </w:p>
    <w:p w:rsidR="000C1BE0" w:rsidRPr="0058724C" w:rsidRDefault="000C1BE0" w:rsidP="00B275E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8724C">
        <w:rPr>
          <w:rFonts w:ascii="Times New Roman" w:hAnsi="Times New Roman" w:cs="Times New Roman"/>
          <w:sz w:val="24"/>
          <w:szCs w:val="24"/>
        </w:rPr>
        <w:t>X92-</w:t>
      </w:r>
      <w:r w:rsidR="006B226D" w:rsidRPr="0058724C">
        <w:rPr>
          <w:rFonts w:ascii="Times New Roman" w:hAnsi="Times New Roman" w:cs="Times New Roman"/>
          <w:sz w:val="24"/>
          <w:szCs w:val="24"/>
        </w:rPr>
        <w:t>270</w:t>
      </w:r>
      <w:r w:rsidR="00783056" w:rsidRPr="0058724C">
        <w:rPr>
          <w:rFonts w:ascii="Times New Roman" w:hAnsi="Times New Roman" w:cs="Times New Roman"/>
          <w:sz w:val="24"/>
          <w:szCs w:val="24"/>
        </w:rPr>
        <w:t>871,69</w:t>
      </w:r>
      <w:r w:rsidR="00937FD5" w:rsidRPr="0058724C">
        <w:rPr>
          <w:rFonts w:ascii="Times New Roman" w:hAnsi="Times New Roman" w:cs="Times New Roman"/>
          <w:sz w:val="24"/>
          <w:szCs w:val="24"/>
        </w:rPr>
        <w:t xml:space="preserve">  </w:t>
      </w:r>
      <w:r w:rsidR="00393B00" w:rsidRPr="0058724C">
        <w:rPr>
          <w:rFonts w:ascii="Times New Roman" w:hAnsi="Times New Roman" w:cs="Times New Roman"/>
          <w:sz w:val="24"/>
          <w:szCs w:val="24"/>
        </w:rPr>
        <w:t xml:space="preserve"> </w:t>
      </w:r>
      <w:r w:rsidR="00937FD5" w:rsidRPr="0058724C">
        <w:rPr>
          <w:rFonts w:ascii="Times New Roman" w:hAnsi="Times New Roman" w:cs="Times New Roman"/>
          <w:sz w:val="24"/>
          <w:szCs w:val="24"/>
        </w:rPr>
        <w:t>Y92-</w:t>
      </w:r>
      <w:r w:rsidR="00393B00" w:rsidRPr="0058724C">
        <w:rPr>
          <w:rFonts w:ascii="Times New Roman" w:hAnsi="Times New Roman" w:cs="Times New Roman"/>
          <w:sz w:val="24"/>
          <w:szCs w:val="24"/>
        </w:rPr>
        <w:t>727253,32</w:t>
      </w:r>
    </w:p>
    <w:p w:rsidR="000C1BE0" w:rsidRPr="0058724C" w:rsidRDefault="000C1BE0" w:rsidP="00B275E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8724C">
        <w:rPr>
          <w:rFonts w:ascii="Times New Roman" w:hAnsi="Times New Roman" w:cs="Times New Roman"/>
          <w:sz w:val="24"/>
          <w:szCs w:val="24"/>
        </w:rPr>
        <w:t>X92-</w:t>
      </w:r>
      <w:r w:rsidR="00783056" w:rsidRPr="0058724C">
        <w:rPr>
          <w:rFonts w:ascii="Times New Roman" w:hAnsi="Times New Roman" w:cs="Times New Roman"/>
          <w:sz w:val="24"/>
          <w:szCs w:val="24"/>
        </w:rPr>
        <w:t>270873,03</w:t>
      </w:r>
      <w:r w:rsidR="00937FD5" w:rsidRPr="0058724C">
        <w:rPr>
          <w:rFonts w:ascii="Times New Roman" w:hAnsi="Times New Roman" w:cs="Times New Roman"/>
          <w:sz w:val="24"/>
          <w:szCs w:val="24"/>
        </w:rPr>
        <w:t xml:space="preserve"> </w:t>
      </w:r>
      <w:r w:rsidR="00393B00" w:rsidRPr="0058724C">
        <w:rPr>
          <w:rFonts w:ascii="Times New Roman" w:hAnsi="Times New Roman" w:cs="Times New Roman"/>
          <w:sz w:val="24"/>
          <w:szCs w:val="24"/>
        </w:rPr>
        <w:t xml:space="preserve">  </w:t>
      </w:r>
      <w:r w:rsidR="00937FD5" w:rsidRPr="0058724C">
        <w:rPr>
          <w:rFonts w:ascii="Times New Roman" w:hAnsi="Times New Roman" w:cs="Times New Roman"/>
          <w:sz w:val="24"/>
          <w:szCs w:val="24"/>
        </w:rPr>
        <w:t>Y92-</w:t>
      </w:r>
      <w:r w:rsidR="00393B00" w:rsidRPr="0058724C">
        <w:rPr>
          <w:rFonts w:ascii="Times New Roman" w:hAnsi="Times New Roman" w:cs="Times New Roman"/>
          <w:sz w:val="24"/>
          <w:szCs w:val="24"/>
        </w:rPr>
        <w:t>727242,88</w:t>
      </w:r>
    </w:p>
    <w:p w:rsidR="000C1BE0" w:rsidRPr="0058724C" w:rsidRDefault="000C1BE0" w:rsidP="00B275E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8724C">
        <w:rPr>
          <w:rFonts w:ascii="Times New Roman" w:hAnsi="Times New Roman" w:cs="Times New Roman"/>
          <w:sz w:val="24"/>
          <w:szCs w:val="24"/>
        </w:rPr>
        <w:t>X92-</w:t>
      </w:r>
      <w:r w:rsidR="00783056" w:rsidRPr="0058724C">
        <w:rPr>
          <w:rFonts w:ascii="Times New Roman" w:hAnsi="Times New Roman" w:cs="Times New Roman"/>
          <w:sz w:val="24"/>
          <w:szCs w:val="24"/>
        </w:rPr>
        <w:t>270828,12</w:t>
      </w:r>
      <w:r w:rsidR="00937FD5" w:rsidRPr="0058724C">
        <w:rPr>
          <w:rFonts w:ascii="Times New Roman" w:hAnsi="Times New Roman" w:cs="Times New Roman"/>
          <w:sz w:val="24"/>
          <w:szCs w:val="24"/>
        </w:rPr>
        <w:t xml:space="preserve">  </w:t>
      </w:r>
      <w:r w:rsidR="00393B00" w:rsidRPr="0058724C">
        <w:rPr>
          <w:rFonts w:ascii="Times New Roman" w:hAnsi="Times New Roman" w:cs="Times New Roman"/>
          <w:sz w:val="24"/>
          <w:szCs w:val="24"/>
        </w:rPr>
        <w:t xml:space="preserve"> </w:t>
      </w:r>
      <w:r w:rsidR="00937FD5" w:rsidRPr="0058724C">
        <w:rPr>
          <w:rFonts w:ascii="Times New Roman" w:hAnsi="Times New Roman" w:cs="Times New Roman"/>
          <w:sz w:val="24"/>
          <w:szCs w:val="24"/>
        </w:rPr>
        <w:t>Y92-</w:t>
      </w:r>
      <w:r w:rsidR="00393B00" w:rsidRPr="0058724C">
        <w:rPr>
          <w:rFonts w:ascii="Times New Roman" w:hAnsi="Times New Roman" w:cs="Times New Roman"/>
          <w:sz w:val="24"/>
          <w:szCs w:val="24"/>
        </w:rPr>
        <w:t>727216,66</w:t>
      </w:r>
    </w:p>
    <w:p w:rsidR="000C1BE0" w:rsidRPr="0058724C" w:rsidRDefault="000C1BE0" w:rsidP="00B275E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8724C">
        <w:rPr>
          <w:rFonts w:ascii="Times New Roman" w:hAnsi="Times New Roman" w:cs="Times New Roman"/>
          <w:sz w:val="24"/>
          <w:szCs w:val="24"/>
        </w:rPr>
        <w:t>X92-</w:t>
      </w:r>
      <w:r w:rsidR="00783056" w:rsidRPr="0058724C">
        <w:rPr>
          <w:rFonts w:ascii="Times New Roman" w:hAnsi="Times New Roman" w:cs="Times New Roman"/>
          <w:sz w:val="24"/>
          <w:szCs w:val="24"/>
        </w:rPr>
        <w:t>270798,55</w:t>
      </w:r>
      <w:r w:rsidR="00937FD5" w:rsidRPr="0058724C">
        <w:rPr>
          <w:rFonts w:ascii="Times New Roman" w:hAnsi="Times New Roman" w:cs="Times New Roman"/>
          <w:sz w:val="24"/>
          <w:szCs w:val="24"/>
        </w:rPr>
        <w:t xml:space="preserve">  </w:t>
      </w:r>
      <w:r w:rsidR="00393B00" w:rsidRPr="0058724C">
        <w:rPr>
          <w:rFonts w:ascii="Times New Roman" w:hAnsi="Times New Roman" w:cs="Times New Roman"/>
          <w:sz w:val="24"/>
          <w:szCs w:val="24"/>
        </w:rPr>
        <w:t xml:space="preserve"> </w:t>
      </w:r>
      <w:r w:rsidR="00937FD5" w:rsidRPr="0058724C">
        <w:rPr>
          <w:rFonts w:ascii="Times New Roman" w:hAnsi="Times New Roman" w:cs="Times New Roman"/>
          <w:sz w:val="24"/>
          <w:szCs w:val="24"/>
        </w:rPr>
        <w:t>Y92-</w:t>
      </w:r>
      <w:r w:rsidR="00393B00" w:rsidRPr="0058724C">
        <w:rPr>
          <w:rFonts w:ascii="Times New Roman" w:hAnsi="Times New Roman" w:cs="Times New Roman"/>
          <w:sz w:val="24"/>
          <w:szCs w:val="24"/>
        </w:rPr>
        <w:t>727227,45</w:t>
      </w:r>
    </w:p>
    <w:p w:rsidR="000C1BE0" w:rsidRPr="0058724C" w:rsidRDefault="000C1BE0" w:rsidP="00B275E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8724C">
        <w:rPr>
          <w:rFonts w:ascii="Times New Roman" w:hAnsi="Times New Roman" w:cs="Times New Roman"/>
          <w:sz w:val="24"/>
          <w:szCs w:val="24"/>
        </w:rPr>
        <w:t>X92-</w:t>
      </w:r>
      <w:r w:rsidR="00783056" w:rsidRPr="0058724C">
        <w:rPr>
          <w:rFonts w:ascii="Times New Roman" w:hAnsi="Times New Roman" w:cs="Times New Roman"/>
          <w:sz w:val="24"/>
          <w:szCs w:val="24"/>
        </w:rPr>
        <w:t>270801,62</w:t>
      </w:r>
      <w:r w:rsidR="00393B00" w:rsidRPr="0058724C">
        <w:rPr>
          <w:rFonts w:ascii="Times New Roman" w:hAnsi="Times New Roman" w:cs="Times New Roman"/>
          <w:sz w:val="24"/>
          <w:szCs w:val="24"/>
        </w:rPr>
        <w:t xml:space="preserve"> </w:t>
      </w:r>
      <w:r w:rsidR="0019060D" w:rsidRPr="0058724C">
        <w:rPr>
          <w:rFonts w:ascii="Times New Roman" w:hAnsi="Times New Roman" w:cs="Times New Roman"/>
          <w:sz w:val="24"/>
          <w:szCs w:val="24"/>
        </w:rPr>
        <w:t xml:space="preserve"> </w:t>
      </w:r>
      <w:r w:rsidR="00937FD5" w:rsidRPr="0058724C">
        <w:rPr>
          <w:rFonts w:ascii="Times New Roman" w:hAnsi="Times New Roman" w:cs="Times New Roman"/>
          <w:sz w:val="24"/>
          <w:szCs w:val="24"/>
        </w:rPr>
        <w:t xml:space="preserve"> Y92-</w:t>
      </w:r>
      <w:r w:rsidR="00393B00" w:rsidRPr="0058724C">
        <w:rPr>
          <w:rFonts w:ascii="Times New Roman" w:hAnsi="Times New Roman" w:cs="Times New Roman"/>
          <w:sz w:val="24"/>
          <w:szCs w:val="24"/>
        </w:rPr>
        <w:t>727250,87</w:t>
      </w:r>
      <w:bookmarkStart w:id="4" w:name="_GoBack"/>
      <w:bookmarkEnd w:id="4"/>
    </w:p>
    <w:p w:rsidR="00937FD5" w:rsidRPr="0058724C" w:rsidRDefault="000C1BE0" w:rsidP="00B275E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8724C">
        <w:rPr>
          <w:rFonts w:ascii="Times New Roman" w:hAnsi="Times New Roman" w:cs="Times New Roman"/>
          <w:sz w:val="24"/>
          <w:szCs w:val="24"/>
        </w:rPr>
        <w:t>X92-</w:t>
      </w:r>
      <w:r w:rsidR="00783056" w:rsidRPr="0058724C">
        <w:rPr>
          <w:rFonts w:ascii="Times New Roman" w:hAnsi="Times New Roman" w:cs="Times New Roman"/>
          <w:sz w:val="24"/>
          <w:szCs w:val="24"/>
        </w:rPr>
        <w:t>270811,57</w:t>
      </w:r>
      <w:r w:rsidR="00937FD5" w:rsidRPr="0058724C">
        <w:rPr>
          <w:rFonts w:ascii="Times New Roman" w:hAnsi="Times New Roman" w:cs="Times New Roman"/>
          <w:sz w:val="24"/>
          <w:szCs w:val="24"/>
        </w:rPr>
        <w:t xml:space="preserve"> </w:t>
      </w:r>
      <w:r w:rsidR="00393B00" w:rsidRPr="0058724C">
        <w:rPr>
          <w:rFonts w:ascii="Times New Roman" w:hAnsi="Times New Roman" w:cs="Times New Roman"/>
          <w:sz w:val="24"/>
          <w:szCs w:val="24"/>
        </w:rPr>
        <w:t xml:space="preserve">  </w:t>
      </w:r>
      <w:r w:rsidR="00937FD5" w:rsidRPr="0058724C">
        <w:rPr>
          <w:rFonts w:ascii="Times New Roman" w:hAnsi="Times New Roman" w:cs="Times New Roman"/>
          <w:sz w:val="24"/>
          <w:szCs w:val="24"/>
        </w:rPr>
        <w:t>Y92-</w:t>
      </w:r>
      <w:r w:rsidR="00393B00" w:rsidRPr="0058724C">
        <w:rPr>
          <w:rFonts w:ascii="Times New Roman" w:hAnsi="Times New Roman" w:cs="Times New Roman"/>
          <w:sz w:val="24"/>
          <w:szCs w:val="24"/>
        </w:rPr>
        <w:t>727264,03</w:t>
      </w:r>
    </w:p>
    <w:p w:rsidR="00937FD5" w:rsidRPr="0058724C" w:rsidRDefault="00937FD5" w:rsidP="00937FD5">
      <w:pPr>
        <w:pStyle w:val="Teksttreci20"/>
        <w:shd w:val="clear" w:color="auto" w:fill="auto"/>
        <w:spacing w:after="260" w:line="257" w:lineRule="auto"/>
        <w:jc w:val="both"/>
        <w:rPr>
          <w:sz w:val="24"/>
          <w:szCs w:val="24"/>
        </w:rPr>
      </w:pPr>
      <w:r w:rsidRPr="0058724C">
        <w:rPr>
          <w:sz w:val="24"/>
          <w:szCs w:val="24"/>
        </w:rPr>
        <w:t>§ 2.  Szczególnym celem ochrony użytku ekologicznego na obszarze wskazanym w § 1 jest jego zachowanie ze względów przyrodniczych, naukowych, dydaktycznych i krajobrazowych.</w:t>
      </w:r>
    </w:p>
    <w:p w:rsidR="00937FD5" w:rsidRPr="0058724C" w:rsidRDefault="00937FD5" w:rsidP="00937FD5">
      <w:pPr>
        <w:pStyle w:val="Teksttreci20"/>
        <w:shd w:val="clear" w:color="auto" w:fill="auto"/>
        <w:spacing w:line="254" w:lineRule="auto"/>
        <w:jc w:val="both"/>
        <w:rPr>
          <w:sz w:val="24"/>
          <w:szCs w:val="24"/>
        </w:rPr>
      </w:pPr>
      <w:r w:rsidRPr="0058724C">
        <w:rPr>
          <w:sz w:val="24"/>
          <w:szCs w:val="24"/>
        </w:rPr>
        <w:t>§ 3. Na terenie użytku ekologicznego, o którym mowa w § 1 ust 1 wprowadza się następujące zakazy:</w:t>
      </w:r>
    </w:p>
    <w:p w:rsidR="00937FD5" w:rsidRPr="0058724C" w:rsidRDefault="00937FD5" w:rsidP="001B5B19">
      <w:pPr>
        <w:pStyle w:val="Teksttreci20"/>
        <w:numPr>
          <w:ilvl w:val="0"/>
          <w:numId w:val="4"/>
        </w:numPr>
        <w:shd w:val="clear" w:color="auto" w:fill="auto"/>
        <w:tabs>
          <w:tab w:val="left" w:pos="733"/>
        </w:tabs>
        <w:spacing w:line="254" w:lineRule="auto"/>
        <w:ind w:firstLine="400"/>
        <w:rPr>
          <w:sz w:val="24"/>
          <w:szCs w:val="24"/>
        </w:rPr>
      </w:pPr>
      <w:r w:rsidRPr="0058724C">
        <w:rPr>
          <w:sz w:val="24"/>
          <w:szCs w:val="24"/>
        </w:rPr>
        <w:t>niszczenia, uszkadzania lub przekształcania obiektu lub obszaru;</w:t>
      </w:r>
    </w:p>
    <w:p w:rsidR="00937FD5" w:rsidRPr="0058724C" w:rsidRDefault="00937FD5" w:rsidP="001B5B19">
      <w:pPr>
        <w:pStyle w:val="Teksttreci20"/>
        <w:numPr>
          <w:ilvl w:val="0"/>
          <w:numId w:val="4"/>
        </w:numPr>
        <w:shd w:val="clear" w:color="auto" w:fill="auto"/>
        <w:tabs>
          <w:tab w:val="left" w:pos="739"/>
        </w:tabs>
        <w:spacing w:line="254" w:lineRule="auto"/>
        <w:ind w:firstLine="400"/>
        <w:rPr>
          <w:sz w:val="24"/>
          <w:szCs w:val="24"/>
        </w:rPr>
      </w:pPr>
      <w:r w:rsidRPr="0058724C">
        <w:rPr>
          <w:sz w:val="24"/>
          <w:szCs w:val="24"/>
        </w:rPr>
        <w:t>uszkadzania i zanieczyszczania gleby;</w:t>
      </w:r>
    </w:p>
    <w:p w:rsidR="00937FD5" w:rsidRPr="0058724C" w:rsidRDefault="00937FD5" w:rsidP="001B5B19">
      <w:pPr>
        <w:pStyle w:val="Teksttreci20"/>
        <w:numPr>
          <w:ilvl w:val="0"/>
          <w:numId w:val="4"/>
        </w:numPr>
        <w:shd w:val="clear" w:color="auto" w:fill="auto"/>
        <w:tabs>
          <w:tab w:val="left" w:pos="759"/>
        </w:tabs>
        <w:spacing w:line="254" w:lineRule="auto"/>
        <w:ind w:left="760" w:hanging="340"/>
        <w:jc w:val="both"/>
        <w:rPr>
          <w:sz w:val="24"/>
          <w:szCs w:val="24"/>
        </w:rPr>
      </w:pPr>
      <w:r w:rsidRPr="0058724C">
        <w:rPr>
          <w:sz w:val="24"/>
          <w:szCs w:val="24"/>
        </w:rPr>
        <w:t>dokonywania zmian stosunków wodnych, jeżeli zmiany te nie służą ochronie przyrody albo racjonalnej gospodarce rolnej, leśnej, wodnej lub rybackiej;</w:t>
      </w:r>
    </w:p>
    <w:p w:rsidR="00937FD5" w:rsidRPr="0058724C" w:rsidRDefault="00937FD5" w:rsidP="001B5B19">
      <w:pPr>
        <w:pStyle w:val="Teksttreci20"/>
        <w:numPr>
          <w:ilvl w:val="0"/>
          <w:numId w:val="4"/>
        </w:numPr>
        <w:shd w:val="clear" w:color="auto" w:fill="auto"/>
        <w:tabs>
          <w:tab w:val="left" w:pos="763"/>
        </w:tabs>
        <w:spacing w:line="254" w:lineRule="auto"/>
        <w:ind w:left="760" w:hanging="340"/>
        <w:jc w:val="both"/>
        <w:rPr>
          <w:sz w:val="24"/>
          <w:szCs w:val="24"/>
        </w:rPr>
      </w:pPr>
      <w:r w:rsidRPr="0058724C">
        <w:rPr>
          <w:sz w:val="24"/>
          <w:szCs w:val="24"/>
        </w:rPr>
        <w:t>zbioru, niszczenia, uszkadzania roślin i grzybów na obszarach użytków ekologicznych, utworzonych w celu ochrony stanowisk, siedlisk lub ostoi roślin i grzybów chronionych;</w:t>
      </w:r>
    </w:p>
    <w:p w:rsidR="00937FD5" w:rsidRPr="0058724C" w:rsidRDefault="00937FD5" w:rsidP="001B5B19">
      <w:pPr>
        <w:pStyle w:val="Teksttreci20"/>
        <w:numPr>
          <w:ilvl w:val="0"/>
          <w:numId w:val="4"/>
        </w:numPr>
        <w:shd w:val="clear" w:color="auto" w:fill="auto"/>
        <w:tabs>
          <w:tab w:val="left" w:pos="743"/>
        </w:tabs>
        <w:spacing w:line="254" w:lineRule="auto"/>
        <w:ind w:firstLine="400"/>
        <w:jc w:val="both"/>
        <w:rPr>
          <w:sz w:val="24"/>
          <w:szCs w:val="24"/>
        </w:rPr>
      </w:pPr>
      <w:r w:rsidRPr="0058724C">
        <w:rPr>
          <w:sz w:val="24"/>
          <w:szCs w:val="24"/>
        </w:rPr>
        <w:t>zmiany sposobu użytkowania ziemi;</w:t>
      </w:r>
    </w:p>
    <w:p w:rsidR="00937FD5" w:rsidRPr="0058724C" w:rsidRDefault="00937FD5" w:rsidP="001B5B19">
      <w:pPr>
        <w:pStyle w:val="Teksttreci20"/>
        <w:numPr>
          <w:ilvl w:val="0"/>
          <w:numId w:val="4"/>
        </w:numPr>
        <w:shd w:val="clear" w:color="auto" w:fill="auto"/>
        <w:tabs>
          <w:tab w:val="left" w:pos="763"/>
        </w:tabs>
        <w:spacing w:line="254" w:lineRule="auto"/>
        <w:ind w:left="760" w:hanging="340"/>
        <w:jc w:val="both"/>
        <w:rPr>
          <w:sz w:val="24"/>
          <w:szCs w:val="24"/>
        </w:rPr>
      </w:pPr>
      <w:r w:rsidRPr="0058724C">
        <w:rPr>
          <w:sz w:val="24"/>
          <w:szCs w:val="24"/>
        </w:rPr>
        <w:t>wydobywania do celów gospodarczych skał, w tym torfu, oraz skamieniałości, w tym kopalnych szczątków roślin i zwierząt, a także minerałów i bursztynu;</w:t>
      </w:r>
    </w:p>
    <w:p w:rsidR="00937FD5" w:rsidRPr="0058724C" w:rsidRDefault="00937FD5" w:rsidP="001B5B19">
      <w:pPr>
        <w:pStyle w:val="Teksttreci20"/>
        <w:numPr>
          <w:ilvl w:val="0"/>
          <w:numId w:val="4"/>
        </w:numPr>
        <w:shd w:val="clear" w:color="auto" w:fill="auto"/>
        <w:tabs>
          <w:tab w:val="left" w:pos="763"/>
        </w:tabs>
        <w:spacing w:after="260" w:line="254" w:lineRule="auto"/>
        <w:ind w:left="760" w:hanging="340"/>
        <w:jc w:val="both"/>
        <w:rPr>
          <w:sz w:val="24"/>
          <w:szCs w:val="24"/>
        </w:rPr>
      </w:pPr>
      <w:r w:rsidRPr="0058724C">
        <w:rPr>
          <w:sz w:val="24"/>
          <w:szCs w:val="24"/>
        </w:rPr>
        <w:t>umyślnego zabijania dziko występujących zwierząt, niszczenia nor, legowisk zwierzęcych oraz tarlisk i złożonej ikry, z wyjątkiem amatorskiego połowu ryb oraz wykonywania czynności związanych z racjonalną gos</w:t>
      </w:r>
      <w:r w:rsidR="00A026D5" w:rsidRPr="0058724C">
        <w:rPr>
          <w:sz w:val="24"/>
          <w:szCs w:val="24"/>
        </w:rPr>
        <w:t>podarką rolną, leśną, rybacką i </w:t>
      </w:r>
      <w:r w:rsidRPr="0058724C">
        <w:rPr>
          <w:sz w:val="24"/>
          <w:szCs w:val="24"/>
        </w:rPr>
        <w:t>łowiecką;</w:t>
      </w:r>
    </w:p>
    <w:p w:rsidR="00937FD5" w:rsidRPr="0058724C" w:rsidRDefault="00937FD5" w:rsidP="001B5B19">
      <w:pPr>
        <w:pStyle w:val="Teksttreci20"/>
        <w:numPr>
          <w:ilvl w:val="0"/>
          <w:numId w:val="4"/>
        </w:numPr>
        <w:shd w:val="clear" w:color="auto" w:fill="auto"/>
        <w:tabs>
          <w:tab w:val="left" w:pos="764"/>
        </w:tabs>
        <w:ind w:left="760" w:hanging="320"/>
        <w:jc w:val="both"/>
        <w:rPr>
          <w:sz w:val="24"/>
          <w:szCs w:val="24"/>
        </w:rPr>
      </w:pPr>
      <w:r w:rsidRPr="0058724C">
        <w:rPr>
          <w:sz w:val="24"/>
          <w:szCs w:val="24"/>
        </w:rPr>
        <w:lastRenderedPageBreak/>
        <w:t>zbioru, niszczenia, uszkadzania roślin i grzybów na obszarach użytków ekologicznych, utworzonych w celu ochrony stanowisk, siedlisk lub ostoi roślin i grzybów chronionych;</w:t>
      </w:r>
    </w:p>
    <w:p w:rsidR="00937FD5" w:rsidRPr="0058724C" w:rsidRDefault="00937FD5" w:rsidP="001B5B19">
      <w:pPr>
        <w:pStyle w:val="Teksttreci20"/>
        <w:numPr>
          <w:ilvl w:val="0"/>
          <w:numId w:val="4"/>
        </w:numPr>
        <w:shd w:val="clear" w:color="auto" w:fill="auto"/>
        <w:tabs>
          <w:tab w:val="left" w:pos="764"/>
        </w:tabs>
        <w:spacing w:after="260"/>
        <w:ind w:firstLine="440"/>
        <w:jc w:val="both"/>
        <w:rPr>
          <w:sz w:val="24"/>
          <w:szCs w:val="24"/>
        </w:rPr>
      </w:pPr>
      <w:r w:rsidRPr="0058724C">
        <w:rPr>
          <w:sz w:val="24"/>
          <w:szCs w:val="24"/>
        </w:rPr>
        <w:t>umieszczania tablic reklamowych.</w:t>
      </w:r>
    </w:p>
    <w:p w:rsidR="00937FD5" w:rsidRPr="0058724C" w:rsidRDefault="00937FD5" w:rsidP="00937FD5">
      <w:pPr>
        <w:pStyle w:val="Teksttreci20"/>
        <w:shd w:val="clear" w:color="auto" w:fill="auto"/>
        <w:spacing w:after="260"/>
        <w:jc w:val="both"/>
        <w:rPr>
          <w:sz w:val="24"/>
          <w:szCs w:val="24"/>
        </w:rPr>
      </w:pPr>
      <w:r w:rsidRPr="0058724C">
        <w:rPr>
          <w:sz w:val="24"/>
          <w:szCs w:val="24"/>
        </w:rPr>
        <w:t>§ 4. Nadzór nad użytkiem ekologicznym o którym mowa w § ust.l sprawować będzie Nadleśnictwo Leżajsk.</w:t>
      </w:r>
    </w:p>
    <w:p w:rsidR="00937FD5" w:rsidRPr="0058724C" w:rsidRDefault="00BC7C05" w:rsidP="00937FD5">
      <w:pPr>
        <w:pStyle w:val="Teksttreci20"/>
        <w:shd w:val="clear" w:color="auto" w:fill="auto"/>
        <w:spacing w:after="260" w:line="257" w:lineRule="auto"/>
        <w:jc w:val="both"/>
        <w:rPr>
          <w:sz w:val="24"/>
          <w:szCs w:val="24"/>
        </w:rPr>
      </w:pPr>
      <w:r w:rsidRPr="0058724C">
        <w:rPr>
          <w:sz w:val="24"/>
          <w:szCs w:val="24"/>
        </w:rPr>
        <w:t>§ 5. Wykonanie uchwały powierza się Burmistrzowi Gminy i Miasta Sokołów Małopolski.</w:t>
      </w:r>
    </w:p>
    <w:p w:rsidR="00BC7C05" w:rsidRPr="0058724C" w:rsidRDefault="00BC7C05" w:rsidP="00BC7C05">
      <w:pPr>
        <w:pStyle w:val="Teksttreci20"/>
        <w:shd w:val="clear" w:color="auto" w:fill="auto"/>
        <w:spacing w:after="260"/>
        <w:jc w:val="both"/>
        <w:rPr>
          <w:sz w:val="24"/>
          <w:szCs w:val="24"/>
        </w:rPr>
      </w:pPr>
      <w:r w:rsidRPr="0058724C">
        <w:rPr>
          <w:sz w:val="24"/>
          <w:szCs w:val="24"/>
        </w:rPr>
        <w:t>§ 6. Użytek ekologiczny, o którym mowa w § 1 ust 1 został</w:t>
      </w:r>
      <w:r w:rsidR="001D6A63" w:rsidRPr="0058724C">
        <w:rPr>
          <w:sz w:val="24"/>
          <w:szCs w:val="24"/>
        </w:rPr>
        <w:t xml:space="preserve"> ustanowiony Rozporządzeniem Nr </w:t>
      </w:r>
      <w:r w:rsidRPr="0058724C">
        <w:rPr>
          <w:sz w:val="24"/>
          <w:szCs w:val="24"/>
        </w:rPr>
        <w:t>58/96 Wojewody Rzeszowskiego z dnia 06.12.1996 r. w sprawie uznania niektórych obszarów województwa rzeszowskiego za użytki ekologiczne (Dz. Urz. Woj. Rzesz, z dnia 16.12.1996 r. Nr 15, poz.1</w:t>
      </w:r>
      <w:r w:rsidR="00E85432" w:rsidRPr="0058724C">
        <w:rPr>
          <w:sz w:val="24"/>
          <w:szCs w:val="24"/>
        </w:rPr>
        <w:t>75), które na podstawie art. 35</w:t>
      </w:r>
      <w:r w:rsidRPr="0058724C">
        <w:rPr>
          <w:sz w:val="24"/>
          <w:szCs w:val="24"/>
        </w:rPr>
        <w:t xml:space="preserve"> ust.</w:t>
      </w:r>
      <w:r w:rsidR="0021370C" w:rsidRPr="0058724C">
        <w:rPr>
          <w:sz w:val="24"/>
          <w:szCs w:val="24"/>
        </w:rPr>
        <w:t xml:space="preserve"> </w:t>
      </w:r>
      <w:r w:rsidRPr="0058724C">
        <w:rPr>
          <w:sz w:val="24"/>
          <w:szCs w:val="24"/>
        </w:rPr>
        <w:t xml:space="preserve">l ustawy z dnia 23 stycznia </w:t>
      </w:r>
      <w:r w:rsidR="0021370C" w:rsidRPr="0058724C">
        <w:rPr>
          <w:sz w:val="24"/>
          <w:szCs w:val="24"/>
        </w:rPr>
        <w:t>2009 </w:t>
      </w:r>
      <w:r w:rsidRPr="0058724C">
        <w:rPr>
          <w:sz w:val="24"/>
          <w:szCs w:val="24"/>
        </w:rPr>
        <w:t>r. o zmianie niektórych ustaw w związku ze zmianami w organizacji i podziale zadań administracyjnych w województwie (Dz. U. nr 92, poz. 753 z późn. zm.) traci moc</w:t>
      </w:r>
      <w:r w:rsidR="00E50EAA" w:rsidRPr="0058724C">
        <w:rPr>
          <w:sz w:val="24"/>
          <w:szCs w:val="24"/>
        </w:rPr>
        <w:t xml:space="preserve"> w zakresie Z</w:t>
      </w:r>
      <w:r w:rsidR="0021370C" w:rsidRPr="0058724C">
        <w:rPr>
          <w:sz w:val="24"/>
          <w:szCs w:val="24"/>
        </w:rPr>
        <w:t>ałącznika Nr 3, w pozycji</w:t>
      </w:r>
      <w:r w:rsidRPr="0058724C">
        <w:rPr>
          <w:sz w:val="24"/>
          <w:szCs w:val="24"/>
        </w:rPr>
        <w:t xml:space="preserve"> </w:t>
      </w:r>
      <w:r w:rsidR="0021370C" w:rsidRPr="0058724C">
        <w:rPr>
          <w:sz w:val="24"/>
          <w:szCs w:val="24"/>
        </w:rPr>
        <w:t xml:space="preserve">nr </w:t>
      </w:r>
      <w:r w:rsidR="005356CA" w:rsidRPr="0058724C">
        <w:rPr>
          <w:sz w:val="24"/>
          <w:szCs w:val="24"/>
        </w:rPr>
        <w:t>16</w:t>
      </w:r>
      <w:r w:rsidR="0021370C" w:rsidRPr="0058724C">
        <w:rPr>
          <w:sz w:val="24"/>
          <w:szCs w:val="24"/>
        </w:rPr>
        <w:t xml:space="preserve"> dotyczącej gminy Sokołów Małopolski </w:t>
      </w:r>
      <w:r w:rsidR="005356CA" w:rsidRPr="0058724C">
        <w:rPr>
          <w:sz w:val="24"/>
          <w:szCs w:val="24"/>
        </w:rPr>
        <w:t>z dniem wejścia w </w:t>
      </w:r>
      <w:r w:rsidRPr="0058724C">
        <w:rPr>
          <w:sz w:val="24"/>
          <w:szCs w:val="24"/>
        </w:rPr>
        <w:t>życie niniejszej uchwały.</w:t>
      </w:r>
    </w:p>
    <w:p w:rsidR="0019060D" w:rsidRPr="0058724C" w:rsidRDefault="006B5F19" w:rsidP="0019060D">
      <w:pPr>
        <w:pStyle w:val="Teksttreci20"/>
        <w:shd w:val="clear" w:color="auto" w:fill="auto"/>
        <w:spacing w:after="260"/>
        <w:jc w:val="both"/>
        <w:rPr>
          <w:sz w:val="24"/>
          <w:szCs w:val="24"/>
        </w:rPr>
      </w:pPr>
      <w:r w:rsidRPr="0058724C">
        <w:rPr>
          <w:sz w:val="24"/>
          <w:szCs w:val="24"/>
        </w:rPr>
        <w:t xml:space="preserve">§ 7. </w:t>
      </w:r>
      <w:r w:rsidR="0019060D" w:rsidRPr="0058724C">
        <w:rPr>
          <w:sz w:val="24"/>
          <w:szCs w:val="24"/>
        </w:rPr>
        <w:t>. Załącznik do Uchwały stanowi mapa, obrazująca przebieg granic użytku ekologicznego - w tym punktów załamania granic.</w:t>
      </w:r>
    </w:p>
    <w:p w:rsidR="00937FD5" w:rsidRPr="0058724C" w:rsidRDefault="006B5F19" w:rsidP="0019060D">
      <w:pPr>
        <w:pStyle w:val="Teksttreci20"/>
        <w:shd w:val="clear" w:color="auto" w:fill="auto"/>
        <w:spacing w:after="260"/>
        <w:jc w:val="both"/>
        <w:rPr>
          <w:sz w:val="24"/>
          <w:szCs w:val="24"/>
        </w:rPr>
      </w:pPr>
      <w:r w:rsidRPr="0058724C">
        <w:rPr>
          <w:sz w:val="24"/>
          <w:szCs w:val="24"/>
        </w:rPr>
        <w:t>§ 8</w:t>
      </w:r>
      <w:r w:rsidR="00BC7C05" w:rsidRPr="0058724C">
        <w:rPr>
          <w:sz w:val="24"/>
          <w:szCs w:val="24"/>
        </w:rPr>
        <w:t>. Uchwała wchodzi w życie po upływie 14 dni od ogłoszenia w Dzienniku Urzędowym Województwa Podkarpackiego.</w:t>
      </w:r>
    </w:p>
    <w:p w:rsidR="006B5F19" w:rsidRPr="0058724C" w:rsidRDefault="006B5F19" w:rsidP="00BC7C05">
      <w:pPr>
        <w:rPr>
          <w:rFonts w:ascii="Times New Roman" w:hAnsi="Times New Roman" w:cs="Times New Roman"/>
          <w:sz w:val="24"/>
          <w:szCs w:val="24"/>
        </w:rPr>
      </w:pPr>
    </w:p>
    <w:p w:rsidR="006B5F19" w:rsidRPr="0058724C" w:rsidRDefault="006B5F19" w:rsidP="00BC7C05">
      <w:pPr>
        <w:rPr>
          <w:rFonts w:ascii="Times New Roman" w:hAnsi="Times New Roman" w:cs="Times New Roman"/>
          <w:sz w:val="24"/>
          <w:szCs w:val="24"/>
        </w:rPr>
      </w:pPr>
    </w:p>
    <w:p w:rsidR="006B5F19" w:rsidRPr="0058724C" w:rsidRDefault="006B5F19" w:rsidP="006B5F19">
      <w:pPr>
        <w:ind w:firstLine="5245"/>
        <w:rPr>
          <w:rFonts w:ascii="Times New Roman" w:hAnsi="Times New Roman" w:cs="Times New Roman"/>
          <w:b/>
          <w:sz w:val="24"/>
          <w:szCs w:val="24"/>
        </w:rPr>
      </w:pPr>
      <w:r w:rsidRPr="0058724C">
        <w:rPr>
          <w:rFonts w:ascii="Times New Roman" w:hAnsi="Times New Roman" w:cs="Times New Roman"/>
          <w:b/>
          <w:sz w:val="24"/>
          <w:szCs w:val="24"/>
        </w:rPr>
        <w:t>Przewodniczący Rady Miejskiej</w:t>
      </w:r>
    </w:p>
    <w:p w:rsidR="006B5F19" w:rsidRPr="0058724C" w:rsidRDefault="006B5F19" w:rsidP="006B5F19">
      <w:pPr>
        <w:ind w:firstLine="5245"/>
        <w:rPr>
          <w:rFonts w:ascii="Times New Roman" w:hAnsi="Times New Roman" w:cs="Times New Roman"/>
          <w:b/>
          <w:sz w:val="24"/>
          <w:szCs w:val="24"/>
        </w:rPr>
      </w:pPr>
    </w:p>
    <w:p w:rsidR="006B5F19" w:rsidRPr="0058724C" w:rsidRDefault="006B5F19" w:rsidP="006B5F19">
      <w:pPr>
        <w:ind w:firstLine="6096"/>
        <w:rPr>
          <w:rFonts w:ascii="Times New Roman" w:hAnsi="Times New Roman" w:cs="Times New Roman"/>
          <w:b/>
          <w:i/>
          <w:sz w:val="24"/>
          <w:szCs w:val="24"/>
        </w:rPr>
      </w:pPr>
      <w:r w:rsidRPr="0058724C">
        <w:rPr>
          <w:rFonts w:ascii="Times New Roman" w:hAnsi="Times New Roman" w:cs="Times New Roman"/>
          <w:b/>
          <w:i/>
          <w:sz w:val="24"/>
          <w:szCs w:val="24"/>
        </w:rPr>
        <w:t>Henryk Kraska</w:t>
      </w:r>
    </w:p>
    <w:p w:rsidR="006B5F19" w:rsidRPr="0058724C" w:rsidRDefault="006B5F19" w:rsidP="00BC7C05">
      <w:pPr>
        <w:rPr>
          <w:rFonts w:ascii="Times New Roman" w:hAnsi="Times New Roman" w:cs="Times New Roman"/>
          <w:sz w:val="24"/>
          <w:szCs w:val="24"/>
        </w:rPr>
      </w:pPr>
    </w:p>
    <w:p w:rsidR="006B5F19" w:rsidRPr="0058724C" w:rsidRDefault="006B5F19" w:rsidP="00BC7C05">
      <w:pPr>
        <w:rPr>
          <w:rFonts w:ascii="Times New Roman" w:hAnsi="Times New Roman" w:cs="Times New Roman"/>
          <w:sz w:val="24"/>
          <w:szCs w:val="24"/>
        </w:rPr>
      </w:pPr>
    </w:p>
    <w:p w:rsidR="006B5F19" w:rsidRPr="0058724C" w:rsidRDefault="006B5F19" w:rsidP="00BC7C05">
      <w:pPr>
        <w:rPr>
          <w:rFonts w:ascii="Times New Roman" w:hAnsi="Times New Roman" w:cs="Times New Roman"/>
          <w:sz w:val="24"/>
          <w:szCs w:val="24"/>
        </w:rPr>
      </w:pPr>
    </w:p>
    <w:p w:rsidR="006B5F19" w:rsidRPr="0058724C" w:rsidRDefault="006B5F19" w:rsidP="00BC7C05">
      <w:pPr>
        <w:rPr>
          <w:rFonts w:ascii="Times New Roman" w:hAnsi="Times New Roman" w:cs="Times New Roman"/>
          <w:sz w:val="24"/>
          <w:szCs w:val="24"/>
        </w:rPr>
      </w:pPr>
    </w:p>
    <w:p w:rsidR="006B5F19" w:rsidRPr="0058724C" w:rsidRDefault="006B5F19" w:rsidP="00BC7C05">
      <w:pPr>
        <w:rPr>
          <w:rFonts w:ascii="Times New Roman" w:hAnsi="Times New Roman" w:cs="Times New Roman"/>
          <w:sz w:val="24"/>
          <w:szCs w:val="24"/>
        </w:rPr>
      </w:pPr>
    </w:p>
    <w:p w:rsidR="0058724C" w:rsidRPr="0058724C" w:rsidRDefault="0058724C" w:rsidP="00BC7C05">
      <w:pPr>
        <w:rPr>
          <w:rFonts w:ascii="Times New Roman" w:hAnsi="Times New Roman" w:cs="Times New Roman"/>
          <w:sz w:val="24"/>
          <w:szCs w:val="24"/>
        </w:rPr>
      </w:pPr>
    </w:p>
    <w:p w:rsidR="0058724C" w:rsidRPr="0058724C" w:rsidRDefault="0058724C" w:rsidP="00BC7C05">
      <w:pPr>
        <w:rPr>
          <w:rFonts w:ascii="Times New Roman" w:hAnsi="Times New Roman" w:cs="Times New Roman"/>
          <w:sz w:val="24"/>
          <w:szCs w:val="24"/>
        </w:rPr>
      </w:pPr>
    </w:p>
    <w:p w:rsidR="006B5F19" w:rsidRPr="0058724C" w:rsidRDefault="006B5F19" w:rsidP="00BC7C05">
      <w:pPr>
        <w:rPr>
          <w:rFonts w:ascii="Times New Roman" w:hAnsi="Times New Roman" w:cs="Times New Roman"/>
          <w:sz w:val="24"/>
          <w:szCs w:val="24"/>
        </w:rPr>
      </w:pPr>
    </w:p>
    <w:p w:rsidR="006B5F19" w:rsidRPr="0058724C" w:rsidRDefault="006B5F19" w:rsidP="00BC7C05">
      <w:pPr>
        <w:rPr>
          <w:rFonts w:ascii="Times New Roman" w:hAnsi="Times New Roman" w:cs="Times New Roman"/>
          <w:sz w:val="24"/>
          <w:szCs w:val="24"/>
        </w:rPr>
      </w:pPr>
    </w:p>
    <w:p w:rsidR="006B5F19" w:rsidRPr="0058724C" w:rsidRDefault="006B5F19" w:rsidP="006B5F19">
      <w:pPr>
        <w:rPr>
          <w:rFonts w:ascii="Times New Roman" w:hAnsi="Times New Roman" w:cs="Times New Roman"/>
          <w:sz w:val="24"/>
          <w:szCs w:val="24"/>
        </w:rPr>
      </w:pPr>
    </w:p>
    <w:p w:rsidR="006B5F19" w:rsidRPr="0058724C" w:rsidRDefault="006B5F19" w:rsidP="006B5F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24C">
        <w:rPr>
          <w:rFonts w:ascii="Times New Roman" w:hAnsi="Times New Roman" w:cs="Times New Roman"/>
          <w:b/>
          <w:sz w:val="28"/>
          <w:szCs w:val="28"/>
        </w:rPr>
        <w:lastRenderedPageBreak/>
        <w:t>Uzasadnienie</w:t>
      </w:r>
    </w:p>
    <w:p w:rsidR="006B5F19" w:rsidRPr="0058724C" w:rsidRDefault="006B5F19" w:rsidP="006B5F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5F19" w:rsidRPr="0058724C" w:rsidRDefault="006B5F19" w:rsidP="006B5F19">
      <w:pPr>
        <w:spacing w:line="276" w:lineRule="auto"/>
        <w:ind w:firstLine="851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8724C">
        <w:rPr>
          <w:rStyle w:val="markedcontent"/>
          <w:rFonts w:ascii="Times New Roman" w:hAnsi="Times New Roman" w:cs="Times New Roman"/>
          <w:sz w:val="24"/>
          <w:szCs w:val="24"/>
        </w:rPr>
        <w:t>W trakcie prowadzonej na terenie Nadleśnictwa Leżajsk, 37-300 Leżajsk modernizacji w ewidencji gruntów wynikła potrzeba doprowadzenia do zgodności danych zawartych w operacie ewidencji gruntów ze stanem faktycznym. Przedmiotem utworzenia użytku były zwarte zadrzewienia śród-polne zachowane w okresowo zalewanej niecce terenowej, złożone z wierzb, olchy i jesiona. W warstwie krzewów pojawiała się czeremcha, kruszyna, buk i grab, a w runie rośliny typowe dla siedlisk wilgotnych.  W ostatnich latach na terenie istniejącego użytku nasilił się problem ze stosunkami wodnym. Teren użytku ekologicznego w oddz. 163</w:t>
      </w:r>
      <w:r w:rsidRPr="0058724C">
        <w:rPr>
          <w:rStyle w:val="markedcontent"/>
          <w:rFonts w:ascii="Times New Roman" w:hAnsi="Times New Roman" w:cs="Times New Roman"/>
          <w:sz w:val="24"/>
          <w:szCs w:val="24"/>
        </w:rPr>
        <w:noBreakHyphen/>
        <w:t>f był okresowo zalewany, obecnie cześć niecek jest przez większość roku sucha. Roślinność typowa dla siedlisk wilgotnych w sporej części użytku zanikła. Otoczenie użytku stanowi użytkowana łąka i to ta roślinność zaczęła wkraczać na wysusza</w:t>
      </w:r>
      <w:r w:rsidR="0028024A" w:rsidRPr="0058724C">
        <w:rPr>
          <w:rStyle w:val="markedcontent"/>
          <w:rFonts w:ascii="Times New Roman" w:hAnsi="Times New Roman" w:cs="Times New Roman"/>
          <w:sz w:val="24"/>
          <w:szCs w:val="24"/>
        </w:rPr>
        <w:t>jące się siedliska wilgotne. Po </w:t>
      </w:r>
      <w:r w:rsidRPr="0058724C">
        <w:rPr>
          <w:rStyle w:val="markedcontent"/>
          <w:rFonts w:ascii="Times New Roman" w:hAnsi="Times New Roman" w:cs="Times New Roman"/>
          <w:sz w:val="24"/>
          <w:szCs w:val="24"/>
        </w:rPr>
        <w:t xml:space="preserve">dokonanych oględzinach i pomiarach terenowych ustalono nową powierzchnię użytku ekologicznego. Obszar został zmniejszony z dotychczasowego 0,52 ha do 0,2922 ha obecnie. </w:t>
      </w:r>
      <w:r w:rsidR="00A80532" w:rsidRPr="0058724C">
        <w:rPr>
          <w:rStyle w:val="markedcontent"/>
          <w:rFonts w:ascii="Times New Roman" w:hAnsi="Times New Roman" w:cs="Times New Roman"/>
          <w:sz w:val="24"/>
          <w:szCs w:val="24"/>
        </w:rPr>
        <w:t>Nadleśnictwo Leżajsk zwróciło się do Burmistrza Gminy i Miasta Sokołów Małopolski z wnioskiem o dokonanie aktualizacji/korekty przebiegu granic użytku ekologicznego położonego na terenie Nadleśnictwa Leżajsk, gminy Sokołów Małopolski.</w:t>
      </w:r>
      <w:r w:rsidR="0019060D" w:rsidRPr="0058724C">
        <w:rPr>
          <w:rStyle w:val="markedcontent"/>
          <w:rFonts w:ascii="Times New Roman" w:hAnsi="Times New Roman" w:cs="Times New Roman"/>
          <w:sz w:val="24"/>
          <w:szCs w:val="24"/>
        </w:rPr>
        <w:t xml:space="preserve"> Na podstawie rozmów prowadzonych z przedstawicielami Nadleśnictwa Leżajsk, mającymi na celu ustalenie przyczyn</w:t>
      </w:r>
      <w:r w:rsidR="00A80532" w:rsidRPr="0058724C">
        <w:rPr>
          <w:rStyle w:val="markedcontent"/>
          <w:rFonts w:ascii="Times New Roman" w:hAnsi="Times New Roman" w:cs="Times New Roman"/>
          <w:sz w:val="24"/>
          <w:szCs w:val="24"/>
        </w:rPr>
        <w:t>ę</w:t>
      </w:r>
      <w:r w:rsidR="0019060D" w:rsidRPr="0058724C">
        <w:rPr>
          <w:rStyle w:val="markedcontent"/>
          <w:rFonts w:ascii="Times New Roman" w:hAnsi="Times New Roman" w:cs="Times New Roman"/>
          <w:sz w:val="24"/>
          <w:szCs w:val="24"/>
        </w:rPr>
        <w:t xml:space="preserve"> zmian</w:t>
      </w:r>
      <w:r w:rsidR="00A80532" w:rsidRPr="0058724C">
        <w:rPr>
          <w:rStyle w:val="markedcontent"/>
          <w:rFonts w:ascii="Times New Roman" w:hAnsi="Times New Roman" w:cs="Times New Roman"/>
          <w:sz w:val="24"/>
          <w:szCs w:val="24"/>
        </w:rPr>
        <w:t>y</w:t>
      </w:r>
      <w:r w:rsidR="0019060D" w:rsidRPr="0058724C">
        <w:rPr>
          <w:rStyle w:val="markedcontent"/>
          <w:rFonts w:ascii="Times New Roman" w:hAnsi="Times New Roman" w:cs="Times New Roman"/>
          <w:sz w:val="24"/>
          <w:szCs w:val="24"/>
        </w:rPr>
        <w:t xml:space="preserve"> powierzchni</w:t>
      </w:r>
      <w:r w:rsidR="00A80532" w:rsidRPr="0058724C">
        <w:rPr>
          <w:rStyle w:val="markedcontent"/>
          <w:rFonts w:ascii="Times New Roman" w:hAnsi="Times New Roman" w:cs="Times New Roman"/>
          <w:sz w:val="24"/>
          <w:szCs w:val="24"/>
        </w:rPr>
        <w:t xml:space="preserve"> użytku, burmistrz został poinformowany, że przyczyną zmniejszenia obszaru</w:t>
      </w:r>
      <w:r w:rsidR="0019060D" w:rsidRPr="0058724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A80532" w:rsidRPr="0058724C">
        <w:rPr>
          <w:rStyle w:val="markedcontent"/>
          <w:rFonts w:ascii="Times New Roman" w:hAnsi="Times New Roman" w:cs="Times New Roman"/>
          <w:sz w:val="24"/>
          <w:szCs w:val="24"/>
        </w:rPr>
        <w:t>jest postępujące samoczynne osuszanie się terenu.</w:t>
      </w:r>
      <w:r w:rsidRPr="0058724C">
        <w:rPr>
          <w:rStyle w:val="markedcontent"/>
          <w:rFonts w:ascii="Times New Roman" w:hAnsi="Times New Roman" w:cs="Times New Roman"/>
          <w:sz w:val="24"/>
          <w:szCs w:val="24"/>
        </w:rPr>
        <w:t xml:space="preserve">  Nadleśnictwo Leżajsk zwróciło się do Burmistrza Gminy i Miasta Sokołów Małopolski z wnioskiem o dokonanie aktualizacji/korekty przebiegu granic użytku ekologicznego położonego na terenie Nadleśnictwa Leżajsk, gminy Sokołów Małopolski. Użytek ekologiczny został ustanowiony Rozporządzeniem nr 58/96 Wojewody Rzeszowskiego z dnia 06.12.1996 r. w sprawie uznania niektórych obszarów województwa rzeszowskiego za użytki ekologiczne (Dz.Urz.Woj.Rzesz. nr 15 poz. 175). Teren objęty ochroną nieprzerwanie utrzymuje walory przyrodnicze, które stanowią o atrakcyjności i wyjątkowości przyrodniczej tego obszaru. Uchwała posiada załącznik graficzny obrazujący przebieg użytku ekologicznego „Oddział 163</w:t>
      </w:r>
      <w:r w:rsidRPr="0058724C">
        <w:rPr>
          <w:rStyle w:val="markedcontent"/>
          <w:rFonts w:ascii="Times New Roman" w:hAnsi="Times New Roman" w:cs="Times New Roman"/>
          <w:sz w:val="24"/>
          <w:szCs w:val="24"/>
        </w:rPr>
        <w:noBreakHyphen/>
        <w:t>f”.</w:t>
      </w:r>
    </w:p>
    <w:p w:rsidR="006B5F19" w:rsidRPr="0058724C" w:rsidRDefault="006B5F19" w:rsidP="006B5F19">
      <w:pPr>
        <w:rPr>
          <w:rFonts w:ascii="Times New Roman" w:hAnsi="Times New Roman" w:cs="Times New Roman"/>
          <w:sz w:val="24"/>
          <w:szCs w:val="24"/>
        </w:rPr>
      </w:pPr>
    </w:p>
    <w:p w:rsidR="006B5F19" w:rsidRPr="0058724C" w:rsidRDefault="006B5F19" w:rsidP="006B5F19">
      <w:pPr>
        <w:ind w:firstLine="851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8724C">
        <w:rPr>
          <w:rStyle w:val="markedcontent"/>
          <w:rFonts w:ascii="Times New Roman" w:hAnsi="Times New Roman" w:cs="Times New Roman"/>
          <w:sz w:val="24"/>
          <w:szCs w:val="24"/>
        </w:rPr>
        <w:t>Spośród proponowanych przez ustawodawcę zakazów wybrano 9 dostosowanych do potrzeb związanych z ochroną użytku.</w:t>
      </w:r>
    </w:p>
    <w:p w:rsidR="006B5F19" w:rsidRPr="0058724C" w:rsidRDefault="006B5F19" w:rsidP="006B5F19">
      <w:pPr>
        <w:ind w:firstLine="851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8724C">
        <w:rPr>
          <w:rStyle w:val="markedcontent"/>
          <w:rFonts w:ascii="Times New Roman" w:hAnsi="Times New Roman" w:cs="Times New Roman"/>
          <w:sz w:val="24"/>
          <w:szCs w:val="24"/>
        </w:rPr>
        <w:t xml:space="preserve"> Są nimi zakazy:</w:t>
      </w:r>
    </w:p>
    <w:p w:rsidR="006B5F19" w:rsidRPr="0058724C" w:rsidRDefault="006B5F19" w:rsidP="006B5F19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8724C">
        <w:rPr>
          <w:rStyle w:val="markedcontent"/>
          <w:rFonts w:ascii="Times New Roman" w:hAnsi="Times New Roman" w:cs="Times New Roman"/>
          <w:sz w:val="24"/>
          <w:szCs w:val="24"/>
        </w:rPr>
        <w:t xml:space="preserve">1) niszczenia, uszkadzania lub przekształcania obiektu lub obszaru, </w:t>
      </w:r>
    </w:p>
    <w:p w:rsidR="006B5F19" w:rsidRPr="0058724C" w:rsidRDefault="006B5F19" w:rsidP="006B5F19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8724C">
        <w:rPr>
          <w:rStyle w:val="markedcontent"/>
          <w:rFonts w:ascii="Times New Roman" w:hAnsi="Times New Roman" w:cs="Times New Roman"/>
          <w:sz w:val="24"/>
          <w:szCs w:val="24"/>
        </w:rPr>
        <w:t>2) uszkadzania i zanieczyszczania gleby,</w:t>
      </w:r>
    </w:p>
    <w:p w:rsidR="006B5F19" w:rsidRPr="0058724C" w:rsidRDefault="006B5F19" w:rsidP="006B5F19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8724C">
        <w:rPr>
          <w:rStyle w:val="markedcontent"/>
          <w:rFonts w:ascii="Times New Roman" w:hAnsi="Times New Roman" w:cs="Times New Roman"/>
          <w:sz w:val="24"/>
          <w:szCs w:val="24"/>
        </w:rPr>
        <w:t>3) dokonywania zmian stosunków wodnych, jeżeli zmiany te nie służą ochronie przyrody albo racjonalnej gospodarce rolnej, leśnej, wodnej lub rybackiej,</w:t>
      </w:r>
    </w:p>
    <w:p w:rsidR="006B5F19" w:rsidRPr="0058724C" w:rsidRDefault="006B5F19" w:rsidP="006B5F19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8724C">
        <w:rPr>
          <w:rStyle w:val="markedcontent"/>
          <w:rFonts w:ascii="Times New Roman" w:hAnsi="Times New Roman" w:cs="Times New Roman"/>
          <w:sz w:val="24"/>
          <w:szCs w:val="24"/>
        </w:rPr>
        <w:t>4) wylewania gnojowicy, z wyjątkiem nawożenia użytkowanych gruntów rolnych,</w:t>
      </w:r>
    </w:p>
    <w:p w:rsidR="006B5F19" w:rsidRPr="0058724C" w:rsidRDefault="006B5F19" w:rsidP="006B5F19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8724C">
        <w:rPr>
          <w:rStyle w:val="markedcontent"/>
          <w:rFonts w:ascii="Times New Roman" w:hAnsi="Times New Roman" w:cs="Times New Roman"/>
          <w:sz w:val="24"/>
          <w:szCs w:val="24"/>
        </w:rPr>
        <w:t>5) zmiany sposobu użytkowania ziemi,</w:t>
      </w:r>
    </w:p>
    <w:p w:rsidR="006B5F19" w:rsidRPr="0058724C" w:rsidRDefault="006B5F19" w:rsidP="006B5F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24C">
        <w:rPr>
          <w:rFonts w:ascii="Times New Roman" w:hAnsi="Times New Roman" w:cs="Times New Roman"/>
          <w:sz w:val="24"/>
          <w:szCs w:val="24"/>
        </w:rPr>
        <w:lastRenderedPageBreak/>
        <w:t>6) wydobywania do celów gospodarczych skał, w tym torfu, oraz skamieniałości, w tym kopalnych szczątków roślin i zwierząt, a także minerałów i bursztynu,</w:t>
      </w:r>
    </w:p>
    <w:p w:rsidR="006B5F19" w:rsidRPr="0058724C" w:rsidRDefault="006B5F19" w:rsidP="006B5F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24C">
        <w:rPr>
          <w:rFonts w:ascii="Times New Roman" w:hAnsi="Times New Roman" w:cs="Times New Roman"/>
          <w:sz w:val="24"/>
          <w:szCs w:val="24"/>
        </w:rPr>
        <w:t>7) umyślnego zabijania dziko występujących zwierząt, niszczenia nor, legowisk zwierzęcych oraz tarlisk i złożonej ikry, z wyjątkiem amatorskiego połowu ryb oraz wykonywania czynności związanych z racjonalną gospodarką rolną, leśną, rybacką i łowiecką,</w:t>
      </w:r>
    </w:p>
    <w:p w:rsidR="006B5F19" w:rsidRPr="0058724C" w:rsidRDefault="006B5F19" w:rsidP="006B5F19">
      <w:pPr>
        <w:jc w:val="both"/>
        <w:rPr>
          <w:rFonts w:ascii="Times New Roman" w:hAnsi="Times New Roman" w:cs="Times New Roman"/>
          <w:sz w:val="24"/>
          <w:szCs w:val="24"/>
        </w:rPr>
      </w:pPr>
      <w:r w:rsidRPr="0058724C">
        <w:rPr>
          <w:rFonts w:ascii="Times New Roman" w:hAnsi="Times New Roman" w:cs="Times New Roman"/>
          <w:sz w:val="24"/>
          <w:szCs w:val="24"/>
        </w:rPr>
        <w:t>8) zbioru, niszczenia, uszkadzania roślin i grzybów na obszarach użytków ekologicznych, utworzonych w celu ochrony stanowisk, siedlisk lub ostoi roślin i grzybów chronionych,</w:t>
      </w:r>
    </w:p>
    <w:p w:rsidR="006B5F19" w:rsidRPr="0058724C" w:rsidRDefault="006B5F19" w:rsidP="006B5F19">
      <w:pPr>
        <w:pStyle w:val="Teksttreci20"/>
        <w:shd w:val="clear" w:color="auto" w:fill="auto"/>
        <w:tabs>
          <w:tab w:val="left" w:pos="764"/>
        </w:tabs>
        <w:spacing w:after="260"/>
        <w:jc w:val="both"/>
        <w:rPr>
          <w:sz w:val="24"/>
          <w:szCs w:val="24"/>
        </w:rPr>
      </w:pPr>
      <w:r w:rsidRPr="0058724C">
        <w:rPr>
          <w:sz w:val="24"/>
          <w:szCs w:val="24"/>
        </w:rPr>
        <w:t>9) umieszczania tablic reklamowych.</w:t>
      </w:r>
    </w:p>
    <w:p w:rsidR="006B5F19" w:rsidRPr="0058724C" w:rsidRDefault="006B5F19" w:rsidP="00BC7C05">
      <w:pPr>
        <w:rPr>
          <w:rFonts w:ascii="Times New Roman" w:hAnsi="Times New Roman" w:cs="Times New Roman"/>
          <w:sz w:val="24"/>
          <w:szCs w:val="24"/>
        </w:rPr>
      </w:pPr>
    </w:p>
    <w:sectPr w:rsidR="006B5F19" w:rsidRPr="00587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C35" w:rsidRDefault="00635C35" w:rsidP="0009216E">
      <w:pPr>
        <w:spacing w:after="0" w:line="240" w:lineRule="auto"/>
      </w:pPr>
      <w:r>
        <w:separator/>
      </w:r>
    </w:p>
  </w:endnote>
  <w:endnote w:type="continuationSeparator" w:id="0">
    <w:p w:rsidR="00635C35" w:rsidRDefault="00635C35" w:rsidP="00092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C35" w:rsidRDefault="00635C35" w:rsidP="0009216E">
      <w:pPr>
        <w:spacing w:after="0" w:line="240" w:lineRule="auto"/>
      </w:pPr>
      <w:r>
        <w:separator/>
      </w:r>
    </w:p>
  </w:footnote>
  <w:footnote w:type="continuationSeparator" w:id="0">
    <w:p w:rsidR="00635C35" w:rsidRDefault="00635C35" w:rsidP="00092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658B8"/>
    <w:multiLevelType w:val="multilevel"/>
    <w:tmpl w:val="A1DABBB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6B268A"/>
    <w:multiLevelType w:val="multilevel"/>
    <w:tmpl w:val="74B0FA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D91C43"/>
    <w:multiLevelType w:val="multilevel"/>
    <w:tmpl w:val="550AE38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6D2EF0"/>
    <w:multiLevelType w:val="hybridMultilevel"/>
    <w:tmpl w:val="C87E48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2485E"/>
    <w:multiLevelType w:val="hybridMultilevel"/>
    <w:tmpl w:val="14F08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E0"/>
    <w:rsid w:val="0009216E"/>
    <w:rsid w:val="000C1BE0"/>
    <w:rsid w:val="0019060D"/>
    <w:rsid w:val="001B5B19"/>
    <w:rsid w:val="001C68E2"/>
    <w:rsid w:val="001D6A63"/>
    <w:rsid w:val="0021370C"/>
    <w:rsid w:val="00262C01"/>
    <w:rsid w:val="0028024A"/>
    <w:rsid w:val="00393B00"/>
    <w:rsid w:val="003D1E6A"/>
    <w:rsid w:val="00474E89"/>
    <w:rsid w:val="005356CA"/>
    <w:rsid w:val="0058724C"/>
    <w:rsid w:val="005B70A3"/>
    <w:rsid w:val="00635C35"/>
    <w:rsid w:val="006B226D"/>
    <w:rsid w:val="006B5F19"/>
    <w:rsid w:val="00783056"/>
    <w:rsid w:val="00937FD5"/>
    <w:rsid w:val="00A026D5"/>
    <w:rsid w:val="00A80532"/>
    <w:rsid w:val="00B275EA"/>
    <w:rsid w:val="00BC7C05"/>
    <w:rsid w:val="00CA37C5"/>
    <w:rsid w:val="00CF5173"/>
    <w:rsid w:val="00D30A73"/>
    <w:rsid w:val="00E50EAA"/>
    <w:rsid w:val="00E8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4B920-FA4A-4394-91B2-A89B5F1D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sid w:val="000C1BE0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0C1BE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0C1BE0"/>
    <w:pPr>
      <w:widowControl w:val="0"/>
      <w:shd w:val="clear" w:color="auto" w:fill="FFFFFF"/>
      <w:spacing w:after="260" w:line="233" w:lineRule="auto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eksttreci20">
    <w:name w:val="Tekst treści (2)"/>
    <w:basedOn w:val="Normalny"/>
    <w:link w:val="Teksttreci2"/>
    <w:rsid w:val="000C1BE0"/>
    <w:pPr>
      <w:widowControl w:val="0"/>
      <w:shd w:val="clear" w:color="auto" w:fill="FFFFFF"/>
      <w:spacing w:after="0" w:line="252" w:lineRule="auto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0C1BE0"/>
    <w:pPr>
      <w:ind w:left="720"/>
      <w:contextualSpacing/>
    </w:pPr>
  </w:style>
  <w:style w:type="character" w:customStyle="1" w:styleId="markedcontent">
    <w:name w:val="markedcontent"/>
    <w:basedOn w:val="Domylnaczcionkaakapitu"/>
    <w:rsid w:val="006B5F19"/>
  </w:style>
  <w:style w:type="paragraph" w:styleId="Nagwek">
    <w:name w:val="header"/>
    <w:basedOn w:val="Normalny"/>
    <w:link w:val="NagwekZnak"/>
    <w:uiPriority w:val="99"/>
    <w:unhideWhenUsed/>
    <w:rsid w:val="00092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16E"/>
  </w:style>
  <w:style w:type="paragraph" w:styleId="Stopka">
    <w:name w:val="footer"/>
    <w:basedOn w:val="Normalny"/>
    <w:link w:val="StopkaZnak"/>
    <w:uiPriority w:val="99"/>
    <w:unhideWhenUsed/>
    <w:rsid w:val="00092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16E"/>
  </w:style>
  <w:style w:type="paragraph" w:styleId="Tekstdymka">
    <w:name w:val="Balloon Text"/>
    <w:basedOn w:val="Normalny"/>
    <w:link w:val="TekstdymkaZnak"/>
    <w:uiPriority w:val="99"/>
    <w:semiHidden/>
    <w:unhideWhenUsed/>
    <w:rsid w:val="00092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1015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Skiba</dc:creator>
  <cp:keywords/>
  <dc:description/>
  <cp:lastModifiedBy>Agata Pustkowska</cp:lastModifiedBy>
  <cp:revision>8</cp:revision>
  <cp:lastPrinted>2021-10-05T13:31:00Z</cp:lastPrinted>
  <dcterms:created xsi:type="dcterms:W3CDTF">2021-10-05T12:43:00Z</dcterms:created>
  <dcterms:modified xsi:type="dcterms:W3CDTF">2021-11-04T12:27:00Z</dcterms:modified>
</cp:coreProperties>
</file>