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E82" w:rsidRPr="00697E82" w:rsidRDefault="002B0C94">
      <w:pPr>
        <w:jc w:val="center"/>
        <w:rPr>
          <w:b/>
          <w:caps/>
          <w:sz w:val="24"/>
          <w:szCs w:val="24"/>
        </w:rPr>
      </w:pPr>
      <w:r w:rsidRPr="00697E82">
        <w:rPr>
          <w:b/>
          <w:caps/>
          <w:sz w:val="24"/>
          <w:szCs w:val="24"/>
        </w:rPr>
        <w:t xml:space="preserve">Zarządzenie Nr </w:t>
      </w:r>
      <w:r w:rsidR="001431E2">
        <w:rPr>
          <w:b/>
          <w:caps/>
          <w:sz w:val="24"/>
          <w:szCs w:val="24"/>
        </w:rPr>
        <w:t>275/9/2025</w:t>
      </w:r>
    </w:p>
    <w:p w:rsidR="00697E82" w:rsidRPr="00697E82" w:rsidRDefault="00697E82" w:rsidP="00697E82">
      <w:pPr>
        <w:jc w:val="center"/>
        <w:rPr>
          <w:b/>
          <w:bCs/>
          <w:sz w:val="24"/>
          <w:szCs w:val="24"/>
        </w:rPr>
      </w:pPr>
      <w:r w:rsidRPr="00697E82">
        <w:rPr>
          <w:b/>
          <w:bCs/>
          <w:sz w:val="24"/>
          <w:szCs w:val="24"/>
        </w:rPr>
        <w:t>Burmistrza Gminy i Miasta Sokołów Małopolski</w:t>
      </w:r>
    </w:p>
    <w:p w:rsidR="00BA6F60" w:rsidRPr="00697E82" w:rsidRDefault="002B0C94">
      <w:pPr>
        <w:spacing w:before="280" w:after="280"/>
        <w:jc w:val="center"/>
        <w:rPr>
          <w:b/>
          <w:caps/>
          <w:sz w:val="24"/>
          <w:szCs w:val="24"/>
        </w:rPr>
      </w:pPr>
      <w:r w:rsidRPr="00697E82">
        <w:rPr>
          <w:sz w:val="24"/>
          <w:szCs w:val="24"/>
        </w:rPr>
        <w:t xml:space="preserve">z dnia </w:t>
      </w:r>
      <w:r w:rsidR="001431E2">
        <w:rPr>
          <w:sz w:val="24"/>
          <w:szCs w:val="24"/>
        </w:rPr>
        <w:t>23 czerwca 2025 r.</w:t>
      </w:r>
      <w:bookmarkStart w:id="0" w:name="_GoBack"/>
      <w:bookmarkEnd w:id="0"/>
    </w:p>
    <w:p w:rsidR="00BA6F60" w:rsidRPr="00697E82" w:rsidRDefault="002B0C94">
      <w:pPr>
        <w:keepNext/>
        <w:spacing w:after="480"/>
        <w:jc w:val="center"/>
        <w:rPr>
          <w:b/>
          <w:sz w:val="24"/>
          <w:szCs w:val="24"/>
        </w:rPr>
      </w:pPr>
      <w:r w:rsidRPr="00697E82">
        <w:rPr>
          <w:b/>
          <w:sz w:val="24"/>
          <w:szCs w:val="24"/>
        </w:rPr>
        <w:t>w sprawie zasad udostępniania informacji publicznej</w:t>
      </w:r>
      <w:r w:rsidR="00697E82">
        <w:rPr>
          <w:b/>
          <w:sz w:val="24"/>
          <w:szCs w:val="24"/>
        </w:rPr>
        <w:t xml:space="preserve"> w Urzędzie Gminy i Miasta w Sokołowie Małopolskim</w:t>
      </w:r>
    </w:p>
    <w:p w:rsidR="00BA6F60" w:rsidRDefault="002B0C94" w:rsidP="00697E82">
      <w:pPr>
        <w:keepLines/>
        <w:spacing w:before="120" w:after="120"/>
        <w:ind w:firstLine="227"/>
        <w:jc w:val="both"/>
        <w:rPr>
          <w:sz w:val="24"/>
          <w:szCs w:val="24"/>
        </w:rPr>
      </w:pPr>
      <w:r w:rsidRPr="00697E82">
        <w:rPr>
          <w:sz w:val="24"/>
          <w:szCs w:val="24"/>
        </w:rPr>
        <w:t xml:space="preserve">Na podstawie art. 33 ustawy z dnia 8 marca 1990 r. o samorządzie  </w:t>
      </w:r>
      <w:r w:rsidR="00697E82">
        <w:rPr>
          <w:sz w:val="24"/>
          <w:szCs w:val="24"/>
        </w:rPr>
        <w:t>gminnym</w:t>
      </w:r>
      <w:r w:rsidRPr="00697E82">
        <w:rPr>
          <w:sz w:val="24"/>
          <w:szCs w:val="24"/>
        </w:rPr>
        <w:t xml:space="preserve"> </w:t>
      </w:r>
      <w:r w:rsidR="00697E82" w:rsidRPr="00697E82">
        <w:rPr>
          <w:sz w:val="24"/>
          <w:szCs w:val="24"/>
          <w:shd w:val="clear" w:color="auto" w:fill="FFFFFF"/>
        </w:rPr>
        <w:t> (</w:t>
      </w:r>
      <w:proofErr w:type="spellStart"/>
      <w:r w:rsidR="00697E82" w:rsidRPr="00697E82">
        <w:rPr>
          <w:sz w:val="24"/>
          <w:szCs w:val="24"/>
          <w:shd w:val="clear" w:color="auto" w:fill="FFFFFF"/>
        </w:rPr>
        <w:t>t.j</w:t>
      </w:r>
      <w:proofErr w:type="spellEnd"/>
      <w:r w:rsidR="00697E82" w:rsidRPr="00697E82">
        <w:rPr>
          <w:sz w:val="24"/>
          <w:szCs w:val="24"/>
          <w:shd w:val="clear" w:color="auto" w:fill="FFFFFF"/>
        </w:rPr>
        <w:t xml:space="preserve">. Dz. U. z 2024 r. poz. 1465 z </w:t>
      </w:r>
      <w:proofErr w:type="spellStart"/>
      <w:r w:rsidR="00697E82" w:rsidRPr="00697E82">
        <w:rPr>
          <w:sz w:val="24"/>
          <w:szCs w:val="24"/>
          <w:shd w:val="clear" w:color="auto" w:fill="FFFFFF"/>
        </w:rPr>
        <w:t>późn</w:t>
      </w:r>
      <w:proofErr w:type="spellEnd"/>
      <w:r w:rsidR="00697E82" w:rsidRPr="00697E82">
        <w:rPr>
          <w:sz w:val="24"/>
          <w:szCs w:val="24"/>
          <w:shd w:val="clear" w:color="auto" w:fill="FFFFFF"/>
        </w:rPr>
        <w:t xml:space="preserve">. zm.), </w:t>
      </w:r>
      <w:r w:rsidRPr="00697E82">
        <w:rPr>
          <w:sz w:val="24"/>
          <w:szCs w:val="24"/>
        </w:rPr>
        <w:t xml:space="preserve">ustawy z dnia 6 września 2001 r. o dostępie do informacji publicznej </w:t>
      </w:r>
      <w:r w:rsidR="00697E82" w:rsidRPr="00697E82">
        <w:rPr>
          <w:sz w:val="24"/>
          <w:szCs w:val="24"/>
        </w:rPr>
        <w:t>(</w:t>
      </w:r>
      <w:proofErr w:type="spellStart"/>
      <w:r w:rsidR="00697E82" w:rsidRPr="00697E82">
        <w:rPr>
          <w:sz w:val="24"/>
          <w:szCs w:val="24"/>
          <w:shd w:val="clear" w:color="auto" w:fill="FFFFFF"/>
        </w:rPr>
        <w:t>t.j</w:t>
      </w:r>
      <w:proofErr w:type="spellEnd"/>
      <w:r w:rsidR="00697E82" w:rsidRPr="00697E82">
        <w:rPr>
          <w:sz w:val="24"/>
          <w:szCs w:val="24"/>
          <w:shd w:val="clear" w:color="auto" w:fill="FFFFFF"/>
        </w:rPr>
        <w:t>. Dz. U. z 2022 r. poz. 902</w:t>
      </w:r>
      <w:r w:rsidRPr="00697E82">
        <w:rPr>
          <w:sz w:val="24"/>
          <w:szCs w:val="24"/>
        </w:rPr>
        <w:t xml:space="preserve">),  </w:t>
      </w:r>
    </w:p>
    <w:p w:rsidR="00697E82" w:rsidRPr="00697E82" w:rsidRDefault="00697E82" w:rsidP="00697E82">
      <w:pPr>
        <w:keepNext/>
        <w:spacing w:after="480"/>
        <w:jc w:val="center"/>
        <w:rPr>
          <w:sz w:val="24"/>
          <w:szCs w:val="24"/>
        </w:rPr>
      </w:pPr>
      <w:r>
        <w:rPr>
          <w:b/>
          <w:sz w:val="24"/>
          <w:szCs w:val="24"/>
        </w:rPr>
        <w:t>zarządzam co następuje:</w:t>
      </w:r>
    </w:p>
    <w:p w:rsidR="00BA6F60" w:rsidRPr="00697E82" w:rsidRDefault="002B0C94" w:rsidP="00697E82">
      <w:pPr>
        <w:keepLines/>
        <w:spacing w:before="120" w:after="120"/>
        <w:ind w:firstLine="340"/>
        <w:jc w:val="both"/>
        <w:rPr>
          <w:color w:val="000000"/>
          <w:sz w:val="24"/>
          <w:szCs w:val="24"/>
          <w:u w:color="000000"/>
        </w:rPr>
      </w:pPr>
      <w:r w:rsidRPr="00697E82">
        <w:rPr>
          <w:b/>
          <w:sz w:val="24"/>
          <w:szCs w:val="24"/>
        </w:rPr>
        <w:t>§ 1. </w:t>
      </w:r>
      <w:r w:rsidRPr="00697E82">
        <w:rPr>
          <w:color w:val="000000"/>
          <w:sz w:val="24"/>
          <w:szCs w:val="24"/>
          <w:u w:color="000000"/>
        </w:rPr>
        <w:t xml:space="preserve">Wprowadza się „Instrukcję udostępniania informacji publicznej obowiązującą w Urzędzie </w:t>
      </w:r>
      <w:r w:rsidR="00697E82" w:rsidRPr="00697E82">
        <w:rPr>
          <w:color w:val="000000"/>
          <w:sz w:val="24"/>
          <w:szCs w:val="24"/>
          <w:u w:color="000000"/>
        </w:rPr>
        <w:t>Gminy i Miasta w Sokołowie Małopolskim</w:t>
      </w:r>
      <w:r w:rsidRPr="00697E82">
        <w:rPr>
          <w:color w:val="000000"/>
          <w:sz w:val="24"/>
          <w:szCs w:val="24"/>
          <w:u w:color="000000"/>
        </w:rPr>
        <w:t>”, stanowiącą załącznik do zarządzenia.</w:t>
      </w:r>
    </w:p>
    <w:p w:rsidR="00BA6F60" w:rsidRPr="00697E82" w:rsidRDefault="002B0C94" w:rsidP="00697E82">
      <w:pPr>
        <w:keepLines/>
        <w:spacing w:before="120" w:after="120"/>
        <w:ind w:firstLine="340"/>
        <w:jc w:val="both"/>
        <w:rPr>
          <w:color w:val="000000"/>
          <w:sz w:val="24"/>
          <w:szCs w:val="24"/>
          <w:u w:color="000000"/>
        </w:rPr>
      </w:pPr>
      <w:r w:rsidRPr="00697E82">
        <w:rPr>
          <w:b/>
          <w:sz w:val="24"/>
          <w:szCs w:val="24"/>
        </w:rPr>
        <w:t>§ 2. </w:t>
      </w:r>
      <w:r w:rsidRPr="00697E82">
        <w:rPr>
          <w:color w:val="000000"/>
          <w:sz w:val="24"/>
          <w:szCs w:val="24"/>
          <w:u w:color="000000"/>
        </w:rPr>
        <w:t>Zobowiązuje się kierowników komórek organizacyjnych do zapoznania podległych pracowników z treścią instrukcji.</w:t>
      </w:r>
    </w:p>
    <w:p w:rsidR="00BA6F60" w:rsidRPr="00697E82" w:rsidRDefault="002B0C94" w:rsidP="00697E82">
      <w:pPr>
        <w:keepLines/>
        <w:spacing w:before="120" w:after="120"/>
        <w:ind w:firstLine="340"/>
        <w:jc w:val="both"/>
        <w:rPr>
          <w:color w:val="000000"/>
          <w:sz w:val="24"/>
          <w:szCs w:val="24"/>
          <w:u w:color="000000"/>
        </w:rPr>
      </w:pPr>
      <w:r w:rsidRPr="00697E82">
        <w:rPr>
          <w:b/>
          <w:sz w:val="24"/>
          <w:szCs w:val="24"/>
        </w:rPr>
        <w:t>§ 3. </w:t>
      </w:r>
      <w:r w:rsidRPr="00697E82">
        <w:rPr>
          <w:color w:val="000000"/>
          <w:sz w:val="24"/>
          <w:szCs w:val="24"/>
          <w:u w:color="000000"/>
        </w:rPr>
        <w:t xml:space="preserve">Nadzór nad realizacją zarządzenia powierza się </w:t>
      </w:r>
      <w:r w:rsidR="00697E82" w:rsidRPr="00697E82">
        <w:rPr>
          <w:color w:val="000000"/>
          <w:sz w:val="24"/>
          <w:szCs w:val="24"/>
          <w:u w:color="000000"/>
        </w:rPr>
        <w:t>Sekretarzowi Gminy i Miasta w Sokołowie Małopolskim</w:t>
      </w:r>
      <w:r w:rsidRPr="00697E82">
        <w:rPr>
          <w:color w:val="000000"/>
          <w:sz w:val="24"/>
          <w:szCs w:val="24"/>
          <w:u w:color="000000"/>
        </w:rPr>
        <w:t>.</w:t>
      </w:r>
    </w:p>
    <w:p w:rsidR="00BA6F60" w:rsidRPr="00697E82" w:rsidRDefault="002B0C94" w:rsidP="00697E82">
      <w:pPr>
        <w:keepLines/>
        <w:spacing w:before="120" w:after="120"/>
        <w:ind w:firstLine="340"/>
        <w:jc w:val="both"/>
        <w:rPr>
          <w:color w:val="000000"/>
          <w:sz w:val="24"/>
          <w:szCs w:val="24"/>
          <w:u w:color="000000"/>
        </w:rPr>
      </w:pPr>
      <w:r w:rsidRPr="00697E82">
        <w:rPr>
          <w:b/>
          <w:sz w:val="24"/>
          <w:szCs w:val="24"/>
        </w:rPr>
        <w:t>§ 4. </w:t>
      </w:r>
      <w:r w:rsidRPr="00697E82">
        <w:rPr>
          <w:color w:val="000000"/>
          <w:sz w:val="24"/>
          <w:szCs w:val="24"/>
          <w:u w:color="000000"/>
        </w:rPr>
        <w:t xml:space="preserve">Wykonanie zarządzenia powierza się kierownikom komórek organizacyjnych </w:t>
      </w:r>
      <w:r w:rsidR="00697E82" w:rsidRPr="00697E82">
        <w:rPr>
          <w:color w:val="000000"/>
          <w:sz w:val="24"/>
          <w:szCs w:val="24"/>
          <w:u w:color="000000"/>
        </w:rPr>
        <w:t>Urzędu Gminy i Miasta w Sokołowie Małopolskim.</w:t>
      </w:r>
    </w:p>
    <w:p w:rsidR="00BA6F60" w:rsidRPr="00697E82" w:rsidRDefault="002B0C94" w:rsidP="00697E82">
      <w:pPr>
        <w:keepLines/>
        <w:spacing w:before="120" w:after="120"/>
        <w:ind w:firstLine="340"/>
        <w:jc w:val="both"/>
        <w:rPr>
          <w:color w:val="000000"/>
          <w:sz w:val="24"/>
          <w:szCs w:val="24"/>
          <w:u w:color="000000"/>
        </w:rPr>
      </w:pPr>
      <w:r>
        <w:rPr>
          <w:b/>
          <w:sz w:val="24"/>
          <w:szCs w:val="24"/>
        </w:rPr>
        <w:t>§ 5</w:t>
      </w:r>
      <w:r w:rsidRPr="00697E82">
        <w:rPr>
          <w:b/>
          <w:sz w:val="24"/>
          <w:szCs w:val="24"/>
        </w:rPr>
        <w:t>. </w:t>
      </w:r>
      <w:r w:rsidRPr="00697E82">
        <w:rPr>
          <w:color w:val="000000"/>
          <w:sz w:val="24"/>
          <w:szCs w:val="24"/>
          <w:u w:color="000000"/>
        </w:rPr>
        <w:t>Zarządzenie wchodzi w życie z dniem podpisania.</w:t>
      </w:r>
    </w:p>
    <w:p w:rsidR="00BA6F60" w:rsidRPr="00697E82" w:rsidRDefault="00697E82" w:rsidP="00697E82">
      <w:pPr>
        <w:keepLines/>
        <w:spacing w:before="120" w:after="120"/>
        <w:ind w:firstLine="340"/>
        <w:jc w:val="both"/>
        <w:rPr>
          <w:color w:val="000000"/>
          <w:sz w:val="24"/>
          <w:szCs w:val="24"/>
          <w:u w:color="000000"/>
        </w:rPr>
      </w:pPr>
      <w:r w:rsidRPr="00697E82">
        <w:rPr>
          <w:color w:val="000000"/>
          <w:sz w:val="24"/>
          <w:szCs w:val="24"/>
          <w:u w:color="000000"/>
        </w:rPr>
        <w:tab/>
      </w:r>
      <w:r w:rsidRPr="00697E82">
        <w:rPr>
          <w:color w:val="000000"/>
          <w:sz w:val="24"/>
          <w:szCs w:val="24"/>
          <w:u w:color="000000"/>
        </w:rPr>
        <w:tab/>
      </w:r>
      <w:r w:rsidRPr="00697E82">
        <w:rPr>
          <w:color w:val="000000"/>
          <w:sz w:val="24"/>
          <w:szCs w:val="24"/>
          <w:u w:color="000000"/>
        </w:rPr>
        <w:tab/>
      </w:r>
      <w:r w:rsidRPr="00697E82">
        <w:rPr>
          <w:color w:val="000000"/>
          <w:sz w:val="24"/>
          <w:szCs w:val="24"/>
          <w:u w:color="000000"/>
        </w:rPr>
        <w:tab/>
      </w:r>
      <w:r w:rsidRPr="00697E82">
        <w:rPr>
          <w:color w:val="000000"/>
          <w:sz w:val="24"/>
          <w:szCs w:val="24"/>
          <w:u w:color="000000"/>
        </w:rPr>
        <w:tab/>
      </w:r>
      <w:r w:rsidRPr="00697E82">
        <w:rPr>
          <w:color w:val="000000"/>
          <w:sz w:val="24"/>
          <w:szCs w:val="24"/>
          <w:u w:color="000000"/>
        </w:rPr>
        <w:tab/>
      </w:r>
    </w:p>
    <w:p w:rsidR="00697E82" w:rsidRPr="00697E82" w:rsidRDefault="00697E82" w:rsidP="002B0C94">
      <w:pPr>
        <w:keepLines/>
        <w:ind w:firstLine="340"/>
        <w:jc w:val="both"/>
        <w:rPr>
          <w:b/>
          <w:color w:val="000000"/>
          <w:sz w:val="24"/>
          <w:szCs w:val="24"/>
          <w:u w:color="000000"/>
        </w:rPr>
      </w:pPr>
      <w:r w:rsidRPr="00697E82">
        <w:rPr>
          <w:color w:val="000000"/>
          <w:sz w:val="24"/>
          <w:szCs w:val="24"/>
          <w:u w:color="000000"/>
        </w:rPr>
        <w:tab/>
      </w:r>
      <w:r w:rsidRPr="00697E82">
        <w:rPr>
          <w:color w:val="000000"/>
          <w:sz w:val="24"/>
          <w:szCs w:val="24"/>
          <w:u w:color="000000"/>
        </w:rPr>
        <w:tab/>
      </w:r>
      <w:r w:rsidRPr="00697E82">
        <w:rPr>
          <w:color w:val="000000"/>
          <w:sz w:val="24"/>
          <w:szCs w:val="24"/>
          <w:u w:color="000000"/>
        </w:rPr>
        <w:tab/>
      </w:r>
      <w:r w:rsidRPr="00697E82">
        <w:rPr>
          <w:color w:val="000000"/>
          <w:sz w:val="24"/>
          <w:szCs w:val="24"/>
          <w:u w:color="000000"/>
        </w:rPr>
        <w:tab/>
      </w:r>
      <w:r w:rsidRPr="00697E82">
        <w:rPr>
          <w:color w:val="000000"/>
          <w:sz w:val="24"/>
          <w:szCs w:val="24"/>
          <w:u w:color="000000"/>
        </w:rPr>
        <w:tab/>
      </w:r>
      <w:r w:rsidRPr="00697E82">
        <w:rPr>
          <w:color w:val="000000"/>
          <w:sz w:val="24"/>
          <w:szCs w:val="24"/>
          <w:u w:color="000000"/>
        </w:rPr>
        <w:tab/>
      </w:r>
      <w:r w:rsidRPr="00697E82">
        <w:rPr>
          <w:color w:val="000000"/>
          <w:sz w:val="24"/>
          <w:szCs w:val="24"/>
          <w:u w:color="000000"/>
        </w:rPr>
        <w:tab/>
      </w:r>
      <w:r w:rsidRPr="00697E82">
        <w:rPr>
          <w:color w:val="000000"/>
          <w:sz w:val="24"/>
          <w:szCs w:val="24"/>
          <w:u w:color="000000"/>
        </w:rPr>
        <w:tab/>
      </w:r>
      <w:r w:rsidRPr="00697E82">
        <w:rPr>
          <w:b/>
          <w:color w:val="000000"/>
          <w:sz w:val="24"/>
          <w:szCs w:val="24"/>
          <w:u w:color="000000"/>
        </w:rPr>
        <w:t xml:space="preserve">Burmistrz Gminy i Miasta </w:t>
      </w:r>
    </w:p>
    <w:p w:rsidR="00697E82" w:rsidRDefault="00697E82" w:rsidP="002B0C94">
      <w:pPr>
        <w:keepLines/>
        <w:ind w:left="5040" w:firstLine="720"/>
        <w:jc w:val="both"/>
        <w:rPr>
          <w:b/>
          <w:color w:val="000000"/>
          <w:sz w:val="24"/>
          <w:szCs w:val="24"/>
          <w:u w:color="000000"/>
        </w:rPr>
      </w:pPr>
      <w:r w:rsidRPr="00697E82">
        <w:rPr>
          <w:b/>
          <w:color w:val="000000"/>
          <w:sz w:val="24"/>
          <w:szCs w:val="24"/>
          <w:u w:color="000000"/>
        </w:rPr>
        <w:t>Sokołów Małopolski</w:t>
      </w:r>
    </w:p>
    <w:p w:rsidR="002B0C94" w:rsidRDefault="002B0C94" w:rsidP="002B0C94">
      <w:pPr>
        <w:keepLines/>
        <w:ind w:left="5040" w:firstLine="720"/>
        <w:jc w:val="both"/>
        <w:rPr>
          <w:b/>
          <w:color w:val="000000"/>
          <w:sz w:val="24"/>
          <w:szCs w:val="24"/>
          <w:u w:color="000000"/>
        </w:rPr>
      </w:pPr>
    </w:p>
    <w:p w:rsidR="002B0C94" w:rsidRPr="00697E82" w:rsidRDefault="002B0C94" w:rsidP="002B0C94">
      <w:pPr>
        <w:keepLines/>
        <w:ind w:left="5040" w:firstLine="720"/>
        <w:jc w:val="both"/>
        <w:rPr>
          <w:b/>
          <w:color w:val="000000"/>
          <w:sz w:val="24"/>
          <w:szCs w:val="24"/>
          <w:u w:color="000000"/>
        </w:rPr>
      </w:pPr>
      <w:r>
        <w:rPr>
          <w:b/>
          <w:color w:val="000000"/>
          <w:sz w:val="24"/>
          <w:szCs w:val="24"/>
          <w:u w:color="000000"/>
        </w:rPr>
        <w:t>Andrzej Kraska</w:t>
      </w:r>
    </w:p>
    <w:sectPr w:rsidR="002B0C94" w:rsidRPr="00697E82">
      <w:endnotePr>
        <w:numFmt w:val="decimal"/>
      </w:endnotePr>
      <w:pgSz w:w="11906" w:h="16838"/>
      <w:pgMar w:top="1417" w:right="1020" w:bottom="992" w:left="1020" w:header="708" w:footer="708" w:gutter="0"/>
      <w:pgNumType w:start="1" w:chapSep="period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B729D"/>
    <w:multiLevelType w:val="hybridMultilevel"/>
    <w:tmpl w:val="1A5EEF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F55836"/>
    <w:multiLevelType w:val="hybridMultilevel"/>
    <w:tmpl w:val="20DA8C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D1159E"/>
    <w:multiLevelType w:val="hybridMultilevel"/>
    <w:tmpl w:val="94365D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60"/>
    <w:rsid w:val="001431E2"/>
    <w:rsid w:val="002B0C94"/>
    <w:rsid w:val="00697E82"/>
    <w:rsid w:val="00BA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DC333-9502-44C1-95BF-9E54ED91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  <w:contextualSpacing/>
      <w:jc w:val="both"/>
    </w:p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1997/22 z dnia 27 września 2022 r.</vt:lpstr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1997/22 z dnia 27 września 2022 r.</dc:title>
  <dc:subject>w sprawie zasad udostępniania informacji publicznej</dc:subject>
  <dc:creator>lyczyszynska.m</dc:creator>
  <cp:lastModifiedBy>Magdalena Łęcka</cp:lastModifiedBy>
  <cp:revision>2</cp:revision>
  <dcterms:created xsi:type="dcterms:W3CDTF">2025-07-16T06:22:00Z</dcterms:created>
  <dcterms:modified xsi:type="dcterms:W3CDTF">2025-07-16T06:22:00Z</dcterms:modified>
  <cp:category>Akt prawny</cp:category>
</cp:coreProperties>
</file>