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Zarządzenie Nr 278/IX/2025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Burmistrza Gminy i Miasta Sokołów Małopolski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z dnia 8 lipca 2025 r.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 xml:space="preserve">w sprawie ogłoszenia otwartego konkursu ofert na realizację zadania publicznego 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z zakresu przeciwdziałania uzależnieniom i patologiom społecznym, a także powołania</w:t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Komisji konkursowej.</w:t>
      </w:r>
    </w:p>
    <w:p>
      <w:pPr>
        <w:pStyle w:val="Normalny"/>
        <w:spacing w:before="0" w:after="0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Na podstawie art. 11 ust. 2, art. 13 ust.3 i art. 15 ust. 2 a ustawy z dnia 24 kwietnia 2003 roku o działalności pożytku publicznego i o wolontariacie (t.j. Dz.U z 2024 r., poz. 1491 z późn. zm.) oraz na podstawie art. 30 ust.1 ustawy z dnia 8 marca 1990 roku o samorządzie gminnym (t.j. Dz. U z 2024 r., poz. 1465 z późn. zm.)</w:t>
      </w:r>
    </w:p>
    <w:p>
      <w:pPr>
        <w:pStyle w:val="Normalny"/>
        <w:spacing w:before="0" w:after="0"/>
        <w:jc w:val="both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Postanawiam, co następuje: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1</w:t>
      </w:r>
    </w:p>
    <w:p>
      <w:pPr>
        <w:pStyle w:val="Normalny"/>
        <w:spacing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Ogłaszam otwarty konkurs ofert na realizację zadania z zakresu przeciwdziałania uzależnieniom i patologiom społecznym poprzez organizację warsztatów profilaktycznych dla dzieci i młodzieży z terenu gminy Sokołów Małopolski, pn.:</w:t>
      </w:r>
      <w:r>
        <w:rPr>
          <w:rStyle w:val="Domylnaczcionkaakapitu"/>
          <w:rFonts w:eastAsia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</w:rPr>
        <w:t>„Aktywne Wakacje”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2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Ogłoszenie o konkursie, stanowiące Załącznik Nr 1 do niniejszego zarządzenia podaję do publicznej wiadomości poprzez:</w:t>
      </w:r>
    </w:p>
    <w:p>
      <w:pPr>
        <w:pStyle w:val="Normalny"/>
        <w:spacing w:before="0" w:after="0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  <w:t>1. wywieszenie na tablicy ogłoszeń w Urzędzie Gminy i Miasta Sokołów Małopolski,</w:t>
      </w:r>
    </w:p>
    <w:p>
      <w:pPr>
        <w:pStyle w:val="Normalny"/>
        <w:spacing w:before="0" w:after="0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  <w:t>2. umieszczenie na stronie internetowej www.sokolow-mlp.pl,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 xml:space="preserve">3. umieszczenie w Biuletynie Informacji Publicznej </w:t>
      </w:r>
      <w:hyperlink r:id="rId2" w:tgtFrame="_top">
        <w:r>
          <w:rPr>
            <w:rStyle w:val="Hyperlink"/>
            <w:rFonts w:eastAsia="Times New Roman" w:ascii="Times New Roman" w:hAnsi="Times New Roman"/>
            <w:kern w:val="0"/>
            <w:sz w:val="24"/>
            <w:szCs w:val="24"/>
            <w:lang w:eastAsia="pl-PL"/>
          </w:rPr>
          <w:t>www.bip.sokolow-mlp.pl</w:t>
        </w:r>
      </w:hyperlink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3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Ustalam komisję konkursową w składzie:</w:t>
      </w:r>
    </w:p>
    <w:p>
      <w:pPr>
        <w:pStyle w:val="Normalny"/>
        <w:spacing w:before="0" w:after="0"/>
        <w:rPr>
          <w:rFonts w:ascii="Times New Roman" w:hAnsi="Times New Roman"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l-PL"/>
        </w:rPr>
        <w:t>1. Sławomir Ożóg - przewodniczący komisji (Zastępca Burmistrza Gminy i Miasta Sokołów Małopolski),</w:t>
      </w:r>
    </w:p>
    <w:p>
      <w:pPr>
        <w:pStyle w:val="Normalny"/>
        <w:spacing w:before="0" w:after="0"/>
        <w:rPr>
          <w:rFonts w:ascii="Times New Roman" w:hAnsi="Times New Roman"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l-PL"/>
        </w:rPr>
        <w:t>2. Łukasz Bis - członek komisji (Starszy specjalista Urzędu Gminy i Miasta Sokołów Małopolski),</w:t>
      </w:r>
    </w:p>
    <w:p>
      <w:pPr>
        <w:pStyle w:val="Normalny"/>
        <w:spacing w:before="0" w:after="0"/>
        <w:rPr>
          <w:rFonts w:ascii="Times New Roman" w:hAnsi="Times New Roman"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l-PL"/>
        </w:rPr>
        <w:t>3. Sylwia Rafińska – członek komisji (Inspektor Urzędu Gminy i Miasta Sokołów Małopolski).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4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 xml:space="preserve">Ustalam termin otwarcia ofert na dzień 18 lipca 2025 r. na godz. 10 </w:t>
      </w:r>
      <w:r>
        <w:rPr>
          <w:rStyle w:val="Domylnaczcionkaakapitu"/>
          <w:rFonts w:eastAsia="Times New Roman" w:ascii="Times New Roman" w:hAnsi="Times New Roman"/>
          <w:kern w:val="0"/>
          <w:position w:val="6"/>
          <w:sz w:val="16"/>
          <w:sz w:val="24"/>
          <w:szCs w:val="24"/>
          <w:lang w:eastAsia="pl-PL"/>
        </w:rPr>
        <w:t>00</w:t>
      </w: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.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5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Regulamin pracy komisji konkursowej stanowi Załącznik Nr 2 do niniejszego Zarządzenia.</w:t>
      </w:r>
    </w:p>
    <w:p>
      <w:pPr>
        <w:pStyle w:val="Normalny"/>
        <w:spacing w:before="0" w:after="0"/>
        <w:jc w:val="center"/>
        <w:rPr>
          <w:rFonts w:ascii="Times New Roman" w:hAnsi="Times New Roman" w:eastAsia="Times New Roman"/>
          <w:kern w:val="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kern w:val="0"/>
          <w:sz w:val="24"/>
          <w:szCs w:val="24"/>
          <w:lang w:eastAsia="pl-PL"/>
        </w:rPr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kern w:val="0"/>
          <w:sz w:val="24"/>
          <w:szCs w:val="24"/>
          <w:lang w:eastAsia="pl-PL"/>
        </w:rPr>
        <w:t>§ 6</w:t>
      </w:r>
    </w:p>
    <w:p>
      <w:pPr>
        <w:pStyle w:val="Normalny"/>
        <w:spacing w:before="0" w:after="0"/>
        <w:rPr/>
      </w:pPr>
      <w:r>
        <w:rPr>
          <w:rStyle w:val="Domylnaczcionkaakapitu"/>
          <w:rFonts w:eastAsia="Times New Roman" w:ascii="Times New Roman" w:hAnsi="Times New Roman"/>
          <w:kern w:val="0"/>
          <w:sz w:val="24"/>
          <w:szCs w:val="24"/>
          <w:lang w:eastAsia="pl-PL"/>
        </w:rPr>
        <w:t>Zarządzenie wchodzi w życie z dniem podpisania</w:t>
      </w:r>
    </w:p>
    <w:p>
      <w:pPr>
        <w:pStyle w:val="Normal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gwek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Nagwek3user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Nagwek4user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Nagwek5user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Nagwek6user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Nagwek7user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Nagwek8user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Nagwek9user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Nagwek2Znak">
    <w:name w:val="Nagłówek 2 Znak"/>
    <w:basedOn w:val="Domylnaczcionkaakapitu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3Znak">
    <w:name w:val="Nagłówek 3 Znak"/>
    <w:basedOn w:val="Domylnaczcionkaakapitu"/>
    <w:qFormat/>
    <w:rPr>
      <w:rFonts w:eastAsia="Times New Roman" w:cs="Times New Roman"/>
      <w:color w:val="2F5496"/>
      <w:sz w:val="28"/>
      <w:szCs w:val="28"/>
    </w:rPr>
  </w:style>
  <w:style w:type="character" w:styleId="Nagwek4Znak">
    <w:name w:val="Nagłówek 4 Znak"/>
    <w:basedOn w:val="Domylnaczcionkaakapitu"/>
    <w:qFormat/>
    <w:rPr>
      <w:rFonts w:eastAsia="Times New Roman" w:cs="Times New Roman"/>
      <w:i/>
      <w:iCs/>
      <w:color w:val="2F5496"/>
    </w:rPr>
  </w:style>
  <w:style w:type="character" w:styleId="Nagwek5Znak">
    <w:name w:val="Nagłówek 5 Znak"/>
    <w:basedOn w:val="Domylnaczcionkaakapitu"/>
    <w:qFormat/>
    <w:rPr>
      <w:rFonts w:eastAsia="Times New Roman" w:cs="Times New Roman"/>
      <w:color w:val="2F5496"/>
    </w:rPr>
  </w:style>
  <w:style w:type="character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styleId="TytuZnak">
    <w:name w:val="Tytuł Znak"/>
    <w:basedOn w:val="Domylnaczcionkaakapitu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qFormat/>
    <w:rPr>
      <w:i/>
      <w:iCs/>
      <w:color w:val="2F5496"/>
    </w:rPr>
  </w:style>
  <w:style w:type="character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Odwołanie intensywne"/>
    <w:basedOn w:val="Domylnaczcionkaakapitu"/>
    <w:qFormat/>
    <w:rPr>
      <w:b/>
      <w:bCs/>
      <w:smallCaps/>
      <w:color w:val="2F5496"/>
      <w:spacing w:val="5"/>
    </w:rPr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Nierozpoznanawzmianka">
    <w:name w:val="Nierozpoznana wzmianka"/>
    <w:basedOn w:val="Domylnaczcionkaakapitu"/>
    <w:qFormat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agwek1user">
    <w:name w:val="Nagłówek 1 (user)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Nagwek2user">
    <w:name w:val="Nagłówek 2 (user)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3user">
    <w:name w:val="Nagłówek 3 (user)"/>
    <w:basedOn w:val="Normalny"/>
    <w:next w:val="Normalny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user">
    <w:name w:val="Nagłówek 4 (user)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user">
    <w:name w:val="Nagłówek 5 (user)"/>
    <w:basedOn w:val="Normalny"/>
    <w:next w:val="Normalny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Times New Roman"/>
      <w:color w:val="2F5496"/>
    </w:rPr>
  </w:style>
  <w:style w:type="paragraph" w:styleId="Nagwek6user">
    <w:name w:val="Nagłówek 6 (user)"/>
    <w:basedOn w:val="Normalny"/>
    <w:next w:val="Normalny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user">
    <w:name w:val="Nagłówek 7 (user)"/>
    <w:basedOn w:val="Normalny"/>
    <w:next w:val="Normalny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Times New Roman"/>
      <w:color w:val="595959"/>
    </w:rPr>
  </w:style>
  <w:style w:type="paragraph" w:styleId="Nagwek8user">
    <w:name w:val="Nagłówek 8 (user)"/>
    <w:basedOn w:val="Normalny"/>
    <w:next w:val="Normalny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Times New Roman"/>
      <w:i/>
      <w:iCs/>
      <w:color w:val="272727"/>
    </w:rPr>
  </w:style>
  <w:style w:type="paragraph" w:styleId="Nagwek9user">
    <w:name w:val="Nagłówek 9 (user)"/>
    <w:basedOn w:val="Normalny"/>
    <w:next w:val="Normalny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Times New Roman"/>
      <w:color w:val="272727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Tytuuser">
    <w:name w:val="Tytuł (user)"/>
    <w:basedOn w:val="Normalny"/>
    <w:next w:val="Normalny"/>
    <w:qFormat/>
    <w:pPr>
      <w:suppressAutoHyphens w:val="true"/>
      <w:spacing w:before="0" w:after="80"/>
    </w:pPr>
    <w:rPr>
      <w:rFonts w:ascii="Calibri Light" w:hAnsi="Calibri Light" w:eastAsia="Times New Roman"/>
      <w:spacing w:val="-10"/>
      <w:sz w:val="56"/>
      <w:szCs w:val="56"/>
    </w:rPr>
  </w:style>
  <w:style w:type="paragraph" w:styleId="Podtytuuser">
    <w:name w:val="Podtytuł (user)"/>
    <w:basedOn w:val="Normalny"/>
    <w:next w:val="Normalny"/>
    <w:qFormat/>
    <w:pPr>
      <w:suppressAutoHyphens w:val="true"/>
    </w:pPr>
    <w:rPr>
      <w:rFonts w:eastAsia="Times New Roman"/>
      <w:color w:val="595959"/>
      <w:spacing w:val="15"/>
      <w:sz w:val="28"/>
      <w:szCs w:val="28"/>
    </w:rPr>
  </w:style>
  <w:style w:type="paragraph" w:styleId="Cytat">
    <w:name w:val="Cytat"/>
    <w:basedOn w:val="Normalny"/>
    <w:next w:val="Normalny"/>
    <w:qFormat/>
    <w:pPr>
      <w:suppressAutoHyphens w:val="true"/>
      <w:spacing w:before="160" w:after="160"/>
      <w:jc w:val="center"/>
    </w:pPr>
    <w:rPr>
      <w:i/>
      <w:iCs/>
      <w:color w:val="404040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/>
    </w:pPr>
    <w:rPr/>
  </w:style>
  <w:style w:type="paragraph" w:styleId="Cytatintensywny">
    <w:name w:val="Cytat intensywny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tabs>
        <w:tab w:val="clear" w:pos="708"/>
      </w:tabs>
      <w:suppressAutoHyphens w:val="true"/>
      <w:spacing w:before="360" w:after="360"/>
      <w:ind w:left="864" w:right="864"/>
      <w:jc w:val="center"/>
    </w:pPr>
    <w:rPr>
      <w:i/>
      <w:iCs/>
      <w:color w:val="2F549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sokolow-mlp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LibreOffice/25.2.4.3$Windows_X86_64 LibreOffice_project/33e196637044ead23f5c3226cde09b47731f7e27</Application>
  <AppVersion>15.0000</AppVersion>
  <Pages>1</Pages>
  <Words>261</Words>
  <Characters>1566</Characters>
  <CharactersWithSpaces>1824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2025-07-11T08:55:00Z</dcterms:created>
  <dc:creator>Sylwia Rafińska</dc:creator>
  <dc:description/>
  <dc:language>pl-PL</dc:language>
  <cp:lastModifiedBy>Stanisław Miazga</cp:lastModifiedBy>
  <cp:lastPrinted>2025-07-04T11:41:00Z</cp:lastPrinted>
  <dcterms:modified xsi:type="dcterms:W3CDTF">2025-07-11T08:55:00Z</dcterms:modified>
  <cp:revision>2</cp:revision>
  <dc:subject/>
  <dc:title/>
</cp:coreProperties>
</file>