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3F" w:rsidRDefault="002B383F" w:rsidP="002B383F">
      <w:pPr>
        <w:pStyle w:val="Tytu"/>
        <w:spacing w:line="360" w:lineRule="auto"/>
        <w:jc w:val="left"/>
        <w:rPr>
          <w:rFonts w:ascii="Times New Roman" w:hAnsi="Times New Roman"/>
          <w:szCs w:val="32"/>
        </w:rPr>
      </w:pPr>
    </w:p>
    <w:p w:rsidR="002B383F" w:rsidRDefault="002B383F" w:rsidP="002B383F">
      <w:pPr>
        <w:pStyle w:val="Tytu"/>
        <w:spacing w:line="360" w:lineRule="auto"/>
        <w:rPr>
          <w:rFonts w:ascii="Times New Roman" w:hAnsi="Times New Roman"/>
          <w:szCs w:val="32"/>
        </w:rPr>
      </w:pPr>
      <w:r>
        <w:rPr>
          <w:rFonts w:ascii="Times New Roman" w:hAnsi="Times New Roman"/>
          <w:szCs w:val="32"/>
        </w:rPr>
        <w:t>SZCZEGÓŁOWE SPECYFIKACJE TECHNICZNE</w:t>
      </w:r>
    </w:p>
    <w:p w:rsidR="002B383F" w:rsidRDefault="002B383F" w:rsidP="002B383F">
      <w:pPr>
        <w:pStyle w:val="Tytu"/>
        <w:spacing w:line="360" w:lineRule="auto"/>
        <w:rPr>
          <w:rFonts w:ascii="Times New Roman" w:hAnsi="Times New Roman"/>
          <w:szCs w:val="32"/>
        </w:rPr>
      </w:pPr>
      <w:r>
        <w:rPr>
          <w:rFonts w:ascii="Times New Roman" w:hAnsi="Times New Roman"/>
          <w:szCs w:val="32"/>
        </w:rPr>
        <w:t>STRONA TYTUŁOWA</w:t>
      </w:r>
    </w:p>
    <w:p w:rsidR="002B383F" w:rsidRDefault="002B383F" w:rsidP="002B383F">
      <w:pPr>
        <w:widowControl w:val="0"/>
        <w:suppressAutoHyphens/>
      </w:pPr>
    </w:p>
    <w:p w:rsidR="002B383F" w:rsidRDefault="002B383F" w:rsidP="002B383F">
      <w:pPr>
        <w:widowControl w:val="0"/>
        <w:suppressAutoHyphens/>
        <w:rPr>
          <w:rFonts w:eastAsia="Lucida Sans Unicode" w:cs="Tahoma"/>
          <w:kern w:val="2"/>
        </w:rPr>
      </w:pPr>
      <w:r>
        <w:t>Przedsięwzięcie:</w:t>
      </w:r>
    </w:p>
    <w:p w:rsidR="002B383F" w:rsidRDefault="002B383F" w:rsidP="002B383F">
      <w:pPr>
        <w:pStyle w:val="Tekstpodstawowywcity"/>
        <w:ind w:firstLine="0"/>
        <w:rPr>
          <w:b/>
          <w:sz w:val="28"/>
          <w:szCs w:val="28"/>
        </w:rPr>
      </w:pPr>
      <w:r>
        <w:rPr>
          <w:b/>
          <w:sz w:val="28"/>
          <w:szCs w:val="28"/>
        </w:rPr>
        <w:t xml:space="preserve">Zadanie I. </w:t>
      </w:r>
      <w:r w:rsidR="00A03284">
        <w:rPr>
          <w:b/>
          <w:sz w:val="28"/>
          <w:szCs w:val="28"/>
        </w:rPr>
        <w:t>Przebudowa drogi gminnej Nr 108695R Górno Sanatorium w km 0+000 – 0+450 w miejscowości Górno.</w:t>
      </w:r>
    </w:p>
    <w:p w:rsidR="002B383F" w:rsidRDefault="002B383F" w:rsidP="002B383F">
      <w:pPr>
        <w:pStyle w:val="Tekstpodstawowywcity"/>
        <w:ind w:firstLine="0"/>
        <w:rPr>
          <w:b/>
          <w:sz w:val="28"/>
          <w:szCs w:val="28"/>
        </w:rPr>
      </w:pPr>
      <w:r>
        <w:rPr>
          <w:b/>
          <w:sz w:val="28"/>
          <w:szCs w:val="28"/>
        </w:rPr>
        <w:t xml:space="preserve">Zadanie II. </w:t>
      </w:r>
      <w:r w:rsidR="00A03284">
        <w:rPr>
          <w:b/>
          <w:sz w:val="28"/>
          <w:szCs w:val="28"/>
        </w:rPr>
        <w:t xml:space="preserve">Przebudowa drogi wewnętrznej o nr </w:t>
      </w:r>
      <w:proofErr w:type="spellStart"/>
      <w:r w:rsidR="00A03284">
        <w:rPr>
          <w:b/>
          <w:sz w:val="28"/>
          <w:szCs w:val="28"/>
        </w:rPr>
        <w:t>ewid</w:t>
      </w:r>
      <w:proofErr w:type="spellEnd"/>
      <w:r w:rsidR="00A03284">
        <w:rPr>
          <w:b/>
          <w:sz w:val="28"/>
          <w:szCs w:val="28"/>
        </w:rPr>
        <w:t>. dz. 2727 w km 0+000 – 0+190 w miejscowości Wólka Niedźwiedzka.</w:t>
      </w:r>
    </w:p>
    <w:p w:rsidR="002B383F" w:rsidRDefault="002B383F" w:rsidP="002B383F">
      <w:pPr>
        <w:widowControl w:val="0"/>
        <w:suppressAutoHyphens/>
        <w:spacing w:line="360" w:lineRule="auto"/>
        <w:ind w:left="550"/>
        <w:jc w:val="both"/>
        <w:rPr>
          <w:b/>
          <w:sz w:val="30"/>
          <w:szCs w:val="30"/>
        </w:rPr>
      </w:pPr>
    </w:p>
    <w:p w:rsidR="002B383F" w:rsidRDefault="002B383F" w:rsidP="002B383F">
      <w:pPr>
        <w:widowControl w:val="0"/>
        <w:suppressAutoHyphens/>
        <w:spacing w:line="360" w:lineRule="auto"/>
        <w:ind w:left="550"/>
        <w:jc w:val="both"/>
        <w:rPr>
          <w:rFonts w:eastAsia="Lucida Sans Unicode" w:cs="Tahoma"/>
          <w:b/>
          <w:kern w:val="2"/>
          <w:sz w:val="30"/>
          <w:szCs w:val="30"/>
        </w:rPr>
      </w:pPr>
      <w:r>
        <w:rPr>
          <w:b/>
          <w:sz w:val="30"/>
          <w:szCs w:val="30"/>
        </w:rPr>
        <w:t>Wykaz specyfikacji technicznych:</w:t>
      </w:r>
    </w:p>
    <w:p w:rsidR="002B383F" w:rsidRDefault="002B383F" w:rsidP="002B383F">
      <w:pPr>
        <w:widowControl w:val="0"/>
        <w:suppressAutoHyphens/>
        <w:spacing w:line="360" w:lineRule="auto"/>
        <w:ind w:left="550"/>
        <w:rPr>
          <w:rFonts w:eastAsia="Lucida Sans Unicode" w:cs="Tahoma"/>
          <w:b/>
          <w:iCs/>
          <w:kern w:val="2"/>
        </w:rPr>
      </w:pPr>
      <w:r>
        <w:rPr>
          <w:b/>
        </w:rPr>
        <w:t xml:space="preserve">D-00.00.00 </w:t>
      </w:r>
      <w:r>
        <w:rPr>
          <w:b/>
          <w:iCs/>
        </w:rPr>
        <w:t>WYMAGANIA OGÓLNE</w:t>
      </w:r>
    </w:p>
    <w:p w:rsidR="002B383F" w:rsidRDefault="002B383F" w:rsidP="002B383F">
      <w:pPr>
        <w:widowControl w:val="0"/>
        <w:suppressAutoHyphens/>
        <w:spacing w:line="360" w:lineRule="auto"/>
        <w:ind w:left="550"/>
        <w:rPr>
          <w:rFonts w:eastAsia="Lucida Sans Unicode" w:cs="Tahoma"/>
          <w:b/>
          <w:bCs/>
          <w:iCs/>
          <w:kern w:val="2"/>
        </w:rPr>
      </w:pPr>
      <w:r>
        <w:rPr>
          <w:b/>
          <w:bCs/>
        </w:rPr>
        <w:t>D-</w:t>
      </w:r>
      <w:r>
        <w:rPr>
          <w:b/>
          <w:bCs/>
          <w:iCs/>
        </w:rPr>
        <w:t>01.00.00 ROBOTY PRZYGOTOWAWCZE</w:t>
      </w:r>
    </w:p>
    <w:p w:rsidR="002B383F" w:rsidRDefault="002B383F" w:rsidP="002B383F">
      <w:pPr>
        <w:widowControl w:val="0"/>
        <w:suppressAutoHyphens/>
        <w:spacing w:line="360" w:lineRule="auto"/>
        <w:ind w:left="550"/>
        <w:jc w:val="both"/>
        <w:rPr>
          <w:iCs/>
        </w:rPr>
      </w:pPr>
      <w:r>
        <w:rPr>
          <w:iCs/>
        </w:rPr>
        <w:t>D-01.01.01 Odtworzenie trasy i punktów wysokościowych</w:t>
      </w:r>
    </w:p>
    <w:p w:rsidR="002B383F" w:rsidRDefault="002B383F" w:rsidP="002B383F">
      <w:pPr>
        <w:widowControl w:val="0"/>
        <w:suppressAutoHyphens/>
        <w:spacing w:line="360" w:lineRule="auto"/>
        <w:ind w:left="550"/>
        <w:jc w:val="both"/>
        <w:rPr>
          <w:iCs/>
        </w:rPr>
      </w:pPr>
      <w:r>
        <w:rPr>
          <w:iCs/>
        </w:rPr>
        <w:t>D-01.02.01 Usunięcie drzew i krzaków</w:t>
      </w:r>
    </w:p>
    <w:p w:rsidR="002B383F" w:rsidRDefault="002B383F" w:rsidP="002B383F">
      <w:pPr>
        <w:widowControl w:val="0"/>
        <w:suppressAutoHyphens/>
        <w:spacing w:line="360" w:lineRule="auto"/>
        <w:ind w:left="550"/>
        <w:jc w:val="both"/>
        <w:rPr>
          <w:iCs/>
        </w:rPr>
      </w:pPr>
      <w:r>
        <w:rPr>
          <w:iCs/>
        </w:rPr>
        <w:t>D-01.02.02 Zdjęcie warstwy humusu</w:t>
      </w:r>
    </w:p>
    <w:p w:rsidR="002B383F" w:rsidRDefault="002B383F" w:rsidP="002B383F">
      <w:pPr>
        <w:widowControl w:val="0"/>
        <w:suppressAutoHyphens/>
        <w:spacing w:line="360" w:lineRule="auto"/>
        <w:ind w:left="550"/>
        <w:jc w:val="both"/>
        <w:rPr>
          <w:rFonts w:eastAsia="Lucida Sans Unicode" w:cs="Tahoma"/>
          <w:iCs/>
          <w:kern w:val="2"/>
        </w:rPr>
      </w:pPr>
      <w:r>
        <w:rPr>
          <w:iCs/>
        </w:rPr>
        <w:t>D-01.02.04 Roboty rozbiórkowe elementów dróg</w:t>
      </w:r>
    </w:p>
    <w:p w:rsidR="002B383F" w:rsidRDefault="002B383F" w:rsidP="002B383F">
      <w:pPr>
        <w:widowControl w:val="0"/>
        <w:suppressAutoHyphens/>
        <w:spacing w:line="360" w:lineRule="auto"/>
        <w:ind w:left="550"/>
        <w:rPr>
          <w:b/>
          <w:bCs/>
          <w:iCs/>
        </w:rPr>
      </w:pPr>
      <w:r>
        <w:rPr>
          <w:b/>
          <w:bCs/>
          <w:iCs/>
        </w:rPr>
        <w:t>D-02.00.00 ROBOTY ZIEMNE</w:t>
      </w:r>
    </w:p>
    <w:p w:rsidR="002B383F" w:rsidRDefault="002B383F" w:rsidP="002B383F">
      <w:pPr>
        <w:widowControl w:val="0"/>
        <w:suppressAutoHyphens/>
        <w:spacing w:line="360" w:lineRule="auto"/>
        <w:ind w:left="550"/>
        <w:rPr>
          <w:rFonts w:eastAsia="Lucida Sans Unicode" w:cs="Tahoma"/>
          <w:iCs/>
          <w:kern w:val="2"/>
        </w:rPr>
      </w:pPr>
      <w:r>
        <w:rPr>
          <w:iCs/>
        </w:rPr>
        <w:t>D-02.00.01 Roboty ziemne. Wymagania ogólne</w:t>
      </w:r>
    </w:p>
    <w:p w:rsidR="002B383F" w:rsidRDefault="002B383F" w:rsidP="002B383F">
      <w:pPr>
        <w:widowControl w:val="0"/>
        <w:suppressAutoHyphens/>
        <w:spacing w:line="360" w:lineRule="auto"/>
        <w:ind w:left="550"/>
        <w:rPr>
          <w:rFonts w:eastAsia="Lucida Sans Unicode" w:cs="Tahoma"/>
          <w:iCs/>
          <w:kern w:val="2"/>
        </w:rPr>
      </w:pPr>
      <w:r>
        <w:rPr>
          <w:iCs/>
        </w:rPr>
        <w:t>D-02.01.01 Wykonanie wykopów w gruntach nieskalistych</w:t>
      </w:r>
    </w:p>
    <w:p w:rsidR="002B383F" w:rsidRDefault="002B383F" w:rsidP="002B383F">
      <w:pPr>
        <w:widowControl w:val="0"/>
        <w:suppressAutoHyphens/>
        <w:spacing w:line="360" w:lineRule="auto"/>
        <w:ind w:left="550"/>
        <w:rPr>
          <w:rFonts w:eastAsia="Lucida Sans Unicode" w:cs="Tahoma"/>
          <w:iCs/>
          <w:kern w:val="2"/>
        </w:rPr>
      </w:pPr>
      <w:r>
        <w:t xml:space="preserve">D-02.03.01 </w:t>
      </w:r>
      <w:r>
        <w:rPr>
          <w:iCs/>
        </w:rPr>
        <w:t>Wykonanie nasypów</w:t>
      </w:r>
    </w:p>
    <w:p w:rsidR="002B383F" w:rsidRDefault="002B383F" w:rsidP="002B383F">
      <w:pPr>
        <w:widowControl w:val="0"/>
        <w:suppressAutoHyphens/>
        <w:spacing w:line="360" w:lineRule="auto"/>
        <w:ind w:left="550"/>
        <w:rPr>
          <w:rFonts w:eastAsia="Lucida Sans Unicode" w:cs="Tahoma"/>
          <w:b/>
          <w:bCs/>
          <w:iCs/>
          <w:kern w:val="2"/>
        </w:rPr>
      </w:pPr>
      <w:r>
        <w:rPr>
          <w:b/>
          <w:bCs/>
        </w:rPr>
        <w:t xml:space="preserve">D-03.00.00. </w:t>
      </w:r>
      <w:r>
        <w:rPr>
          <w:b/>
          <w:bCs/>
          <w:iCs/>
        </w:rPr>
        <w:t>ODWODNIENIE KORPUSU DROGOWEGO</w:t>
      </w:r>
    </w:p>
    <w:p w:rsidR="002B383F" w:rsidRDefault="002B383F" w:rsidP="002B383F">
      <w:pPr>
        <w:widowControl w:val="0"/>
        <w:suppressAutoHyphens/>
        <w:spacing w:line="360" w:lineRule="auto"/>
        <w:ind w:left="550"/>
        <w:rPr>
          <w:iCs/>
        </w:rPr>
      </w:pPr>
      <w:r>
        <w:rPr>
          <w:iCs/>
        </w:rPr>
        <w:t>D-03.02.01 Kanalizacja deszczowa</w:t>
      </w:r>
    </w:p>
    <w:p w:rsidR="002B383F" w:rsidRDefault="002B383F" w:rsidP="002B383F">
      <w:pPr>
        <w:widowControl w:val="0"/>
        <w:suppressAutoHyphens/>
        <w:spacing w:line="360" w:lineRule="auto"/>
        <w:ind w:left="550"/>
        <w:rPr>
          <w:iCs/>
        </w:rPr>
      </w:pPr>
      <w:r>
        <w:rPr>
          <w:iCs/>
        </w:rPr>
        <w:t>D-03.02.01a Regulacja pionowa studzienki kanalizacyjnej</w:t>
      </w:r>
    </w:p>
    <w:p w:rsidR="002B383F" w:rsidRDefault="002B383F" w:rsidP="002B383F">
      <w:pPr>
        <w:pStyle w:val="Nagwek1"/>
      </w:pPr>
      <w:r>
        <w:t>D-04.00.00 PODBUDOWY</w:t>
      </w:r>
    </w:p>
    <w:p w:rsidR="002B383F" w:rsidRDefault="002B383F" w:rsidP="002B383F">
      <w:pPr>
        <w:spacing w:line="360" w:lineRule="auto"/>
        <w:ind w:left="567"/>
      </w:pPr>
      <w:r>
        <w:t xml:space="preserve">D-04-01.01 Koryto wraz z wyprofilowaniem i zagęszczaniem podłoża  </w:t>
      </w:r>
    </w:p>
    <w:p w:rsidR="002B383F" w:rsidRDefault="002B383F" w:rsidP="002B383F">
      <w:pPr>
        <w:spacing w:line="360" w:lineRule="auto"/>
        <w:ind w:left="567"/>
      </w:pPr>
      <w:r>
        <w:t>D-04.02.01 Warstwy odsączające i odcinające</w:t>
      </w:r>
    </w:p>
    <w:p w:rsidR="002B383F" w:rsidRDefault="002B383F" w:rsidP="002B383F">
      <w:pPr>
        <w:spacing w:line="360" w:lineRule="auto"/>
        <w:ind w:left="567"/>
      </w:pPr>
      <w:r>
        <w:t>D-04.03.01 Oczyszczenie i skropienie warstw konstrukcyjnych</w:t>
      </w:r>
    </w:p>
    <w:p w:rsidR="002B383F" w:rsidRDefault="002B383F" w:rsidP="002B383F">
      <w:pPr>
        <w:widowControl w:val="0"/>
        <w:suppressAutoHyphens/>
        <w:spacing w:line="360" w:lineRule="auto"/>
        <w:ind w:left="550"/>
        <w:rPr>
          <w:rFonts w:eastAsia="Lucida Sans Unicode" w:cs="Tahoma"/>
          <w:iCs/>
          <w:kern w:val="2"/>
        </w:rPr>
      </w:pPr>
      <w:r>
        <w:rPr>
          <w:rFonts w:eastAsia="Lucida Sans Unicode" w:cs="Tahoma"/>
          <w:iCs/>
          <w:kern w:val="2"/>
        </w:rPr>
        <w:t>D-04.04.01 Podbudowa z kruszywa naturalnego stabilizowanego mechanicznie</w:t>
      </w:r>
    </w:p>
    <w:p w:rsidR="002B383F" w:rsidRDefault="002B383F" w:rsidP="002B383F">
      <w:pPr>
        <w:widowControl w:val="0"/>
        <w:suppressAutoHyphens/>
        <w:spacing w:line="360" w:lineRule="auto"/>
        <w:ind w:left="550"/>
        <w:rPr>
          <w:rFonts w:eastAsia="Lucida Sans Unicode" w:cs="Tahoma"/>
          <w:iCs/>
          <w:kern w:val="2"/>
        </w:rPr>
      </w:pPr>
      <w:r>
        <w:rPr>
          <w:rFonts w:eastAsia="Lucida Sans Unicode" w:cs="Tahoma"/>
          <w:iCs/>
          <w:kern w:val="2"/>
        </w:rPr>
        <w:t>D-04.04.04 Podbudowa z tłucznia kamiennego</w:t>
      </w:r>
    </w:p>
    <w:p w:rsidR="002B383F" w:rsidRDefault="002B383F" w:rsidP="002B383F">
      <w:pPr>
        <w:widowControl w:val="0"/>
        <w:suppressAutoHyphens/>
        <w:spacing w:line="360" w:lineRule="auto"/>
        <w:ind w:left="1701" w:hanging="1134"/>
        <w:rPr>
          <w:rFonts w:eastAsia="Lucida Sans Unicode" w:cs="Tahoma"/>
          <w:iCs/>
          <w:kern w:val="2"/>
        </w:rPr>
      </w:pPr>
      <w:r>
        <w:rPr>
          <w:rFonts w:eastAsia="Lucida Sans Unicode" w:cs="Tahoma"/>
          <w:iCs/>
          <w:kern w:val="2"/>
        </w:rPr>
        <w:t>D-04.05.00 Podbudowy i ulepszone podłoże z kruszyw stabilizowanych spoiwami hydraulicznymi. Wymagania ogólne.</w:t>
      </w:r>
    </w:p>
    <w:p w:rsidR="002B383F" w:rsidRDefault="002B383F" w:rsidP="002B383F">
      <w:pPr>
        <w:widowControl w:val="0"/>
        <w:suppressAutoHyphens/>
        <w:spacing w:line="360" w:lineRule="auto"/>
        <w:ind w:left="1701" w:hanging="1134"/>
        <w:rPr>
          <w:rFonts w:eastAsia="Lucida Sans Unicode" w:cs="Tahoma"/>
          <w:iCs/>
          <w:kern w:val="2"/>
        </w:rPr>
      </w:pPr>
      <w:r>
        <w:rPr>
          <w:rFonts w:eastAsia="Lucida Sans Unicode" w:cs="Tahoma"/>
          <w:iCs/>
          <w:kern w:val="2"/>
        </w:rPr>
        <w:t>D-04.05.01 Podbudowy i ulepszone podłoże z kruszyw stabilizowanych cementem</w:t>
      </w:r>
    </w:p>
    <w:p w:rsidR="002B383F" w:rsidRDefault="002B383F" w:rsidP="002B383F">
      <w:pPr>
        <w:widowControl w:val="0"/>
        <w:suppressAutoHyphens/>
        <w:spacing w:line="360" w:lineRule="auto"/>
        <w:ind w:left="1701" w:hanging="1134"/>
        <w:rPr>
          <w:rFonts w:eastAsia="Lucida Sans Unicode" w:cs="Tahoma"/>
          <w:iCs/>
          <w:kern w:val="2"/>
        </w:rPr>
      </w:pPr>
      <w:r>
        <w:rPr>
          <w:rFonts w:eastAsia="Lucida Sans Unicode" w:cs="Tahoma"/>
          <w:iCs/>
          <w:kern w:val="2"/>
        </w:rPr>
        <w:t>D-04.06.01 Podbudowy z chudego betonu</w:t>
      </w:r>
    </w:p>
    <w:p w:rsidR="002B383F" w:rsidRDefault="002B383F" w:rsidP="002B383F">
      <w:pPr>
        <w:widowControl w:val="0"/>
        <w:suppressAutoHyphens/>
        <w:spacing w:line="360" w:lineRule="auto"/>
        <w:ind w:left="550"/>
        <w:rPr>
          <w:b/>
          <w:bCs/>
          <w:iCs/>
        </w:rPr>
      </w:pPr>
      <w:r>
        <w:rPr>
          <w:b/>
          <w:bCs/>
        </w:rPr>
        <w:lastRenderedPageBreak/>
        <w:t xml:space="preserve">D-05.00.00 </w:t>
      </w:r>
      <w:r>
        <w:rPr>
          <w:b/>
          <w:bCs/>
          <w:iCs/>
        </w:rPr>
        <w:t>NAWIERZCHNIE</w:t>
      </w:r>
    </w:p>
    <w:p w:rsidR="002B383F" w:rsidRDefault="002B383F" w:rsidP="002B383F">
      <w:pPr>
        <w:widowControl w:val="0"/>
        <w:suppressAutoHyphens/>
        <w:spacing w:line="360" w:lineRule="auto"/>
        <w:ind w:left="550"/>
        <w:rPr>
          <w:bCs/>
          <w:iCs/>
        </w:rPr>
      </w:pPr>
      <w:r>
        <w:rPr>
          <w:bCs/>
          <w:iCs/>
        </w:rPr>
        <w:t>D-05.02.01 Nawierzchnia tłuczniowa</w:t>
      </w:r>
    </w:p>
    <w:p w:rsidR="002B383F" w:rsidRDefault="002B383F" w:rsidP="002B383F">
      <w:pPr>
        <w:widowControl w:val="0"/>
        <w:suppressAutoHyphens/>
        <w:spacing w:line="360" w:lineRule="auto"/>
        <w:ind w:left="550"/>
        <w:rPr>
          <w:iCs/>
        </w:rPr>
      </w:pPr>
      <w:r>
        <w:rPr>
          <w:iCs/>
        </w:rPr>
        <w:t>D-05.03.05 Nawierzchnia z betonu asfaltowego</w:t>
      </w:r>
    </w:p>
    <w:p w:rsidR="002B383F" w:rsidRDefault="002B383F" w:rsidP="002B383F">
      <w:pPr>
        <w:widowControl w:val="0"/>
        <w:suppressAutoHyphens/>
        <w:spacing w:line="360" w:lineRule="auto"/>
        <w:ind w:left="1843" w:hanging="1276"/>
        <w:rPr>
          <w:b/>
          <w:iCs/>
        </w:rPr>
      </w:pPr>
      <w:r>
        <w:rPr>
          <w:b/>
          <w:iCs/>
        </w:rPr>
        <w:t>D-06.00.00 ROBOTY WYKOŃCZENIOWE</w:t>
      </w:r>
    </w:p>
    <w:p w:rsidR="002B383F" w:rsidRDefault="002B383F" w:rsidP="002B383F">
      <w:pPr>
        <w:widowControl w:val="0"/>
        <w:suppressAutoHyphens/>
        <w:spacing w:line="360" w:lineRule="auto"/>
        <w:ind w:left="1843" w:hanging="1276"/>
        <w:rPr>
          <w:iCs/>
        </w:rPr>
      </w:pPr>
      <w:r>
        <w:rPr>
          <w:iCs/>
        </w:rPr>
        <w:t>D-06.01.01 Umocnienie powierzchniowe</w:t>
      </w:r>
    </w:p>
    <w:p w:rsidR="002B383F" w:rsidRDefault="002B383F" w:rsidP="002B383F">
      <w:pPr>
        <w:widowControl w:val="0"/>
        <w:suppressAutoHyphens/>
        <w:spacing w:line="360" w:lineRule="auto"/>
        <w:ind w:left="1843" w:hanging="1276"/>
        <w:rPr>
          <w:iCs/>
        </w:rPr>
      </w:pPr>
      <w:r>
        <w:rPr>
          <w:iCs/>
        </w:rPr>
        <w:t>D-06.04.01 Rowy</w:t>
      </w:r>
    </w:p>
    <w:p w:rsidR="002B383F" w:rsidRDefault="002B383F" w:rsidP="002B383F">
      <w:pPr>
        <w:widowControl w:val="0"/>
        <w:suppressAutoHyphens/>
        <w:spacing w:line="360" w:lineRule="auto"/>
        <w:ind w:left="1843" w:hanging="1276"/>
        <w:rPr>
          <w:b/>
          <w:iCs/>
        </w:rPr>
      </w:pPr>
      <w:r>
        <w:rPr>
          <w:b/>
          <w:iCs/>
        </w:rPr>
        <w:t>D-07.00.00 URZĄDZENIA BEZPIECZEŃSTWA RUCHU</w:t>
      </w:r>
    </w:p>
    <w:p w:rsidR="002B383F" w:rsidRDefault="002B383F" w:rsidP="00A03284">
      <w:pPr>
        <w:widowControl w:val="0"/>
        <w:suppressAutoHyphens/>
        <w:spacing w:line="360" w:lineRule="auto"/>
        <w:ind w:left="1843" w:hanging="1276"/>
        <w:rPr>
          <w:rFonts w:eastAsia="Lucida Sans Unicode" w:cs="Tahoma"/>
          <w:iCs/>
          <w:kern w:val="2"/>
        </w:rPr>
      </w:pPr>
      <w:r>
        <w:rPr>
          <w:iCs/>
        </w:rPr>
        <w:t>D-07.02.01 Oznakowanie pionowe</w:t>
      </w:r>
    </w:p>
    <w:p w:rsidR="002B383F" w:rsidRDefault="002B383F" w:rsidP="002B383F">
      <w:pPr>
        <w:widowControl w:val="0"/>
        <w:suppressAutoHyphens/>
        <w:spacing w:line="360" w:lineRule="auto"/>
        <w:ind w:left="550"/>
        <w:jc w:val="center"/>
        <w:rPr>
          <w:rFonts w:eastAsia="Lucida Sans Unicode" w:cs="Tahoma"/>
          <w:kern w:val="2"/>
          <w:sz w:val="22"/>
          <w:szCs w:val="22"/>
        </w:rPr>
      </w:pPr>
    </w:p>
    <w:p w:rsidR="002B383F" w:rsidRDefault="002B383F" w:rsidP="002B383F">
      <w:pPr>
        <w:widowControl w:val="0"/>
        <w:suppressAutoHyphens/>
        <w:spacing w:line="360" w:lineRule="auto"/>
        <w:rPr>
          <w:rFonts w:eastAsia="Lucida Sans Unicode" w:cs="Tahoma"/>
          <w:kern w:val="2"/>
          <w:sz w:val="22"/>
          <w:szCs w:val="22"/>
        </w:rPr>
      </w:pPr>
    </w:p>
    <w:p w:rsidR="002B383F" w:rsidRDefault="002B383F" w:rsidP="002B383F">
      <w:pPr>
        <w:widowControl w:val="0"/>
        <w:suppressAutoHyphens/>
        <w:spacing w:line="360" w:lineRule="auto"/>
        <w:ind w:left="550"/>
        <w:jc w:val="both"/>
        <w:rPr>
          <w:b/>
          <w:bCs/>
          <w:sz w:val="28"/>
        </w:rPr>
      </w:pPr>
      <w:r>
        <w:rPr>
          <w:b/>
          <w:bCs/>
          <w:sz w:val="28"/>
        </w:rPr>
        <w:t xml:space="preserve">                                                                                WYKONAWCA</w:t>
      </w:r>
    </w:p>
    <w:p w:rsidR="002B383F" w:rsidRDefault="002B383F" w:rsidP="002B383F">
      <w:pPr>
        <w:widowControl w:val="0"/>
        <w:suppressAutoHyphens/>
        <w:spacing w:line="360" w:lineRule="auto"/>
        <w:jc w:val="both"/>
        <w:rPr>
          <w:b/>
          <w:bCs/>
          <w:sz w:val="28"/>
        </w:rPr>
      </w:pPr>
    </w:p>
    <w:p w:rsidR="002B383F" w:rsidRDefault="002B383F" w:rsidP="002B383F">
      <w:pPr>
        <w:widowControl w:val="0"/>
        <w:suppressAutoHyphens/>
        <w:spacing w:line="360" w:lineRule="auto"/>
        <w:ind w:left="5245"/>
        <w:jc w:val="both"/>
        <w:rPr>
          <w:rFonts w:eastAsia="Lucida Sans Unicode" w:cs="Tahoma"/>
          <w:b/>
          <w:bCs/>
          <w:kern w:val="2"/>
          <w:sz w:val="28"/>
        </w:rPr>
      </w:pPr>
      <w:r>
        <w:rPr>
          <w:rFonts w:eastAsia="Lucida Sans Unicode" w:cs="Tahoma"/>
          <w:b/>
          <w:bCs/>
          <w:kern w:val="2"/>
          <w:sz w:val="28"/>
        </w:rPr>
        <w:t xml:space="preserve">    mgr inż. Roman Romaniak</w:t>
      </w: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2B383F" w:rsidRDefault="002B383F" w:rsidP="002B383F">
      <w:pPr>
        <w:pStyle w:val="Nagwek4"/>
        <w:ind w:left="0"/>
        <w:rPr>
          <w:sz w:val="24"/>
        </w:rPr>
      </w:pPr>
    </w:p>
    <w:p w:rsidR="00A03284" w:rsidRDefault="00A03284" w:rsidP="00A03284"/>
    <w:p w:rsidR="00A03284" w:rsidRDefault="00A03284" w:rsidP="00A03284"/>
    <w:p w:rsidR="00A03284" w:rsidRPr="00A03284" w:rsidRDefault="00A03284" w:rsidP="00A03284"/>
    <w:p w:rsidR="002B383F" w:rsidRDefault="002B383F" w:rsidP="002B383F"/>
    <w:p w:rsidR="002A1C8C" w:rsidRDefault="002A1C8C" w:rsidP="002B383F"/>
    <w:p w:rsidR="002B383F" w:rsidRDefault="002B383F" w:rsidP="002B383F">
      <w:pPr>
        <w:pStyle w:val="Nagwek4"/>
        <w:ind w:left="0"/>
        <w:rPr>
          <w:sz w:val="24"/>
          <w:szCs w:val="20"/>
        </w:rPr>
      </w:pPr>
      <w:r>
        <w:rPr>
          <w:sz w:val="24"/>
        </w:rPr>
        <w:lastRenderedPageBreak/>
        <w:t>D - M - 00.00.00  WYMAGANIA OGÓLNE</w:t>
      </w:r>
    </w:p>
    <w:p w:rsidR="002B383F" w:rsidRDefault="002B383F" w:rsidP="002B383F">
      <w:pPr>
        <w:pStyle w:val="Nagwek1"/>
      </w:pPr>
    </w:p>
    <w:p w:rsidR="002B383F" w:rsidRDefault="002B383F" w:rsidP="002B383F">
      <w:pPr>
        <w:pStyle w:val="Nagwek1"/>
        <w:rPr>
          <w:sz w:val="18"/>
        </w:rPr>
      </w:pPr>
      <w:r>
        <w:rPr>
          <w:sz w:val="18"/>
        </w:rPr>
        <w:t>1. WSTĘP</w:t>
      </w:r>
    </w:p>
    <w:p w:rsidR="002B383F" w:rsidRDefault="002B383F" w:rsidP="002B383F">
      <w:pPr>
        <w:pStyle w:val="Nagwek2"/>
        <w:ind w:left="0"/>
        <w:rPr>
          <w:sz w:val="18"/>
        </w:rPr>
      </w:pPr>
      <w:r>
        <w:rPr>
          <w:sz w:val="18"/>
        </w:rPr>
        <w:t>1.1. Przedmiot OST</w:t>
      </w:r>
    </w:p>
    <w:p w:rsidR="002B383F" w:rsidRDefault="002B383F" w:rsidP="002B383F">
      <w:pPr>
        <w:pStyle w:val="Tekstpodstawowywcity"/>
        <w:ind w:firstLine="0"/>
        <w:rPr>
          <w:b/>
          <w:sz w:val="18"/>
          <w:szCs w:val="18"/>
        </w:rPr>
      </w:pPr>
      <w:r>
        <w:rPr>
          <w:sz w:val="16"/>
          <w:szCs w:val="16"/>
        </w:rPr>
        <w:t xml:space="preserve">Przedmiotem niniejszej ogólnej specyfikacji technicznej (OST) są wymagania ogólne dotyczące wykonania i odbioru robót związanych z </w:t>
      </w:r>
      <w:r>
        <w:rPr>
          <w:b/>
          <w:sz w:val="18"/>
          <w:szCs w:val="18"/>
        </w:rPr>
        <w:t xml:space="preserve">Zadanie I. Przebudowa drogi gminnej </w:t>
      </w:r>
      <w:r w:rsidR="00A03284">
        <w:rPr>
          <w:b/>
          <w:sz w:val="18"/>
          <w:szCs w:val="18"/>
        </w:rPr>
        <w:t>Nr 108695R Górno Sanatorium w km 0+000 – 0+450 w miejscowości Górno.</w:t>
      </w:r>
    </w:p>
    <w:p w:rsidR="002B383F" w:rsidRDefault="002B383F" w:rsidP="002B383F">
      <w:pPr>
        <w:pStyle w:val="Tekstpodstawowywcity"/>
        <w:ind w:firstLine="0"/>
        <w:rPr>
          <w:b/>
          <w:sz w:val="18"/>
          <w:szCs w:val="18"/>
        </w:rPr>
      </w:pPr>
      <w:r>
        <w:rPr>
          <w:b/>
          <w:sz w:val="18"/>
          <w:szCs w:val="18"/>
        </w:rPr>
        <w:t xml:space="preserve">Zadanie II. Przebudowa drogi </w:t>
      </w:r>
      <w:r w:rsidR="00A03284">
        <w:rPr>
          <w:b/>
          <w:sz w:val="18"/>
          <w:szCs w:val="18"/>
        </w:rPr>
        <w:t>wewnętrznej o nr ew. dz. 2727 w km 0+000 – 0+190 w miejscowości Wólka Niedźwiedzka.</w:t>
      </w:r>
    </w:p>
    <w:p w:rsidR="002B383F" w:rsidRDefault="002B383F" w:rsidP="002B383F">
      <w:pPr>
        <w:pStyle w:val="Nagwek2"/>
        <w:ind w:left="0"/>
        <w:rPr>
          <w:sz w:val="18"/>
        </w:rPr>
      </w:pPr>
      <w:r>
        <w:rPr>
          <w:sz w:val="18"/>
        </w:rPr>
        <w:t>1.2. Zakres stosowania OST</w:t>
      </w:r>
    </w:p>
    <w:p w:rsidR="002B383F" w:rsidRDefault="002B383F" w:rsidP="002B383F">
      <w:pPr>
        <w:overflowPunct w:val="0"/>
        <w:autoSpaceDE w:val="0"/>
        <w:autoSpaceDN w:val="0"/>
        <w:adjustRightInd w:val="0"/>
        <w:jc w:val="both"/>
        <w:rPr>
          <w:sz w:val="18"/>
          <w:szCs w:val="20"/>
        </w:rPr>
      </w:pPr>
      <w:r>
        <w:rPr>
          <w:sz w:val="18"/>
        </w:rPr>
        <w:t>Ogólna specyfikacja techniczna stanowi obowiązującą podstawę opracowania szczegółowej specyfikacji technicznej stosowanej jako dokument przetargowy i kontraktowy przy zlecaniu i realizacji robót na drogach związanych z przedmiotową inwestycją.</w:t>
      </w:r>
    </w:p>
    <w:p w:rsidR="002B383F" w:rsidRDefault="002B383F" w:rsidP="002B383F">
      <w:pPr>
        <w:pStyle w:val="Nagwek2"/>
        <w:spacing w:line="240" w:lineRule="auto"/>
        <w:ind w:left="0"/>
        <w:rPr>
          <w:sz w:val="18"/>
        </w:rPr>
      </w:pPr>
      <w:r>
        <w:rPr>
          <w:sz w:val="18"/>
        </w:rPr>
        <w:t>1.3. Zakres robót objętych OST</w:t>
      </w:r>
    </w:p>
    <w:p w:rsidR="002B383F" w:rsidRDefault="002B383F" w:rsidP="002B383F">
      <w:pPr>
        <w:pStyle w:val="Nagwek2"/>
        <w:spacing w:line="240" w:lineRule="auto"/>
        <w:ind w:left="0"/>
        <w:rPr>
          <w:b w:val="0"/>
          <w:sz w:val="18"/>
        </w:rPr>
      </w:pPr>
      <w:r>
        <w:rPr>
          <w:b w:val="0"/>
          <w:sz w:val="18"/>
        </w:rPr>
        <w:t xml:space="preserve">Roboty, których dotyczy specyfikacja, obejmują wszystkie czynności umożliwiające i mające na celu wykonanie przebudowy dróg gminnych </w:t>
      </w:r>
      <w:r w:rsidR="002A1C8C">
        <w:rPr>
          <w:b w:val="0"/>
          <w:sz w:val="18"/>
        </w:rPr>
        <w:t>w miejscowości Górno i Wólka Niedźwiedzka</w:t>
      </w:r>
      <w:r>
        <w:rPr>
          <w:b w:val="0"/>
          <w:sz w:val="18"/>
        </w:rPr>
        <w:t>. W zakres tych robót wchodzą roboty związane z:</w:t>
      </w:r>
    </w:p>
    <w:p w:rsidR="002B383F" w:rsidRDefault="002B383F" w:rsidP="00F778A9">
      <w:pPr>
        <w:numPr>
          <w:ilvl w:val="0"/>
          <w:numId w:val="1"/>
        </w:numPr>
        <w:ind w:left="360"/>
        <w:jc w:val="both"/>
        <w:rPr>
          <w:sz w:val="18"/>
          <w:szCs w:val="18"/>
        </w:rPr>
      </w:pPr>
      <w:r>
        <w:rPr>
          <w:sz w:val="18"/>
          <w:szCs w:val="18"/>
        </w:rPr>
        <w:t>Roboty przygotowawcze:</w:t>
      </w:r>
    </w:p>
    <w:p w:rsidR="002B383F" w:rsidRDefault="002B383F" w:rsidP="002B383F">
      <w:pPr>
        <w:ind w:left="540" w:hanging="180"/>
        <w:jc w:val="both"/>
        <w:rPr>
          <w:sz w:val="18"/>
          <w:szCs w:val="18"/>
        </w:rPr>
      </w:pPr>
      <w:r>
        <w:rPr>
          <w:sz w:val="18"/>
          <w:szCs w:val="18"/>
        </w:rPr>
        <w:t>- roboty pomiarowe,</w:t>
      </w:r>
    </w:p>
    <w:p w:rsidR="002B383F" w:rsidRDefault="002B383F" w:rsidP="002B383F">
      <w:pPr>
        <w:ind w:left="540" w:hanging="180"/>
        <w:jc w:val="both"/>
        <w:rPr>
          <w:sz w:val="18"/>
          <w:szCs w:val="18"/>
        </w:rPr>
      </w:pPr>
      <w:r>
        <w:rPr>
          <w:sz w:val="18"/>
          <w:szCs w:val="18"/>
        </w:rPr>
        <w:t xml:space="preserve">- usunięcie krzaków i </w:t>
      </w:r>
      <w:proofErr w:type="spellStart"/>
      <w:r>
        <w:rPr>
          <w:sz w:val="18"/>
          <w:szCs w:val="18"/>
        </w:rPr>
        <w:t>zakrzaczeń</w:t>
      </w:r>
      <w:proofErr w:type="spellEnd"/>
      <w:r>
        <w:rPr>
          <w:sz w:val="18"/>
          <w:szCs w:val="18"/>
        </w:rPr>
        <w:t>,</w:t>
      </w:r>
    </w:p>
    <w:p w:rsidR="002B383F" w:rsidRDefault="002B383F" w:rsidP="002B383F">
      <w:pPr>
        <w:ind w:left="540" w:hanging="180"/>
        <w:jc w:val="both"/>
        <w:rPr>
          <w:iCs/>
          <w:sz w:val="18"/>
          <w:szCs w:val="18"/>
        </w:rPr>
      </w:pPr>
      <w:r>
        <w:rPr>
          <w:sz w:val="18"/>
          <w:szCs w:val="18"/>
        </w:rPr>
        <w:t>- zdjęcie warstwy humusu</w:t>
      </w:r>
      <w:r>
        <w:rPr>
          <w:iCs/>
          <w:sz w:val="18"/>
          <w:szCs w:val="18"/>
        </w:rPr>
        <w:t xml:space="preserve">, </w:t>
      </w:r>
    </w:p>
    <w:p w:rsidR="002B383F" w:rsidRDefault="002B383F" w:rsidP="002B383F">
      <w:pPr>
        <w:ind w:left="540" w:hanging="180"/>
        <w:jc w:val="both"/>
        <w:rPr>
          <w:sz w:val="18"/>
          <w:szCs w:val="18"/>
        </w:rPr>
      </w:pPr>
      <w:r>
        <w:rPr>
          <w:iCs/>
          <w:sz w:val="18"/>
          <w:szCs w:val="18"/>
        </w:rPr>
        <w:t>- regulacja pionowa urządzeń podziemnych</w:t>
      </w:r>
    </w:p>
    <w:p w:rsidR="002B383F" w:rsidRDefault="002B383F" w:rsidP="00F778A9">
      <w:pPr>
        <w:numPr>
          <w:ilvl w:val="0"/>
          <w:numId w:val="1"/>
        </w:numPr>
        <w:ind w:left="360"/>
        <w:jc w:val="both"/>
        <w:rPr>
          <w:sz w:val="18"/>
          <w:szCs w:val="18"/>
        </w:rPr>
      </w:pPr>
      <w:r>
        <w:rPr>
          <w:sz w:val="18"/>
          <w:szCs w:val="18"/>
        </w:rPr>
        <w:t>Roboty ziemne:</w:t>
      </w:r>
    </w:p>
    <w:p w:rsidR="002B383F" w:rsidRDefault="002B383F" w:rsidP="002B383F">
      <w:pPr>
        <w:ind w:left="540" w:hanging="180"/>
        <w:jc w:val="both"/>
        <w:rPr>
          <w:sz w:val="18"/>
          <w:szCs w:val="18"/>
        </w:rPr>
      </w:pPr>
      <w:r>
        <w:rPr>
          <w:sz w:val="18"/>
          <w:szCs w:val="18"/>
        </w:rPr>
        <w:t>- roboty ziemne, korytowanie pod konstrukcje jezdni i poboczy,</w:t>
      </w:r>
    </w:p>
    <w:p w:rsidR="002B383F" w:rsidRDefault="002B383F" w:rsidP="002B383F">
      <w:pPr>
        <w:ind w:left="540" w:hanging="180"/>
        <w:jc w:val="both"/>
        <w:rPr>
          <w:sz w:val="18"/>
          <w:szCs w:val="18"/>
        </w:rPr>
      </w:pPr>
      <w:r>
        <w:rPr>
          <w:sz w:val="18"/>
          <w:szCs w:val="18"/>
        </w:rPr>
        <w:t>- roboty ziemne z transportem urobku i wbudowaniem w nasyp,</w:t>
      </w:r>
    </w:p>
    <w:p w:rsidR="002B383F" w:rsidRDefault="002B383F" w:rsidP="002B383F">
      <w:pPr>
        <w:ind w:left="540" w:hanging="180"/>
        <w:jc w:val="both"/>
        <w:rPr>
          <w:sz w:val="18"/>
          <w:szCs w:val="18"/>
        </w:rPr>
      </w:pPr>
      <w:r>
        <w:rPr>
          <w:sz w:val="18"/>
          <w:szCs w:val="18"/>
        </w:rPr>
        <w:t xml:space="preserve">- formowanie i zagęszczanie nasypów, </w:t>
      </w:r>
    </w:p>
    <w:p w:rsidR="002B383F" w:rsidRDefault="002B383F" w:rsidP="00F778A9">
      <w:pPr>
        <w:numPr>
          <w:ilvl w:val="0"/>
          <w:numId w:val="1"/>
        </w:numPr>
        <w:ind w:left="360"/>
        <w:jc w:val="both"/>
        <w:rPr>
          <w:sz w:val="18"/>
          <w:szCs w:val="18"/>
        </w:rPr>
      </w:pPr>
      <w:r>
        <w:rPr>
          <w:sz w:val="18"/>
          <w:szCs w:val="18"/>
        </w:rPr>
        <w:t>Odwodnienie korpusu drogowego:</w:t>
      </w:r>
    </w:p>
    <w:p w:rsidR="002B383F" w:rsidRDefault="002B383F" w:rsidP="002B383F">
      <w:pPr>
        <w:ind w:left="540" w:hanging="180"/>
        <w:jc w:val="both"/>
        <w:rPr>
          <w:sz w:val="18"/>
          <w:szCs w:val="18"/>
        </w:rPr>
      </w:pPr>
      <w:r>
        <w:rPr>
          <w:sz w:val="18"/>
          <w:szCs w:val="18"/>
        </w:rPr>
        <w:t>- wykonanie odcinków rowów krytych – kanalizacja deszczowa,</w:t>
      </w:r>
    </w:p>
    <w:p w:rsidR="002B383F" w:rsidRDefault="002B383F" w:rsidP="00F778A9">
      <w:pPr>
        <w:numPr>
          <w:ilvl w:val="0"/>
          <w:numId w:val="1"/>
        </w:numPr>
        <w:ind w:left="360"/>
        <w:jc w:val="both"/>
        <w:rPr>
          <w:sz w:val="18"/>
          <w:szCs w:val="18"/>
        </w:rPr>
      </w:pPr>
      <w:r>
        <w:rPr>
          <w:sz w:val="18"/>
          <w:szCs w:val="18"/>
        </w:rPr>
        <w:t>Podbudowy:</w:t>
      </w:r>
    </w:p>
    <w:p w:rsidR="002B383F" w:rsidRDefault="002B383F" w:rsidP="002B383F">
      <w:pPr>
        <w:ind w:left="540" w:hanging="180"/>
        <w:jc w:val="both"/>
        <w:rPr>
          <w:sz w:val="18"/>
          <w:szCs w:val="18"/>
        </w:rPr>
      </w:pPr>
      <w:r>
        <w:rPr>
          <w:sz w:val="18"/>
          <w:szCs w:val="18"/>
        </w:rPr>
        <w:t>- koryto wraz z wyprofilowaniem i zagęszczaniem podłoża,</w:t>
      </w:r>
    </w:p>
    <w:p w:rsidR="002B383F" w:rsidRDefault="002B383F" w:rsidP="002B383F">
      <w:pPr>
        <w:ind w:left="540" w:hanging="180"/>
        <w:jc w:val="both"/>
        <w:rPr>
          <w:sz w:val="18"/>
          <w:szCs w:val="18"/>
        </w:rPr>
      </w:pPr>
      <w:r>
        <w:rPr>
          <w:sz w:val="18"/>
          <w:szCs w:val="18"/>
        </w:rPr>
        <w:t>- podbudowy z kruszyw, warstwa dolna</w:t>
      </w:r>
    </w:p>
    <w:p w:rsidR="002B383F" w:rsidRDefault="002B383F" w:rsidP="002B383F">
      <w:pPr>
        <w:ind w:left="540" w:hanging="180"/>
        <w:jc w:val="both"/>
        <w:rPr>
          <w:sz w:val="18"/>
          <w:szCs w:val="18"/>
        </w:rPr>
      </w:pPr>
      <w:r>
        <w:rPr>
          <w:sz w:val="18"/>
          <w:szCs w:val="18"/>
        </w:rPr>
        <w:t>- podbudowy z gruntu stabilizowanego cementem,</w:t>
      </w:r>
    </w:p>
    <w:p w:rsidR="002B383F" w:rsidRDefault="002B383F" w:rsidP="002B383F">
      <w:pPr>
        <w:ind w:left="540" w:hanging="180"/>
        <w:jc w:val="both"/>
        <w:rPr>
          <w:sz w:val="18"/>
          <w:szCs w:val="18"/>
        </w:rPr>
      </w:pPr>
      <w:r>
        <w:rPr>
          <w:sz w:val="18"/>
          <w:szCs w:val="18"/>
        </w:rPr>
        <w:t>- podbudowy z kruszyw, tłuczeń,</w:t>
      </w:r>
    </w:p>
    <w:p w:rsidR="002B383F" w:rsidRDefault="002B383F" w:rsidP="00F778A9">
      <w:pPr>
        <w:numPr>
          <w:ilvl w:val="0"/>
          <w:numId w:val="1"/>
        </w:numPr>
        <w:ind w:left="360"/>
        <w:jc w:val="both"/>
        <w:rPr>
          <w:sz w:val="18"/>
          <w:szCs w:val="18"/>
        </w:rPr>
      </w:pPr>
      <w:r>
        <w:rPr>
          <w:sz w:val="18"/>
          <w:szCs w:val="18"/>
        </w:rPr>
        <w:t>Nawierzchnie:</w:t>
      </w:r>
    </w:p>
    <w:p w:rsidR="002B383F" w:rsidRDefault="002B383F" w:rsidP="002B383F">
      <w:pPr>
        <w:ind w:left="540" w:hanging="180"/>
        <w:jc w:val="both"/>
        <w:rPr>
          <w:sz w:val="18"/>
          <w:szCs w:val="18"/>
        </w:rPr>
      </w:pPr>
      <w:r>
        <w:rPr>
          <w:sz w:val="18"/>
          <w:szCs w:val="18"/>
        </w:rPr>
        <w:t>- nawierzchnie z mieszanek mineralno-bitumicznych grysowo-żwirowych,</w:t>
      </w:r>
    </w:p>
    <w:p w:rsidR="002B383F" w:rsidRDefault="002B383F" w:rsidP="002B383F">
      <w:pPr>
        <w:ind w:left="540" w:hanging="180"/>
        <w:jc w:val="both"/>
        <w:rPr>
          <w:iCs/>
          <w:sz w:val="18"/>
          <w:szCs w:val="18"/>
        </w:rPr>
      </w:pPr>
      <w:r>
        <w:rPr>
          <w:sz w:val="18"/>
          <w:szCs w:val="18"/>
        </w:rPr>
        <w:t xml:space="preserve">- oczyszczenie i </w:t>
      </w:r>
      <w:r>
        <w:rPr>
          <w:iCs/>
          <w:sz w:val="18"/>
          <w:szCs w:val="18"/>
        </w:rPr>
        <w:t>skropienie nawierzchni drogowej asfaltem</w:t>
      </w:r>
    </w:p>
    <w:p w:rsidR="002B383F" w:rsidRDefault="002B383F" w:rsidP="00F778A9">
      <w:pPr>
        <w:numPr>
          <w:ilvl w:val="0"/>
          <w:numId w:val="1"/>
        </w:numPr>
        <w:ind w:left="360"/>
        <w:jc w:val="both"/>
        <w:rPr>
          <w:sz w:val="18"/>
          <w:szCs w:val="18"/>
        </w:rPr>
      </w:pPr>
      <w:r>
        <w:rPr>
          <w:sz w:val="18"/>
          <w:szCs w:val="18"/>
        </w:rPr>
        <w:t>Roboty wykończeniowe:</w:t>
      </w:r>
    </w:p>
    <w:p w:rsidR="002B383F" w:rsidRDefault="002B383F" w:rsidP="002B383F">
      <w:pPr>
        <w:ind w:left="540" w:hanging="180"/>
        <w:jc w:val="both"/>
        <w:rPr>
          <w:rFonts w:eastAsia="Lucida Sans Unicode" w:cs="Tahoma"/>
          <w:iCs/>
          <w:kern w:val="2"/>
          <w:sz w:val="18"/>
          <w:szCs w:val="18"/>
        </w:rPr>
      </w:pPr>
      <w:r>
        <w:rPr>
          <w:sz w:val="18"/>
          <w:szCs w:val="18"/>
        </w:rPr>
        <w:t xml:space="preserve">- </w:t>
      </w:r>
      <w:r>
        <w:rPr>
          <w:rFonts w:eastAsia="Lucida Sans Unicode" w:cs="Tahoma"/>
          <w:iCs/>
          <w:kern w:val="2"/>
          <w:sz w:val="18"/>
          <w:szCs w:val="18"/>
        </w:rPr>
        <w:t>plantowanie skarp i koron nasypów</w:t>
      </w:r>
    </w:p>
    <w:p w:rsidR="002B383F" w:rsidRDefault="002B383F" w:rsidP="00F778A9">
      <w:pPr>
        <w:numPr>
          <w:ilvl w:val="0"/>
          <w:numId w:val="1"/>
        </w:numPr>
        <w:ind w:left="360"/>
        <w:jc w:val="both"/>
        <w:rPr>
          <w:sz w:val="18"/>
          <w:szCs w:val="18"/>
        </w:rPr>
      </w:pPr>
      <w:r>
        <w:rPr>
          <w:sz w:val="18"/>
          <w:szCs w:val="18"/>
        </w:rPr>
        <w:t>Urządzenia bezpieczeństwa ruchu:</w:t>
      </w:r>
    </w:p>
    <w:p w:rsidR="002B383F" w:rsidRDefault="002B383F" w:rsidP="002B383F">
      <w:pPr>
        <w:ind w:left="540" w:hanging="180"/>
        <w:jc w:val="both"/>
        <w:rPr>
          <w:rFonts w:eastAsia="Lucida Sans Unicode" w:cs="Tahoma"/>
          <w:iCs/>
          <w:kern w:val="2"/>
          <w:sz w:val="18"/>
          <w:szCs w:val="18"/>
        </w:rPr>
      </w:pPr>
      <w:r>
        <w:rPr>
          <w:rFonts w:eastAsia="Lucida Sans Unicode" w:cs="Tahoma"/>
          <w:iCs/>
          <w:kern w:val="2"/>
          <w:sz w:val="18"/>
          <w:szCs w:val="18"/>
        </w:rPr>
        <w:t>- oznakowanie pionowe</w:t>
      </w:r>
    </w:p>
    <w:p w:rsidR="002B383F" w:rsidRDefault="002B383F" w:rsidP="002B383F">
      <w:pPr>
        <w:jc w:val="both"/>
        <w:rPr>
          <w:sz w:val="18"/>
          <w:szCs w:val="18"/>
        </w:rPr>
      </w:pPr>
    </w:p>
    <w:p w:rsidR="002B383F" w:rsidRDefault="002B383F" w:rsidP="002B383F">
      <w:pPr>
        <w:jc w:val="both"/>
        <w:rPr>
          <w:sz w:val="18"/>
          <w:szCs w:val="18"/>
        </w:rPr>
      </w:pPr>
      <w:r>
        <w:rPr>
          <w:sz w:val="18"/>
          <w:szCs w:val="18"/>
        </w:rPr>
        <w:t>Wymagania ogólne należy rozumieć i stosować w powiązaniu z niżej wymienionymi Szczegółowymi Specyfikacjami Technicznymi:</w:t>
      </w:r>
    </w:p>
    <w:p w:rsidR="002B383F" w:rsidRDefault="002B383F" w:rsidP="002B383F">
      <w:pPr>
        <w:widowControl w:val="0"/>
        <w:suppressAutoHyphens/>
        <w:spacing w:line="360" w:lineRule="auto"/>
        <w:ind w:left="550"/>
        <w:rPr>
          <w:rFonts w:eastAsia="Lucida Sans Unicode" w:cs="Tahoma"/>
          <w:b/>
          <w:iCs/>
          <w:kern w:val="2"/>
          <w:sz w:val="18"/>
          <w:szCs w:val="18"/>
        </w:rPr>
      </w:pPr>
      <w:r>
        <w:rPr>
          <w:b/>
          <w:sz w:val="18"/>
          <w:szCs w:val="18"/>
        </w:rPr>
        <w:t xml:space="preserve">D-00.00.00 </w:t>
      </w:r>
      <w:r>
        <w:rPr>
          <w:b/>
          <w:iCs/>
          <w:sz w:val="18"/>
          <w:szCs w:val="18"/>
        </w:rPr>
        <w:t>WYMAGANIA OGÓLNE</w:t>
      </w:r>
    </w:p>
    <w:p w:rsidR="002B383F" w:rsidRDefault="002B383F" w:rsidP="002B383F">
      <w:pPr>
        <w:widowControl w:val="0"/>
        <w:suppressAutoHyphens/>
        <w:spacing w:line="360" w:lineRule="auto"/>
        <w:ind w:left="550"/>
        <w:rPr>
          <w:rFonts w:eastAsia="Lucida Sans Unicode" w:cs="Tahoma"/>
          <w:b/>
          <w:bCs/>
          <w:iCs/>
          <w:kern w:val="2"/>
          <w:sz w:val="18"/>
          <w:szCs w:val="18"/>
        </w:rPr>
      </w:pPr>
      <w:r>
        <w:rPr>
          <w:b/>
          <w:bCs/>
          <w:sz w:val="18"/>
          <w:szCs w:val="18"/>
        </w:rPr>
        <w:t>D-</w:t>
      </w:r>
      <w:r>
        <w:rPr>
          <w:b/>
          <w:bCs/>
          <w:iCs/>
          <w:sz w:val="18"/>
          <w:szCs w:val="18"/>
        </w:rPr>
        <w:t>01.00.00 ROBOTY PRZYGOTOWAWCZE</w:t>
      </w:r>
    </w:p>
    <w:p w:rsidR="002B383F" w:rsidRDefault="002B383F" w:rsidP="002B383F">
      <w:pPr>
        <w:widowControl w:val="0"/>
        <w:suppressAutoHyphens/>
        <w:spacing w:line="360" w:lineRule="auto"/>
        <w:ind w:left="550"/>
        <w:jc w:val="both"/>
        <w:rPr>
          <w:iCs/>
          <w:sz w:val="18"/>
          <w:szCs w:val="18"/>
        </w:rPr>
      </w:pPr>
      <w:r>
        <w:rPr>
          <w:iCs/>
          <w:sz w:val="18"/>
          <w:szCs w:val="18"/>
        </w:rPr>
        <w:t>D-01.01.01 Odtworzenie trasy i punktów wysokościowych</w:t>
      </w:r>
    </w:p>
    <w:p w:rsidR="002B383F" w:rsidRDefault="002B383F" w:rsidP="002B383F">
      <w:pPr>
        <w:widowControl w:val="0"/>
        <w:suppressAutoHyphens/>
        <w:spacing w:line="360" w:lineRule="auto"/>
        <w:ind w:left="550"/>
        <w:jc w:val="both"/>
        <w:rPr>
          <w:iCs/>
          <w:sz w:val="18"/>
          <w:szCs w:val="18"/>
        </w:rPr>
      </w:pPr>
      <w:r>
        <w:rPr>
          <w:iCs/>
          <w:sz w:val="18"/>
          <w:szCs w:val="18"/>
        </w:rPr>
        <w:t>D-01.02.01 Usunięcie drzew i krzaków</w:t>
      </w:r>
    </w:p>
    <w:p w:rsidR="002B383F" w:rsidRDefault="002B383F" w:rsidP="002B383F">
      <w:pPr>
        <w:widowControl w:val="0"/>
        <w:suppressAutoHyphens/>
        <w:spacing w:line="360" w:lineRule="auto"/>
        <w:ind w:left="550"/>
        <w:jc w:val="both"/>
        <w:rPr>
          <w:iCs/>
          <w:sz w:val="18"/>
          <w:szCs w:val="18"/>
        </w:rPr>
      </w:pPr>
      <w:r>
        <w:rPr>
          <w:iCs/>
          <w:sz w:val="18"/>
          <w:szCs w:val="18"/>
        </w:rPr>
        <w:t>D-01.02.02 Zdjęcie warstwy humusu</w:t>
      </w:r>
    </w:p>
    <w:p w:rsidR="002B383F" w:rsidRDefault="002B383F" w:rsidP="002B383F">
      <w:pPr>
        <w:widowControl w:val="0"/>
        <w:suppressAutoHyphens/>
        <w:spacing w:line="360" w:lineRule="auto"/>
        <w:ind w:left="550"/>
        <w:jc w:val="both"/>
        <w:rPr>
          <w:rFonts w:eastAsia="Lucida Sans Unicode" w:cs="Tahoma"/>
          <w:iCs/>
          <w:kern w:val="2"/>
          <w:sz w:val="18"/>
          <w:szCs w:val="18"/>
        </w:rPr>
      </w:pPr>
      <w:r>
        <w:rPr>
          <w:iCs/>
          <w:sz w:val="18"/>
          <w:szCs w:val="18"/>
        </w:rPr>
        <w:t>D-01.02.04 Roboty rozbiórkowe elementów dróg</w:t>
      </w:r>
    </w:p>
    <w:p w:rsidR="002B383F" w:rsidRDefault="002B383F" w:rsidP="002B383F">
      <w:pPr>
        <w:widowControl w:val="0"/>
        <w:suppressAutoHyphens/>
        <w:spacing w:line="360" w:lineRule="auto"/>
        <w:ind w:left="550"/>
        <w:rPr>
          <w:b/>
          <w:bCs/>
          <w:iCs/>
          <w:sz w:val="18"/>
          <w:szCs w:val="18"/>
        </w:rPr>
      </w:pPr>
      <w:r>
        <w:rPr>
          <w:b/>
          <w:bCs/>
          <w:iCs/>
          <w:sz w:val="18"/>
          <w:szCs w:val="18"/>
        </w:rPr>
        <w:t>D-02.00.00 ROBOTY ZIEMNE</w:t>
      </w:r>
    </w:p>
    <w:p w:rsidR="002B383F" w:rsidRDefault="002B383F" w:rsidP="002B383F">
      <w:pPr>
        <w:widowControl w:val="0"/>
        <w:suppressAutoHyphens/>
        <w:spacing w:line="360" w:lineRule="auto"/>
        <w:ind w:left="550"/>
        <w:rPr>
          <w:rFonts w:eastAsia="Lucida Sans Unicode" w:cs="Tahoma"/>
          <w:iCs/>
          <w:kern w:val="2"/>
          <w:sz w:val="18"/>
          <w:szCs w:val="18"/>
        </w:rPr>
      </w:pPr>
      <w:r>
        <w:rPr>
          <w:iCs/>
          <w:sz w:val="18"/>
          <w:szCs w:val="18"/>
        </w:rPr>
        <w:t>D-02.00.01 Roboty ziemne. Wymagania ogólne</w:t>
      </w:r>
    </w:p>
    <w:p w:rsidR="002B383F" w:rsidRDefault="002B383F" w:rsidP="002B383F">
      <w:pPr>
        <w:widowControl w:val="0"/>
        <w:suppressAutoHyphens/>
        <w:spacing w:line="360" w:lineRule="auto"/>
        <w:ind w:left="550"/>
        <w:rPr>
          <w:rFonts w:eastAsia="Lucida Sans Unicode" w:cs="Tahoma"/>
          <w:iCs/>
          <w:kern w:val="2"/>
          <w:sz w:val="18"/>
          <w:szCs w:val="18"/>
        </w:rPr>
      </w:pPr>
      <w:r>
        <w:rPr>
          <w:iCs/>
          <w:sz w:val="18"/>
          <w:szCs w:val="18"/>
        </w:rPr>
        <w:t>D-02.01.01 Wykonanie wykopów w gruntach nieskalistych</w:t>
      </w:r>
    </w:p>
    <w:p w:rsidR="002B383F" w:rsidRDefault="002B383F" w:rsidP="002B383F">
      <w:pPr>
        <w:widowControl w:val="0"/>
        <w:suppressAutoHyphens/>
        <w:spacing w:line="360" w:lineRule="auto"/>
        <w:ind w:left="550"/>
        <w:rPr>
          <w:rFonts w:eastAsia="Lucida Sans Unicode" w:cs="Tahoma"/>
          <w:iCs/>
          <w:kern w:val="2"/>
          <w:sz w:val="18"/>
          <w:szCs w:val="18"/>
        </w:rPr>
      </w:pPr>
      <w:r>
        <w:rPr>
          <w:sz w:val="18"/>
          <w:szCs w:val="18"/>
        </w:rPr>
        <w:t xml:space="preserve">D-02.03.01 </w:t>
      </w:r>
      <w:r>
        <w:rPr>
          <w:iCs/>
          <w:sz w:val="18"/>
          <w:szCs w:val="18"/>
        </w:rPr>
        <w:t>Wykonanie nasypów</w:t>
      </w:r>
    </w:p>
    <w:p w:rsidR="002B383F" w:rsidRDefault="002B383F" w:rsidP="002B383F">
      <w:pPr>
        <w:widowControl w:val="0"/>
        <w:suppressAutoHyphens/>
        <w:spacing w:line="360" w:lineRule="auto"/>
        <w:ind w:left="550"/>
        <w:rPr>
          <w:rFonts w:eastAsia="Lucida Sans Unicode" w:cs="Tahoma"/>
          <w:b/>
          <w:bCs/>
          <w:iCs/>
          <w:kern w:val="2"/>
          <w:sz w:val="18"/>
          <w:szCs w:val="18"/>
        </w:rPr>
      </w:pPr>
      <w:r>
        <w:rPr>
          <w:b/>
          <w:bCs/>
          <w:sz w:val="18"/>
          <w:szCs w:val="18"/>
        </w:rPr>
        <w:t xml:space="preserve">D-03.00.00. </w:t>
      </w:r>
      <w:r>
        <w:rPr>
          <w:b/>
          <w:bCs/>
          <w:iCs/>
          <w:sz w:val="18"/>
          <w:szCs w:val="18"/>
        </w:rPr>
        <w:t>ODWODNIENIE KORPUSU DROGOWEGO</w:t>
      </w:r>
    </w:p>
    <w:p w:rsidR="002B383F" w:rsidRDefault="002B383F" w:rsidP="002B383F">
      <w:pPr>
        <w:widowControl w:val="0"/>
        <w:suppressAutoHyphens/>
        <w:spacing w:line="360" w:lineRule="auto"/>
        <w:ind w:left="550"/>
        <w:rPr>
          <w:iCs/>
          <w:sz w:val="18"/>
          <w:szCs w:val="18"/>
        </w:rPr>
      </w:pPr>
      <w:r>
        <w:rPr>
          <w:iCs/>
          <w:sz w:val="18"/>
          <w:szCs w:val="18"/>
        </w:rPr>
        <w:t>D-03.02.01 Kanalizacja deszczowa</w:t>
      </w:r>
    </w:p>
    <w:p w:rsidR="002B383F" w:rsidRDefault="002B383F" w:rsidP="002B383F">
      <w:pPr>
        <w:widowControl w:val="0"/>
        <w:suppressAutoHyphens/>
        <w:spacing w:line="360" w:lineRule="auto"/>
        <w:ind w:left="550"/>
        <w:rPr>
          <w:iCs/>
          <w:sz w:val="18"/>
          <w:szCs w:val="18"/>
        </w:rPr>
      </w:pPr>
      <w:r>
        <w:rPr>
          <w:iCs/>
          <w:sz w:val="18"/>
          <w:szCs w:val="18"/>
        </w:rPr>
        <w:t>D-03.02.01a Regulacja pionowa studzienki kanalizacyjnej</w:t>
      </w:r>
    </w:p>
    <w:p w:rsidR="002B383F" w:rsidRDefault="002B383F" w:rsidP="002B383F">
      <w:pPr>
        <w:pStyle w:val="Nagwek1"/>
        <w:rPr>
          <w:sz w:val="18"/>
          <w:szCs w:val="18"/>
        </w:rPr>
      </w:pPr>
      <w:r>
        <w:rPr>
          <w:sz w:val="18"/>
          <w:szCs w:val="18"/>
        </w:rPr>
        <w:t>D-04.00.00 PODBUDOWY</w:t>
      </w:r>
    </w:p>
    <w:p w:rsidR="002B383F" w:rsidRDefault="002B383F" w:rsidP="002B383F">
      <w:pPr>
        <w:spacing w:line="360" w:lineRule="auto"/>
        <w:ind w:left="567"/>
        <w:rPr>
          <w:sz w:val="18"/>
          <w:szCs w:val="18"/>
        </w:rPr>
      </w:pPr>
      <w:r>
        <w:rPr>
          <w:sz w:val="18"/>
          <w:szCs w:val="18"/>
        </w:rPr>
        <w:t xml:space="preserve">D-04-01.01 Koryto wraz z wyprofilowaniem i zagęszczaniem podłoża  </w:t>
      </w:r>
    </w:p>
    <w:p w:rsidR="002B383F" w:rsidRDefault="002B383F" w:rsidP="002B383F">
      <w:pPr>
        <w:spacing w:line="360" w:lineRule="auto"/>
        <w:ind w:left="567"/>
        <w:rPr>
          <w:sz w:val="18"/>
          <w:szCs w:val="18"/>
        </w:rPr>
      </w:pPr>
      <w:r>
        <w:rPr>
          <w:sz w:val="18"/>
          <w:szCs w:val="18"/>
        </w:rPr>
        <w:t>D-04.02.01 Warstwy odsączające i odcinające</w:t>
      </w:r>
    </w:p>
    <w:p w:rsidR="002B383F" w:rsidRDefault="002B383F" w:rsidP="002B383F">
      <w:pPr>
        <w:spacing w:line="360" w:lineRule="auto"/>
        <w:ind w:left="567"/>
        <w:rPr>
          <w:sz w:val="18"/>
          <w:szCs w:val="18"/>
        </w:rPr>
      </w:pPr>
      <w:r>
        <w:rPr>
          <w:sz w:val="18"/>
          <w:szCs w:val="18"/>
        </w:rPr>
        <w:lastRenderedPageBreak/>
        <w:t>D-04.03.01 Oczyszczenie i skropienie warstw konstrukcyjnych</w:t>
      </w:r>
    </w:p>
    <w:p w:rsidR="002B383F" w:rsidRDefault="002B383F" w:rsidP="002B383F">
      <w:pPr>
        <w:widowControl w:val="0"/>
        <w:suppressAutoHyphens/>
        <w:spacing w:line="360" w:lineRule="auto"/>
        <w:ind w:left="550"/>
        <w:rPr>
          <w:rFonts w:eastAsia="Lucida Sans Unicode" w:cs="Tahoma"/>
          <w:iCs/>
          <w:kern w:val="2"/>
          <w:sz w:val="18"/>
          <w:szCs w:val="18"/>
        </w:rPr>
      </w:pPr>
      <w:r>
        <w:rPr>
          <w:rFonts w:eastAsia="Lucida Sans Unicode" w:cs="Tahoma"/>
          <w:iCs/>
          <w:kern w:val="2"/>
          <w:sz w:val="18"/>
          <w:szCs w:val="18"/>
        </w:rPr>
        <w:t>D-04.04.01 Podbudowa z kruszywa naturalnego stabilizowanego mechanicznie</w:t>
      </w:r>
    </w:p>
    <w:p w:rsidR="002B383F" w:rsidRDefault="002B383F" w:rsidP="002B383F">
      <w:pPr>
        <w:widowControl w:val="0"/>
        <w:suppressAutoHyphens/>
        <w:spacing w:line="360" w:lineRule="auto"/>
        <w:ind w:left="550"/>
        <w:rPr>
          <w:rFonts w:eastAsia="Lucida Sans Unicode" w:cs="Tahoma"/>
          <w:iCs/>
          <w:kern w:val="2"/>
          <w:sz w:val="18"/>
          <w:szCs w:val="18"/>
        </w:rPr>
      </w:pPr>
      <w:r>
        <w:rPr>
          <w:rFonts w:eastAsia="Lucida Sans Unicode" w:cs="Tahoma"/>
          <w:iCs/>
          <w:kern w:val="2"/>
          <w:sz w:val="18"/>
          <w:szCs w:val="18"/>
        </w:rPr>
        <w:t>D-04.04.04 Podbudowa z tłucznia kamiennego</w:t>
      </w:r>
    </w:p>
    <w:p w:rsidR="002B383F" w:rsidRDefault="002B383F" w:rsidP="002B383F">
      <w:pPr>
        <w:widowControl w:val="0"/>
        <w:suppressAutoHyphens/>
        <w:spacing w:line="360" w:lineRule="auto"/>
        <w:ind w:left="1701" w:hanging="1134"/>
        <w:rPr>
          <w:rFonts w:eastAsia="Lucida Sans Unicode" w:cs="Tahoma"/>
          <w:iCs/>
          <w:kern w:val="2"/>
          <w:sz w:val="18"/>
          <w:szCs w:val="18"/>
        </w:rPr>
      </w:pPr>
      <w:r>
        <w:rPr>
          <w:rFonts w:eastAsia="Lucida Sans Unicode" w:cs="Tahoma"/>
          <w:iCs/>
          <w:kern w:val="2"/>
          <w:sz w:val="18"/>
          <w:szCs w:val="18"/>
        </w:rPr>
        <w:t>D-04.05.00 Podbudowy i ulepszone podłoże z kruszyw stabilizowanych spoiwami hydraulicznymi. Wymagania ogólne.</w:t>
      </w:r>
    </w:p>
    <w:p w:rsidR="002B383F" w:rsidRDefault="002B383F" w:rsidP="002B383F">
      <w:pPr>
        <w:widowControl w:val="0"/>
        <w:suppressAutoHyphens/>
        <w:spacing w:line="360" w:lineRule="auto"/>
        <w:ind w:left="1701" w:hanging="1134"/>
        <w:rPr>
          <w:rFonts w:eastAsia="Lucida Sans Unicode" w:cs="Tahoma"/>
          <w:iCs/>
          <w:kern w:val="2"/>
          <w:sz w:val="18"/>
          <w:szCs w:val="18"/>
        </w:rPr>
      </w:pPr>
      <w:r>
        <w:rPr>
          <w:rFonts w:eastAsia="Lucida Sans Unicode" w:cs="Tahoma"/>
          <w:iCs/>
          <w:kern w:val="2"/>
          <w:sz w:val="18"/>
          <w:szCs w:val="18"/>
        </w:rPr>
        <w:t>D-04.05.01 Podbudowy i ulepszone podłoże z kruszyw stabilizowanych cementem</w:t>
      </w:r>
    </w:p>
    <w:p w:rsidR="002B383F" w:rsidRDefault="002B383F" w:rsidP="002B383F">
      <w:pPr>
        <w:widowControl w:val="0"/>
        <w:suppressAutoHyphens/>
        <w:spacing w:line="360" w:lineRule="auto"/>
        <w:ind w:left="1701" w:hanging="1134"/>
        <w:rPr>
          <w:rFonts w:eastAsia="Lucida Sans Unicode" w:cs="Tahoma"/>
          <w:iCs/>
          <w:kern w:val="2"/>
          <w:sz w:val="18"/>
          <w:szCs w:val="18"/>
        </w:rPr>
      </w:pPr>
      <w:r>
        <w:rPr>
          <w:rFonts w:eastAsia="Lucida Sans Unicode" w:cs="Tahoma"/>
          <w:iCs/>
          <w:kern w:val="2"/>
          <w:sz w:val="18"/>
          <w:szCs w:val="18"/>
        </w:rPr>
        <w:t>D-04.06.01 Podbudowy z chudego betonu</w:t>
      </w:r>
    </w:p>
    <w:p w:rsidR="002B383F" w:rsidRDefault="002B383F" w:rsidP="002B383F">
      <w:pPr>
        <w:widowControl w:val="0"/>
        <w:suppressAutoHyphens/>
        <w:spacing w:line="360" w:lineRule="auto"/>
        <w:ind w:left="550"/>
        <w:rPr>
          <w:b/>
          <w:bCs/>
          <w:iCs/>
          <w:sz w:val="18"/>
          <w:szCs w:val="18"/>
        </w:rPr>
      </w:pPr>
      <w:r>
        <w:rPr>
          <w:b/>
          <w:bCs/>
          <w:sz w:val="18"/>
          <w:szCs w:val="18"/>
        </w:rPr>
        <w:t xml:space="preserve">D-05.00.00 </w:t>
      </w:r>
      <w:r>
        <w:rPr>
          <w:b/>
          <w:bCs/>
          <w:iCs/>
          <w:sz w:val="18"/>
          <w:szCs w:val="18"/>
        </w:rPr>
        <w:t>NAWIERZCHNIE</w:t>
      </w:r>
    </w:p>
    <w:p w:rsidR="002B383F" w:rsidRDefault="002B383F" w:rsidP="002B383F">
      <w:pPr>
        <w:widowControl w:val="0"/>
        <w:suppressAutoHyphens/>
        <w:spacing w:line="360" w:lineRule="auto"/>
        <w:ind w:left="550"/>
        <w:rPr>
          <w:bCs/>
          <w:iCs/>
          <w:sz w:val="18"/>
          <w:szCs w:val="18"/>
        </w:rPr>
      </w:pPr>
      <w:r>
        <w:rPr>
          <w:bCs/>
          <w:iCs/>
          <w:sz w:val="18"/>
          <w:szCs w:val="18"/>
        </w:rPr>
        <w:t>D-05.02.01 Nawierzchnia tłuczniowa</w:t>
      </w:r>
    </w:p>
    <w:p w:rsidR="002B383F" w:rsidRDefault="002B383F" w:rsidP="002B383F">
      <w:pPr>
        <w:widowControl w:val="0"/>
        <w:suppressAutoHyphens/>
        <w:spacing w:line="360" w:lineRule="auto"/>
        <w:ind w:left="550"/>
        <w:rPr>
          <w:iCs/>
          <w:sz w:val="18"/>
          <w:szCs w:val="18"/>
        </w:rPr>
      </w:pPr>
      <w:r>
        <w:rPr>
          <w:iCs/>
          <w:sz w:val="18"/>
          <w:szCs w:val="18"/>
        </w:rPr>
        <w:t>D-05.03.05 Nawierzchnia z betonu asfaltowego</w:t>
      </w:r>
    </w:p>
    <w:p w:rsidR="002B383F" w:rsidRDefault="002B383F" w:rsidP="002B383F">
      <w:pPr>
        <w:widowControl w:val="0"/>
        <w:suppressAutoHyphens/>
        <w:spacing w:line="360" w:lineRule="auto"/>
        <w:ind w:left="1843" w:hanging="1276"/>
        <w:rPr>
          <w:b/>
          <w:iCs/>
          <w:sz w:val="18"/>
          <w:szCs w:val="18"/>
        </w:rPr>
      </w:pPr>
      <w:r>
        <w:rPr>
          <w:b/>
          <w:iCs/>
          <w:sz w:val="18"/>
          <w:szCs w:val="18"/>
        </w:rPr>
        <w:t>D-06.00.00 ROBOTY WYKOŃCZENIOWE</w:t>
      </w:r>
    </w:p>
    <w:p w:rsidR="002B383F" w:rsidRDefault="002B383F" w:rsidP="002B383F">
      <w:pPr>
        <w:widowControl w:val="0"/>
        <w:suppressAutoHyphens/>
        <w:spacing w:line="360" w:lineRule="auto"/>
        <w:ind w:left="1843" w:hanging="1276"/>
        <w:rPr>
          <w:iCs/>
          <w:sz w:val="18"/>
          <w:szCs w:val="18"/>
        </w:rPr>
      </w:pPr>
      <w:r>
        <w:rPr>
          <w:iCs/>
          <w:sz w:val="18"/>
          <w:szCs w:val="18"/>
        </w:rPr>
        <w:t>D-06.01.01 Umocnienie powierzchniowe</w:t>
      </w:r>
    </w:p>
    <w:p w:rsidR="002B383F" w:rsidRDefault="002B383F" w:rsidP="002B383F">
      <w:pPr>
        <w:widowControl w:val="0"/>
        <w:suppressAutoHyphens/>
        <w:spacing w:line="360" w:lineRule="auto"/>
        <w:ind w:left="1843" w:hanging="1276"/>
        <w:rPr>
          <w:iCs/>
          <w:sz w:val="18"/>
          <w:szCs w:val="18"/>
        </w:rPr>
      </w:pPr>
      <w:r>
        <w:rPr>
          <w:iCs/>
          <w:sz w:val="18"/>
          <w:szCs w:val="18"/>
        </w:rPr>
        <w:t>D-06.04.01 Rowy</w:t>
      </w:r>
    </w:p>
    <w:p w:rsidR="002B383F" w:rsidRDefault="002B383F" w:rsidP="002B383F">
      <w:pPr>
        <w:widowControl w:val="0"/>
        <w:suppressAutoHyphens/>
        <w:spacing w:line="360" w:lineRule="auto"/>
        <w:ind w:left="1843" w:hanging="1276"/>
        <w:rPr>
          <w:b/>
          <w:iCs/>
          <w:sz w:val="18"/>
          <w:szCs w:val="18"/>
        </w:rPr>
      </w:pPr>
      <w:r>
        <w:rPr>
          <w:b/>
          <w:iCs/>
          <w:sz w:val="18"/>
          <w:szCs w:val="18"/>
        </w:rPr>
        <w:t>D-07.00.00 URZĄDZENIA BEZPIECZEŃSTWA RUCHU</w:t>
      </w:r>
    </w:p>
    <w:p w:rsidR="002B383F" w:rsidRDefault="002B383F" w:rsidP="002B383F">
      <w:pPr>
        <w:widowControl w:val="0"/>
        <w:suppressAutoHyphens/>
        <w:spacing w:line="360" w:lineRule="auto"/>
        <w:ind w:left="1843" w:hanging="1276"/>
        <w:rPr>
          <w:rFonts w:eastAsia="Lucida Sans Unicode" w:cs="Tahoma"/>
          <w:iCs/>
          <w:kern w:val="2"/>
          <w:sz w:val="18"/>
          <w:szCs w:val="18"/>
        </w:rPr>
      </w:pPr>
      <w:r>
        <w:rPr>
          <w:iCs/>
          <w:sz w:val="18"/>
          <w:szCs w:val="18"/>
        </w:rPr>
        <w:t>D-07.02.01 Oznakowanie pionowe</w:t>
      </w:r>
    </w:p>
    <w:p w:rsidR="002B383F" w:rsidRDefault="002B383F" w:rsidP="002B383F">
      <w:pPr>
        <w:rPr>
          <w:sz w:val="18"/>
          <w:szCs w:val="18"/>
        </w:rPr>
      </w:pPr>
      <w:r>
        <w:rPr>
          <w:sz w:val="18"/>
          <w:szCs w:val="18"/>
        </w:rPr>
        <w:t>Specyfikacje rozpatrywać łącznie z projektem wykonawczym i przedmiarem robót.</w:t>
      </w:r>
    </w:p>
    <w:p w:rsidR="002B383F" w:rsidRDefault="002B383F" w:rsidP="002B383F">
      <w:pPr>
        <w:rPr>
          <w:sz w:val="18"/>
          <w:szCs w:val="18"/>
        </w:rPr>
      </w:pPr>
      <w:r>
        <w:rPr>
          <w:sz w:val="18"/>
          <w:szCs w:val="18"/>
        </w:rPr>
        <w:t>Nazwy i kody.</w:t>
      </w:r>
    </w:p>
    <w:p w:rsidR="002B383F" w:rsidRDefault="002B383F" w:rsidP="002B383F">
      <w:pPr>
        <w:rPr>
          <w:sz w:val="18"/>
          <w:szCs w:val="18"/>
        </w:rPr>
      </w:pPr>
      <w:r>
        <w:rPr>
          <w:sz w:val="18"/>
          <w:szCs w:val="18"/>
        </w:rPr>
        <w:t>CPV 45233220-7 Roboty w zakresie nawierzchni dróg</w:t>
      </w:r>
    </w:p>
    <w:p w:rsidR="002B383F" w:rsidRDefault="002B383F" w:rsidP="002B383F">
      <w:pPr>
        <w:rPr>
          <w:sz w:val="18"/>
          <w:szCs w:val="18"/>
        </w:rPr>
      </w:pPr>
      <w:r>
        <w:rPr>
          <w:sz w:val="18"/>
          <w:szCs w:val="18"/>
        </w:rPr>
        <w:t>CPV 45232452-5 Roboty odwadniające</w:t>
      </w:r>
    </w:p>
    <w:p w:rsidR="002B383F" w:rsidRDefault="002B383F" w:rsidP="002B383F">
      <w:pPr>
        <w:pStyle w:val="Nagwek2"/>
        <w:rPr>
          <w:sz w:val="18"/>
        </w:rPr>
      </w:pPr>
      <w:r>
        <w:rPr>
          <w:sz w:val="18"/>
        </w:rPr>
        <w:t>1.4. Określenia podstawowe</w:t>
      </w:r>
    </w:p>
    <w:p w:rsidR="002B383F" w:rsidRDefault="002B383F" w:rsidP="002B383F">
      <w:pPr>
        <w:pStyle w:val="tekstost"/>
        <w:spacing w:after="60"/>
        <w:rPr>
          <w:sz w:val="18"/>
        </w:rPr>
      </w:pPr>
      <w:r>
        <w:rPr>
          <w:sz w:val="18"/>
        </w:rPr>
        <w:tab/>
        <w:t>Użyte w OST wymienione poniżej określenia należy rozumieć w każdym przypadku następująco:</w:t>
      </w:r>
    </w:p>
    <w:p w:rsidR="002B383F" w:rsidRDefault="002B383F" w:rsidP="002B383F">
      <w:pPr>
        <w:pStyle w:val="tekstost"/>
        <w:tabs>
          <w:tab w:val="left" w:pos="567"/>
        </w:tabs>
        <w:spacing w:before="60" w:after="60"/>
        <w:rPr>
          <w:sz w:val="18"/>
        </w:rPr>
      </w:pPr>
      <w:r>
        <w:rPr>
          <w:b/>
          <w:sz w:val="18"/>
        </w:rPr>
        <w:t>1.4.1.</w:t>
      </w:r>
      <w:r>
        <w:rPr>
          <w:sz w:val="18"/>
        </w:rPr>
        <w:tab/>
        <w:t>Budowla drogowa - obiekt budowlany, nie będący budynkiem, stanowiący całość techniczno-użytkową (droga) albo jego część stanowiącą odrębny element konstrukcyjny lub technologiczny (obiekt mostowy, korpus ziemny, węzeł).</w:t>
      </w:r>
    </w:p>
    <w:p w:rsidR="002B383F" w:rsidRDefault="002B383F" w:rsidP="002B383F">
      <w:pPr>
        <w:pStyle w:val="tekstost"/>
        <w:tabs>
          <w:tab w:val="left" w:pos="567"/>
        </w:tabs>
        <w:spacing w:before="60" w:after="60"/>
        <w:rPr>
          <w:sz w:val="18"/>
        </w:rPr>
      </w:pPr>
      <w:r>
        <w:rPr>
          <w:b/>
          <w:sz w:val="18"/>
        </w:rPr>
        <w:t>1.4.2</w:t>
      </w:r>
      <w:r>
        <w:rPr>
          <w:sz w:val="18"/>
        </w:rPr>
        <w:t>.</w:t>
      </w:r>
      <w:r>
        <w:rPr>
          <w:sz w:val="18"/>
        </w:rPr>
        <w:tab/>
        <w:t>Chodnik - wyznaczony pas terenu przy jezdni lub odsunięty od jezdni, przeznaczony do ruchu pieszych.</w:t>
      </w:r>
    </w:p>
    <w:p w:rsidR="002B383F" w:rsidRDefault="002B383F" w:rsidP="002B383F">
      <w:pPr>
        <w:pStyle w:val="tekstost"/>
        <w:tabs>
          <w:tab w:val="left" w:pos="567"/>
        </w:tabs>
        <w:spacing w:before="60" w:after="60"/>
        <w:rPr>
          <w:sz w:val="18"/>
        </w:rPr>
      </w:pPr>
      <w:r>
        <w:rPr>
          <w:b/>
          <w:sz w:val="18"/>
        </w:rPr>
        <w:t>1.4.3.</w:t>
      </w:r>
      <w:r>
        <w:rPr>
          <w:sz w:val="18"/>
        </w:rPr>
        <w:tab/>
        <w:t xml:space="preserve">Długość mostu - odległość między zewnętrznymi krawędziami pomostu, a w przypadku mostów łukowych z </w:t>
      </w:r>
      <w:proofErr w:type="spellStart"/>
      <w:r>
        <w:rPr>
          <w:sz w:val="18"/>
        </w:rPr>
        <w:t>nadsypką</w:t>
      </w:r>
      <w:proofErr w:type="spellEnd"/>
      <w:r>
        <w:rPr>
          <w:sz w:val="18"/>
        </w:rPr>
        <w:t xml:space="preserve"> - odległość w świetle podstaw sklepienia mierzona w osi jezdni drogowej.</w:t>
      </w:r>
    </w:p>
    <w:p w:rsidR="002B383F" w:rsidRDefault="002B383F" w:rsidP="002B383F">
      <w:pPr>
        <w:pStyle w:val="tekstost"/>
        <w:tabs>
          <w:tab w:val="left" w:pos="567"/>
        </w:tabs>
        <w:spacing w:before="60" w:after="60"/>
        <w:rPr>
          <w:sz w:val="18"/>
        </w:rPr>
      </w:pPr>
      <w:r>
        <w:rPr>
          <w:b/>
          <w:sz w:val="18"/>
        </w:rPr>
        <w:t>1.4.4</w:t>
      </w:r>
      <w:r>
        <w:rPr>
          <w:sz w:val="18"/>
        </w:rPr>
        <w:t>.</w:t>
      </w:r>
      <w:r>
        <w:rPr>
          <w:sz w:val="18"/>
        </w:rPr>
        <w:tab/>
        <w:t>Droga - wydzielony pas terenu przeznaczony do ruchu lub postoju pojazdów oraz ruchu pieszych wraz z wszelkimi urządzeniami technicznymi związanymi z prowadzeniem i zabezpieczeniem ruchu.</w:t>
      </w:r>
    </w:p>
    <w:p w:rsidR="002B383F" w:rsidRDefault="002B383F" w:rsidP="002B383F">
      <w:pPr>
        <w:pStyle w:val="tekstost"/>
        <w:tabs>
          <w:tab w:val="left" w:pos="567"/>
        </w:tabs>
        <w:spacing w:before="60" w:after="60"/>
        <w:rPr>
          <w:sz w:val="18"/>
        </w:rPr>
      </w:pPr>
      <w:r>
        <w:rPr>
          <w:b/>
          <w:sz w:val="18"/>
        </w:rPr>
        <w:t>1.4.5</w:t>
      </w:r>
      <w:r>
        <w:rPr>
          <w:sz w:val="18"/>
        </w:rPr>
        <w:t>.</w:t>
      </w:r>
      <w:r>
        <w:rPr>
          <w:sz w:val="18"/>
        </w:rPr>
        <w:tab/>
        <w:t>Droga tymczasowa (montażowa) - droga specjalnie przygotowana, przeznaczona do ruchu pojazdów obsługujących zadanie budowlane na czas jego wykonania, przewidziana do usunięcia po jego zakończeniu.</w:t>
      </w:r>
    </w:p>
    <w:p w:rsidR="002B383F" w:rsidRDefault="002B383F" w:rsidP="002B383F">
      <w:pPr>
        <w:pStyle w:val="tekstost"/>
        <w:tabs>
          <w:tab w:val="left" w:pos="567"/>
        </w:tabs>
        <w:spacing w:before="60" w:after="60"/>
        <w:rPr>
          <w:sz w:val="18"/>
        </w:rPr>
      </w:pPr>
      <w:r>
        <w:rPr>
          <w:b/>
          <w:sz w:val="18"/>
        </w:rPr>
        <w:t>1.4.6.</w:t>
      </w:r>
      <w:r>
        <w:rPr>
          <w:sz w:val="18"/>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2B383F" w:rsidRDefault="002B383F" w:rsidP="002B383F">
      <w:pPr>
        <w:pStyle w:val="tekstost"/>
        <w:tabs>
          <w:tab w:val="left" w:pos="624"/>
        </w:tabs>
        <w:spacing w:before="60" w:after="60"/>
        <w:rPr>
          <w:sz w:val="18"/>
        </w:rPr>
      </w:pPr>
      <w:r>
        <w:rPr>
          <w:b/>
          <w:sz w:val="18"/>
        </w:rPr>
        <w:t>1.4.7.</w:t>
      </w:r>
      <w:r>
        <w:rPr>
          <w:sz w:val="18"/>
        </w:rPr>
        <w:tab/>
        <w:t>Estakada - obiekt zbudowany nad przeszkodą terenową dla zapewnienia komunikacji drogowej i ruchu pieszego.</w:t>
      </w:r>
    </w:p>
    <w:p w:rsidR="002B383F" w:rsidRDefault="002B383F" w:rsidP="002B383F">
      <w:pPr>
        <w:pStyle w:val="tekstost"/>
        <w:tabs>
          <w:tab w:val="left" w:pos="624"/>
        </w:tabs>
        <w:spacing w:before="60" w:after="60"/>
        <w:rPr>
          <w:sz w:val="18"/>
        </w:rPr>
      </w:pPr>
      <w:r>
        <w:rPr>
          <w:b/>
          <w:sz w:val="18"/>
        </w:rPr>
        <w:t>1.4.8.</w:t>
      </w:r>
      <w:r>
        <w:rPr>
          <w:sz w:val="18"/>
        </w:rPr>
        <w:tab/>
        <w:t>Inżynier/Kierownik projektu – osoba wymieniona w danych kontraktowych (wyznaczona przez Zamawiającego, o której wyznaczeniu poinformowany jest Wykonawca), odpowiedzialna za nadzorowanie robót i administrowanie kontraktem.</w:t>
      </w:r>
    </w:p>
    <w:p w:rsidR="002B383F" w:rsidRDefault="002B383F" w:rsidP="002B383F">
      <w:pPr>
        <w:pStyle w:val="tekstost"/>
        <w:tabs>
          <w:tab w:val="left" w:pos="624"/>
        </w:tabs>
        <w:spacing w:before="60" w:after="60"/>
        <w:rPr>
          <w:sz w:val="18"/>
        </w:rPr>
      </w:pPr>
      <w:r>
        <w:rPr>
          <w:b/>
          <w:sz w:val="18"/>
        </w:rPr>
        <w:t>1.4.9.</w:t>
      </w:r>
      <w:r>
        <w:rPr>
          <w:sz w:val="18"/>
        </w:rPr>
        <w:tab/>
        <w:t>Jezdnia - część korony drogi przeznaczona do ruchu pojazdów.</w:t>
      </w:r>
    </w:p>
    <w:p w:rsidR="002B383F" w:rsidRDefault="002B383F" w:rsidP="002B383F">
      <w:pPr>
        <w:pStyle w:val="tekstost"/>
        <w:tabs>
          <w:tab w:val="left" w:pos="624"/>
        </w:tabs>
        <w:spacing w:before="60" w:after="60"/>
        <w:rPr>
          <w:sz w:val="18"/>
        </w:rPr>
      </w:pPr>
      <w:r>
        <w:rPr>
          <w:b/>
          <w:sz w:val="18"/>
        </w:rPr>
        <w:t>1.4.10.</w:t>
      </w:r>
      <w:r>
        <w:rPr>
          <w:b/>
          <w:sz w:val="18"/>
        </w:rPr>
        <w:tab/>
      </w:r>
      <w:r>
        <w:rPr>
          <w:sz w:val="18"/>
        </w:rPr>
        <w:t>Kierownik budowy - osoba wyznaczona przez Wykonawcę, upoważniona do kierowania robotami i do występowania w jego imieniu w sprawach realizacji kontraktu.</w:t>
      </w:r>
    </w:p>
    <w:p w:rsidR="002B383F" w:rsidRDefault="002B383F" w:rsidP="002B383F">
      <w:pPr>
        <w:pStyle w:val="tekstost"/>
        <w:tabs>
          <w:tab w:val="left" w:pos="624"/>
        </w:tabs>
        <w:spacing w:before="60" w:after="60"/>
        <w:rPr>
          <w:sz w:val="18"/>
        </w:rPr>
      </w:pPr>
      <w:r>
        <w:rPr>
          <w:b/>
          <w:sz w:val="18"/>
        </w:rPr>
        <w:t>1.4.11.</w:t>
      </w:r>
      <w:r>
        <w:rPr>
          <w:b/>
          <w:sz w:val="18"/>
        </w:rPr>
        <w:tab/>
      </w:r>
      <w:r>
        <w:rPr>
          <w:sz w:val="18"/>
        </w:rPr>
        <w:t>Korona drogi - jezdnia (jezdnie) z poboczami lub chodnikami, zatokami, pasami awaryjnego postoju i pasami dzielącymi jezdnie.</w:t>
      </w:r>
    </w:p>
    <w:p w:rsidR="002B383F" w:rsidRDefault="002B383F" w:rsidP="002B383F">
      <w:pPr>
        <w:pStyle w:val="tekstost"/>
        <w:tabs>
          <w:tab w:val="left" w:pos="624"/>
        </w:tabs>
        <w:spacing w:before="60" w:after="60"/>
        <w:rPr>
          <w:sz w:val="18"/>
        </w:rPr>
      </w:pPr>
      <w:r>
        <w:rPr>
          <w:b/>
          <w:sz w:val="18"/>
        </w:rPr>
        <w:t>1.4.12.</w:t>
      </w:r>
      <w:r>
        <w:rPr>
          <w:sz w:val="18"/>
        </w:rPr>
        <w:tab/>
        <w:t>Konstrukcja nawierzchni - układ warstw nawierzchni wraz ze sposobem ich połączenia.</w:t>
      </w:r>
    </w:p>
    <w:p w:rsidR="002B383F" w:rsidRDefault="002B383F" w:rsidP="002B383F">
      <w:pPr>
        <w:pStyle w:val="tekstost"/>
        <w:tabs>
          <w:tab w:val="left" w:pos="624"/>
        </w:tabs>
        <w:spacing w:before="60" w:after="60"/>
        <w:rPr>
          <w:sz w:val="18"/>
        </w:rPr>
      </w:pPr>
      <w:r>
        <w:rPr>
          <w:b/>
          <w:sz w:val="18"/>
        </w:rPr>
        <w:t>1.4.13.</w:t>
      </w:r>
      <w:r>
        <w:rPr>
          <w:b/>
          <w:sz w:val="18"/>
        </w:rPr>
        <w:tab/>
      </w:r>
      <w:r>
        <w:rPr>
          <w:sz w:val="18"/>
        </w:rPr>
        <w:t>Konstrukcja nośna (przęsło lub przęsła obiektu mostowego) - część obiektu oparta na podporach mostowych, tworząca ustrój niosący dla przeniesienia ruchu pojazdów lub pieszych.</w:t>
      </w:r>
    </w:p>
    <w:p w:rsidR="002B383F" w:rsidRDefault="002B383F" w:rsidP="002B383F">
      <w:pPr>
        <w:pStyle w:val="tekstost"/>
        <w:tabs>
          <w:tab w:val="left" w:pos="624"/>
        </w:tabs>
        <w:spacing w:before="60" w:after="60"/>
        <w:rPr>
          <w:sz w:val="18"/>
        </w:rPr>
      </w:pPr>
      <w:r>
        <w:rPr>
          <w:b/>
          <w:sz w:val="18"/>
        </w:rPr>
        <w:t>1.4.14.</w:t>
      </w:r>
      <w:r>
        <w:rPr>
          <w:sz w:val="18"/>
        </w:rPr>
        <w:tab/>
        <w:t>Korpus drogowy - nasyp lub ta część wykopu, która jest ograniczona koroną drogi i skarpami rowów.</w:t>
      </w:r>
    </w:p>
    <w:p w:rsidR="002B383F" w:rsidRDefault="002B383F" w:rsidP="002B383F">
      <w:pPr>
        <w:pStyle w:val="tekstost"/>
        <w:tabs>
          <w:tab w:val="left" w:pos="624"/>
        </w:tabs>
        <w:spacing w:before="60" w:after="60"/>
        <w:rPr>
          <w:sz w:val="18"/>
        </w:rPr>
      </w:pPr>
      <w:r>
        <w:rPr>
          <w:b/>
          <w:sz w:val="18"/>
        </w:rPr>
        <w:t>1.4.15.</w:t>
      </w:r>
      <w:r>
        <w:rPr>
          <w:sz w:val="18"/>
        </w:rPr>
        <w:tab/>
        <w:t>Koryto - element uformowany w korpusie drogowym w celu ułożenia w nim konstrukcji nawierzchni.</w:t>
      </w:r>
    </w:p>
    <w:p w:rsidR="002B383F" w:rsidRDefault="002B383F" w:rsidP="002B383F">
      <w:pPr>
        <w:pStyle w:val="tekstost"/>
        <w:tabs>
          <w:tab w:val="left" w:pos="624"/>
        </w:tabs>
        <w:spacing w:before="60" w:after="60"/>
        <w:rPr>
          <w:sz w:val="18"/>
        </w:rPr>
      </w:pPr>
      <w:r>
        <w:rPr>
          <w:b/>
          <w:sz w:val="18"/>
        </w:rPr>
        <w:t>1.4.16</w:t>
      </w:r>
      <w:r>
        <w:rPr>
          <w:sz w:val="18"/>
        </w:rPr>
        <w:t>.</w:t>
      </w:r>
      <w:r>
        <w:rPr>
          <w:sz w:val="18"/>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2B383F" w:rsidRDefault="002B383F" w:rsidP="002B383F">
      <w:pPr>
        <w:pStyle w:val="tekstost"/>
        <w:tabs>
          <w:tab w:val="left" w:pos="624"/>
        </w:tabs>
        <w:spacing w:before="60" w:after="60"/>
        <w:rPr>
          <w:sz w:val="18"/>
        </w:rPr>
      </w:pPr>
      <w:r>
        <w:rPr>
          <w:b/>
          <w:sz w:val="18"/>
        </w:rPr>
        <w:t>1.4.17.</w:t>
      </w:r>
      <w:r>
        <w:rPr>
          <w:sz w:val="18"/>
        </w:rPr>
        <w:tab/>
        <w:t>Laboratorium - drogowe lub inne laboratorium badawcze, zaakceptowane przez Zamawiającego, niezbędne do przeprowadzenia wszelkich badań i prób związanych z oceną jakości materiałów oraz robót.</w:t>
      </w:r>
    </w:p>
    <w:p w:rsidR="002B383F" w:rsidRDefault="002B383F" w:rsidP="002B383F">
      <w:pPr>
        <w:pStyle w:val="tekstost"/>
        <w:tabs>
          <w:tab w:val="left" w:pos="624"/>
        </w:tabs>
        <w:spacing w:before="60" w:after="60"/>
        <w:rPr>
          <w:sz w:val="18"/>
        </w:rPr>
      </w:pPr>
      <w:r>
        <w:rPr>
          <w:b/>
          <w:sz w:val="18"/>
        </w:rPr>
        <w:t>1.4.18.</w:t>
      </w:r>
      <w:r>
        <w:rPr>
          <w:sz w:val="18"/>
        </w:rPr>
        <w:tab/>
        <w:t>Materiały - wszelkie tworzywa niezbędne do wykonania robót, zgodne z dokumentacją projektową i specyfikacjami technicznymi, zaakceptowane przez Inżyniera/Kierownika projektu.</w:t>
      </w:r>
    </w:p>
    <w:p w:rsidR="002B383F" w:rsidRDefault="002B383F" w:rsidP="002B383F">
      <w:pPr>
        <w:pStyle w:val="tekstost"/>
        <w:tabs>
          <w:tab w:val="left" w:pos="624"/>
        </w:tabs>
        <w:spacing w:before="60" w:after="60"/>
        <w:rPr>
          <w:sz w:val="18"/>
        </w:rPr>
      </w:pPr>
      <w:r>
        <w:rPr>
          <w:b/>
          <w:sz w:val="18"/>
        </w:rPr>
        <w:lastRenderedPageBreak/>
        <w:t>1.4.19.</w:t>
      </w:r>
      <w:r>
        <w:rPr>
          <w:sz w:val="18"/>
        </w:rPr>
        <w:tab/>
        <w:t>Most - obiekt zbudowany nad przeszkodą wodną dla zapewnienia komunikacji drogowej i ruchu pieszego.</w:t>
      </w:r>
    </w:p>
    <w:p w:rsidR="002B383F" w:rsidRDefault="002B383F" w:rsidP="002B383F">
      <w:pPr>
        <w:pStyle w:val="tekstost"/>
        <w:tabs>
          <w:tab w:val="left" w:pos="624"/>
        </w:tabs>
        <w:spacing w:before="60"/>
        <w:rPr>
          <w:sz w:val="18"/>
        </w:rPr>
      </w:pPr>
      <w:r>
        <w:rPr>
          <w:b/>
          <w:sz w:val="18"/>
        </w:rPr>
        <w:t>1.4.20.</w:t>
      </w:r>
      <w:r>
        <w:rPr>
          <w:sz w:val="18"/>
        </w:rPr>
        <w:t xml:space="preserve"> Nawierzchnia - warstwa lub zespół warstw służących do przejmowania i rozkładania obciążeń od ruchu na podłoże gruntowe i zapewniających dogodne warunki dla ruchu.</w:t>
      </w:r>
    </w:p>
    <w:p w:rsidR="002B383F" w:rsidRDefault="002B383F" w:rsidP="002B383F">
      <w:pPr>
        <w:overflowPunct w:val="0"/>
        <w:autoSpaceDE w:val="0"/>
        <w:autoSpaceDN w:val="0"/>
        <w:adjustRightInd w:val="0"/>
        <w:jc w:val="both"/>
        <w:rPr>
          <w:sz w:val="18"/>
          <w:szCs w:val="20"/>
        </w:rPr>
      </w:pPr>
      <w:r>
        <w:rPr>
          <w:sz w:val="18"/>
        </w:rPr>
        <w:t>a)</w:t>
      </w:r>
      <w:r>
        <w:rPr>
          <w:sz w:val="18"/>
          <w:szCs w:val="14"/>
        </w:rPr>
        <w:t xml:space="preserve">     </w:t>
      </w:r>
      <w:r>
        <w:rPr>
          <w:sz w:val="18"/>
        </w:rPr>
        <w:t>Warstwa ścieralna - górna warstwa nawierzchni poddana bezpośrednio oddziaływaniu ruchu i czynników atmosferycznych.</w:t>
      </w:r>
    </w:p>
    <w:p w:rsidR="002B383F" w:rsidRDefault="002B383F" w:rsidP="002B383F">
      <w:pPr>
        <w:overflowPunct w:val="0"/>
        <w:autoSpaceDE w:val="0"/>
        <w:autoSpaceDN w:val="0"/>
        <w:adjustRightInd w:val="0"/>
        <w:jc w:val="both"/>
        <w:rPr>
          <w:sz w:val="18"/>
          <w:szCs w:val="20"/>
        </w:rPr>
      </w:pPr>
      <w:r>
        <w:rPr>
          <w:sz w:val="18"/>
        </w:rPr>
        <w:t>b)</w:t>
      </w:r>
      <w:r>
        <w:rPr>
          <w:sz w:val="18"/>
          <w:szCs w:val="14"/>
        </w:rPr>
        <w:t xml:space="preserve">    </w:t>
      </w:r>
      <w:r>
        <w:rPr>
          <w:sz w:val="18"/>
        </w:rPr>
        <w:t xml:space="preserve">Warstwa wiążąca - warstwa znajdująca się między warstwą ścieralną a podbudową, zapewniająca lepsze rozłożenie </w:t>
      </w:r>
      <w:proofErr w:type="spellStart"/>
      <w:r>
        <w:rPr>
          <w:sz w:val="18"/>
        </w:rPr>
        <w:t>naprężeń</w:t>
      </w:r>
      <w:proofErr w:type="spellEnd"/>
      <w:r>
        <w:rPr>
          <w:sz w:val="18"/>
        </w:rPr>
        <w:t xml:space="preserve"> w nawierzchni i przekazywanie ich na podbudowę.</w:t>
      </w:r>
    </w:p>
    <w:p w:rsidR="002B383F" w:rsidRDefault="002B383F" w:rsidP="002B383F">
      <w:pPr>
        <w:overflowPunct w:val="0"/>
        <w:autoSpaceDE w:val="0"/>
        <w:autoSpaceDN w:val="0"/>
        <w:adjustRightInd w:val="0"/>
        <w:jc w:val="both"/>
        <w:rPr>
          <w:sz w:val="18"/>
          <w:szCs w:val="20"/>
        </w:rPr>
      </w:pPr>
      <w:r>
        <w:rPr>
          <w:sz w:val="18"/>
        </w:rPr>
        <w:t>c)</w:t>
      </w:r>
      <w:r>
        <w:rPr>
          <w:sz w:val="18"/>
          <w:szCs w:val="14"/>
        </w:rPr>
        <w:t xml:space="preserve">     </w:t>
      </w:r>
      <w:r>
        <w:rPr>
          <w:sz w:val="18"/>
        </w:rPr>
        <w:t>Warstwa wyrównawcza - warstwa służąca do wyrównania nierówności podbudowy lub profilu istniejącej nawierzchni.</w:t>
      </w:r>
    </w:p>
    <w:p w:rsidR="002B383F" w:rsidRDefault="002B383F" w:rsidP="002B383F">
      <w:pPr>
        <w:overflowPunct w:val="0"/>
        <w:autoSpaceDE w:val="0"/>
        <w:autoSpaceDN w:val="0"/>
        <w:adjustRightInd w:val="0"/>
        <w:jc w:val="both"/>
        <w:rPr>
          <w:sz w:val="18"/>
          <w:szCs w:val="20"/>
        </w:rPr>
      </w:pPr>
      <w:r>
        <w:rPr>
          <w:sz w:val="18"/>
        </w:rPr>
        <w:t>d)</w:t>
      </w:r>
      <w:r>
        <w:rPr>
          <w:sz w:val="18"/>
          <w:szCs w:val="14"/>
        </w:rPr>
        <w:t xml:space="preserve">    </w:t>
      </w:r>
      <w:r>
        <w:rPr>
          <w:sz w:val="18"/>
        </w:rPr>
        <w:t>Podbudowa - dolna część nawierzchni służąca do przenoszenia obciążeń od ruchu na podłoże. Podbudowa może składać się z podbudowy zasadniczej i podbudowy pomocniczej.</w:t>
      </w:r>
    </w:p>
    <w:p w:rsidR="002B383F" w:rsidRDefault="002B383F" w:rsidP="002B383F">
      <w:pPr>
        <w:overflowPunct w:val="0"/>
        <w:autoSpaceDE w:val="0"/>
        <w:autoSpaceDN w:val="0"/>
        <w:adjustRightInd w:val="0"/>
        <w:jc w:val="both"/>
        <w:rPr>
          <w:sz w:val="18"/>
          <w:szCs w:val="20"/>
        </w:rPr>
      </w:pPr>
      <w:r>
        <w:rPr>
          <w:sz w:val="18"/>
        </w:rPr>
        <w:t>e)</w:t>
      </w:r>
      <w:r>
        <w:rPr>
          <w:sz w:val="18"/>
          <w:szCs w:val="14"/>
        </w:rPr>
        <w:t xml:space="preserve">     </w:t>
      </w:r>
      <w:r>
        <w:rPr>
          <w:sz w:val="18"/>
        </w:rPr>
        <w:t>Podbudowa zasadnicza - górna część podbudowy spełniająca funkcje nośne w konstrukcji nawierzchni. Może ona składać się z jednej lub dwóch warstw.</w:t>
      </w:r>
    </w:p>
    <w:p w:rsidR="002B383F" w:rsidRDefault="002B383F" w:rsidP="002B383F">
      <w:pPr>
        <w:overflowPunct w:val="0"/>
        <w:autoSpaceDE w:val="0"/>
        <w:autoSpaceDN w:val="0"/>
        <w:adjustRightInd w:val="0"/>
        <w:jc w:val="both"/>
        <w:rPr>
          <w:sz w:val="18"/>
          <w:szCs w:val="20"/>
        </w:rPr>
      </w:pPr>
      <w:r>
        <w:rPr>
          <w:sz w:val="18"/>
        </w:rPr>
        <w:t>f)</w:t>
      </w:r>
      <w:r>
        <w:rPr>
          <w:sz w:val="18"/>
          <w:szCs w:val="14"/>
        </w:rPr>
        <w:t xml:space="preserve">      </w:t>
      </w:r>
      <w:r>
        <w:rPr>
          <w:sz w:val="18"/>
        </w:rPr>
        <w:t xml:space="preserve">Podbudowa pomocnicza - dolna część podbudowy spełniająca, obok funkcji nośnych, funkcje zabezpieczenia nawierzchni przed działaniem wody, mrozu i przenikaniem cząstek podłoża. Może zawierać warstwę </w:t>
      </w:r>
      <w:proofErr w:type="spellStart"/>
      <w:r>
        <w:rPr>
          <w:sz w:val="18"/>
        </w:rPr>
        <w:t>mrozoochronną</w:t>
      </w:r>
      <w:proofErr w:type="spellEnd"/>
      <w:r>
        <w:rPr>
          <w:sz w:val="18"/>
        </w:rPr>
        <w:t>, odsączającą lub odcinającą.</w:t>
      </w:r>
    </w:p>
    <w:p w:rsidR="002B383F" w:rsidRDefault="002B383F" w:rsidP="002B383F">
      <w:pPr>
        <w:overflowPunct w:val="0"/>
        <w:autoSpaceDE w:val="0"/>
        <w:autoSpaceDN w:val="0"/>
        <w:adjustRightInd w:val="0"/>
        <w:jc w:val="both"/>
        <w:rPr>
          <w:sz w:val="18"/>
          <w:szCs w:val="20"/>
        </w:rPr>
      </w:pPr>
      <w:r>
        <w:rPr>
          <w:sz w:val="18"/>
        </w:rPr>
        <w:t>g)</w:t>
      </w:r>
      <w:r>
        <w:rPr>
          <w:sz w:val="18"/>
          <w:szCs w:val="14"/>
        </w:rPr>
        <w:t xml:space="preserve">    </w:t>
      </w:r>
      <w:r>
        <w:rPr>
          <w:sz w:val="18"/>
        </w:rPr>
        <w:t xml:space="preserve">Warstwa </w:t>
      </w:r>
      <w:proofErr w:type="spellStart"/>
      <w:r>
        <w:rPr>
          <w:sz w:val="18"/>
        </w:rPr>
        <w:t>mrozoochronna</w:t>
      </w:r>
      <w:proofErr w:type="spellEnd"/>
      <w:r>
        <w:rPr>
          <w:sz w:val="18"/>
        </w:rPr>
        <w:t xml:space="preserve"> - warstwa, której głównym zadaniem jest ochrona nawierzchni przed skutkami działania mrozu.</w:t>
      </w:r>
    </w:p>
    <w:p w:rsidR="002B383F" w:rsidRDefault="002B383F" w:rsidP="002B383F">
      <w:pPr>
        <w:overflowPunct w:val="0"/>
        <w:autoSpaceDE w:val="0"/>
        <w:autoSpaceDN w:val="0"/>
        <w:adjustRightInd w:val="0"/>
        <w:jc w:val="both"/>
        <w:rPr>
          <w:sz w:val="18"/>
          <w:szCs w:val="20"/>
        </w:rPr>
      </w:pPr>
      <w:r>
        <w:rPr>
          <w:sz w:val="18"/>
        </w:rPr>
        <w:t>h)</w:t>
      </w:r>
      <w:r>
        <w:rPr>
          <w:sz w:val="18"/>
          <w:szCs w:val="14"/>
        </w:rPr>
        <w:t xml:space="preserve">    </w:t>
      </w:r>
      <w:r>
        <w:rPr>
          <w:sz w:val="18"/>
        </w:rPr>
        <w:t>Warstwa odcinająca - warstwa stosowana w celu uniemożliwienia przenikania cząstek drobnych gruntu do warstwy nawierzchni leżącej powyżej.</w:t>
      </w:r>
    </w:p>
    <w:p w:rsidR="002B383F" w:rsidRDefault="002B383F" w:rsidP="002B383F">
      <w:pPr>
        <w:overflowPunct w:val="0"/>
        <w:autoSpaceDE w:val="0"/>
        <w:autoSpaceDN w:val="0"/>
        <w:adjustRightInd w:val="0"/>
        <w:spacing w:after="60"/>
        <w:jc w:val="both"/>
        <w:rPr>
          <w:sz w:val="18"/>
          <w:szCs w:val="20"/>
        </w:rPr>
      </w:pPr>
      <w:r>
        <w:rPr>
          <w:sz w:val="18"/>
        </w:rPr>
        <w:t>i)</w:t>
      </w:r>
      <w:r>
        <w:rPr>
          <w:sz w:val="18"/>
          <w:szCs w:val="14"/>
        </w:rPr>
        <w:t xml:space="preserve">      </w:t>
      </w:r>
      <w:r>
        <w:rPr>
          <w:sz w:val="18"/>
        </w:rPr>
        <w:t>Warstwa odsączająca - warstwa służąca do odprowadzenia wody przedostającej się do nawierzchni.</w:t>
      </w:r>
    </w:p>
    <w:p w:rsidR="002B383F" w:rsidRDefault="002B383F" w:rsidP="002B383F">
      <w:pPr>
        <w:pStyle w:val="tekstost"/>
        <w:tabs>
          <w:tab w:val="left" w:pos="624"/>
        </w:tabs>
        <w:spacing w:before="60" w:after="60"/>
        <w:rPr>
          <w:sz w:val="18"/>
        </w:rPr>
      </w:pPr>
      <w:r>
        <w:rPr>
          <w:b/>
          <w:sz w:val="18"/>
        </w:rPr>
        <w:t>1.4.21.</w:t>
      </w:r>
      <w:r>
        <w:rPr>
          <w:sz w:val="18"/>
        </w:rPr>
        <w:tab/>
        <w:t>Niweleta - wysokościowe i geometryczne rozwinięcie na płaszczyźnie pionowego przekroju w osi drogi lub obiektu mostowego.</w:t>
      </w:r>
    </w:p>
    <w:p w:rsidR="002B383F" w:rsidRDefault="002B383F" w:rsidP="002B383F">
      <w:pPr>
        <w:pStyle w:val="tekstost"/>
        <w:tabs>
          <w:tab w:val="left" w:pos="624"/>
        </w:tabs>
        <w:spacing w:before="60" w:after="60"/>
        <w:rPr>
          <w:sz w:val="18"/>
        </w:rPr>
      </w:pPr>
      <w:r>
        <w:rPr>
          <w:b/>
          <w:sz w:val="18"/>
        </w:rPr>
        <w:t>1.4.22.</w:t>
      </w:r>
      <w:r>
        <w:rPr>
          <w:sz w:val="18"/>
        </w:rPr>
        <w:tab/>
        <w:t>Obiekt mostowy - most, wiadukt, estakada, tunel, kładka dla pieszych i przepust.</w:t>
      </w:r>
    </w:p>
    <w:p w:rsidR="002B383F" w:rsidRDefault="002B383F" w:rsidP="002B383F">
      <w:pPr>
        <w:pStyle w:val="tekstost"/>
        <w:tabs>
          <w:tab w:val="left" w:pos="624"/>
        </w:tabs>
        <w:spacing w:before="60" w:after="60"/>
        <w:rPr>
          <w:sz w:val="18"/>
        </w:rPr>
      </w:pPr>
      <w:r>
        <w:rPr>
          <w:b/>
          <w:sz w:val="18"/>
        </w:rPr>
        <w:t>1.4.23.</w:t>
      </w:r>
      <w:r>
        <w:rPr>
          <w:sz w:val="18"/>
        </w:rPr>
        <w:tab/>
        <w:t>Objazd tymczasowy - droga specjalnie przygotowana i odpowiednio utrzymana do przeprowadzenia ruchu publicznego na okres budowy.</w:t>
      </w:r>
    </w:p>
    <w:p w:rsidR="002B383F" w:rsidRDefault="002B383F" w:rsidP="002B383F">
      <w:pPr>
        <w:pStyle w:val="tekstost"/>
        <w:tabs>
          <w:tab w:val="left" w:pos="624"/>
        </w:tabs>
        <w:spacing w:before="60" w:after="60"/>
        <w:rPr>
          <w:sz w:val="18"/>
        </w:rPr>
      </w:pPr>
      <w:r>
        <w:rPr>
          <w:b/>
          <w:sz w:val="18"/>
        </w:rPr>
        <w:t>1.4.24.</w:t>
      </w:r>
      <w:r>
        <w:rPr>
          <w:sz w:val="18"/>
        </w:rPr>
        <w:tab/>
        <w:t>Odpowiednia (bliska) zgodność - zgodność wykonywanych robót z dopuszczonymi tolerancjami, a jeśli przedział tolerancji nie został określony - z przeciętnymi tolerancjami, przyjmowanymi zwyczajowo dla danego rodzaju robót budowlanych.</w:t>
      </w:r>
    </w:p>
    <w:p w:rsidR="002B383F" w:rsidRDefault="002B383F" w:rsidP="002B383F">
      <w:pPr>
        <w:pStyle w:val="tekstost"/>
        <w:tabs>
          <w:tab w:val="left" w:pos="624"/>
        </w:tabs>
        <w:spacing w:before="60" w:after="60"/>
        <w:rPr>
          <w:sz w:val="18"/>
        </w:rPr>
      </w:pPr>
      <w:r>
        <w:rPr>
          <w:b/>
          <w:sz w:val="18"/>
        </w:rPr>
        <w:t>1.4.25.</w:t>
      </w:r>
      <w:r>
        <w:rPr>
          <w:sz w:val="18"/>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2B383F" w:rsidRDefault="002B383F" w:rsidP="002B383F">
      <w:pPr>
        <w:pStyle w:val="tekstost"/>
        <w:tabs>
          <w:tab w:val="left" w:pos="624"/>
        </w:tabs>
        <w:spacing w:before="60" w:after="60"/>
        <w:rPr>
          <w:sz w:val="18"/>
        </w:rPr>
      </w:pPr>
      <w:r>
        <w:rPr>
          <w:b/>
          <w:sz w:val="18"/>
        </w:rPr>
        <w:t>1.4.26.</w:t>
      </w:r>
      <w:r>
        <w:rPr>
          <w:sz w:val="18"/>
        </w:rPr>
        <w:tab/>
        <w:t>Pobocze - część korony drogi przeznaczona do chwilowego postoju pojazdów, umieszczenia urządzeń organizacji i bezpieczeństwa ruchu oraz do ruchu pieszych, służąca jednocześnie do bocznego oparcia konstrukcji nawierzchni.</w:t>
      </w:r>
    </w:p>
    <w:p w:rsidR="002B383F" w:rsidRDefault="002B383F" w:rsidP="002B383F">
      <w:pPr>
        <w:pStyle w:val="tekstost"/>
        <w:tabs>
          <w:tab w:val="left" w:pos="624"/>
        </w:tabs>
        <w:spacing w:before="60" w:after="60"/>
        <w:rPr>
          <w:sz w:val="18"/>
        </w:rPr>
      </w:pPr>
      <w:r>
        <w:rPr>
          <w:b/>
          <w:sz w:val="18"/>
        </w:rPr>
        <w:t>1.4.27.</w:t>
      </w:r>
      <w:r>
        <w:rPr>
          <w:sz w:val="18"/>
        </w:rPr>
        <w:tab/>
        <w:t>Podłoże nawierzchni - grunt rodzimy lub nasypowy, leżący pod nawierzchnią do głębokości przemarzania.</w:t>
      </w:r>
    </w:p>
    <w:p w:rsidR="002B383F" w:rsidRDefault="002B383F" w:rsidP="002B383F">
      <w:pPr>
        <w:pStyle w:val="tekstost"/>
        <w:tabs>
          <w:tab w:val="left" w:pos="624"/>
        </w:tabs>
        <w:spacing w:before="60" w:after="60"/>
        <w:rPr>
          <w:sz w:val="18"/>
        </w:rPr>
      </w:pPr>
      <w:r>
        <w:rPr>
          <w:b/>
          <w:sz w:val="18"/>
        </w:rPr>
        <w:t>1.4.28.</w:t>
      </w:r>
      <w:r>
        <w:rPr>
          <w:sz w:val="18"/>
        </w:rPr>
        <w:tab/>
        <w:t>Podłoże ulepszone nawierzchni - górna warstwa podłoża, leżąca bezpośrednio pod nawierzchnią, ulepszona w celu umożliwienia przejęcia ruchu budowlanego i właściwego wykonania nawierzchni.</w:t>
      </w:r>
    </w:p>
    <w:p w:rsidR="002B383F" w:rsidRDefault="002B383F" w:rsidP="002B383F">
      <w:pPr>
        <w:pStyle w:val="tekstost"/>
        <w:tabs>
          <w:tab w:val="left" w:pos="624"/>
        </w:tabs>
        <w:spacing w:before="60" w:after="60"/>
        <w:rPr>
          <w:sz w:val="18"/>
        </w:rPr>
      </w:pPr>
      <w:r>
        <w:rPr>
          <w:b/>
          <w:sz w:val="18"/>
        </w:rPr>
        <w:t>1.4.29.</w:t>
      </w:r>
      <w:r>
        <w:rPr>
          <w:b/>
          <w:sz w:val="18"/>
        </w:rPr>
        <w:tab/>
      </w:r>
      <w:r>
        <w:rPr>
          <w:sz w:val="18"/>
        </w:rPr>
        <w:t>Polecenie Inżyniera/Kierownika projektu - wszelkie polecenia przekazane Wykonawcy przez Inżyniera/Kierownika projektu, w formie pisemnej, dotyczące sposobu realizacji robót lub innych spraw związanych z prowadzeniem budowy.</w:t>
      </w:r>
    </w:p>
    <w:p w:rsidR="002B383F" w:rsidRDefault="002B383F" w:rsidP="002B383F">
      <w:pPr>
        <w:pStyle w:val="tekstost"/>
        <w:tabs>
          <w:tab w:val="left" w:pos="624"/>
        </w:tabs>
        <w:spacing w:before="60" w:after="60"/>
        <w:rPr>
          <w:sz w:val="18"/>
        </w:rPr>
      </w:pPr>
      <w:r>
        <w:rPr>
          <w:b/>
          <w:sz w:val="18"/>
        </w:rPr>
        <w:t>1.4.30.</w:t>
      </w:r>
      <w:r>
        <w:rPr>
          <w:sz w:val="18"/>
        </w:rPr>
        <w:tab/>
        <w:t>Projektant - uprawniona osoba prawna lub fizyczna będąca autorem dokumentacji projektowej.</w:t>
      </w:r>
    </w:p>
    <w:p w:rsidR="002B383F" w:rsidRDefault="002B383F" w:rsidP="002B383F">
      <w:pPr>
        <w:pStyle w:val="tekstost"/>
        <w:tabs>
          <w:tab w:val="left" w:pos="624"/>
        </w:tabs>
        <w:spacing w:before="60" w:after="60"/>
        <w:rPr>
          <w:sz w:val="18"/>
        </w:rPr>
      </w:pPr>
      <w:r>
        <w:rPr>
          <w:b/>
          <w:sz w:val="18"/>
        </w:rPr>
        <w:t>1.4.31.</w:t>
      </w:r>
      <w:r>
        <w:rPr>
          <w:b/>
          <w:sz w:val="18"/>
        </w:rPr>
        <w:tab/>
      </w:r>
      <w:r>
        <w:rPr>
          <w:sz w:val="18"/>
        </w:rPr>
        <w:t>Przedsięwzięcie budowlane - kompleksowa realizacja nowego połączenia drogowego lub całkowita modernizacja/przebudowa (zmiana parametrów geometrycznych trasy w planie i przekroju podłużnym) istniejącego połączenia.</w:t>
      </w:r>
    </w:p>
    <w:p w:rsidR="002B383F" w:rsidRDefault="002B383F" w:rsidP="002B383F">
      <w:pPr>
        <w:pStyle w:val="tekstost"/>
        <w:tabs>
          <w:tab w:val="left" w:pos="624"/>
        </w:tabs>
        <w:spacing w:before="60" w:after="60"/>
        <w:rPr>
          <w:sz w:val="18"/>
        </w:rPr>
      </w:pPr>
      <w:r>
        <w:rPr>
          <w:b/>
          <w:sz w:val="18"/>
        </w:rPr>
        <w:t>1.4.32.</w:t>
      </w:r>
      <w:r>
        <w:rPr>
          <w:sz w:val="18"/>
        </w:rPr>
        <w:tab/>
        <w:t>Przepust – budowla o przekroju poprzecznym zamkniętym, przeznaczona do przeprowadzenia cieku, szlaku wędrówek zwierząt dziko żyjących lub urządzeń technicznych przez korpus drogowy.</w:t>
      </w:r>
    </w:p>
    <w:p w:rsidR="002B383F" w:rsidRDefault="002B383F" w:rsidP="002B383F">
      <w:pPr>
        <w:pStyle w:val="tekstost"/>
        <w:tabs>
          <w:tab w:val="left" w:pos="624"/>
        </w:tabs>
        <w:spacing w:before="60" w:after="60"/>
        <w:rPr>
          <w:sz w:val="18"/>
        </w:rPr>
      </w:pPr>
      <w:r>
        <w:rPr>
          <w:b/>
          <w:sz w:val="18"/>
        </w:rPr>
        <w:t>1.4.33.</w:t>
      </w:r>
      <w:r>
        <w:rPr>
          <w:sz w:val="18"/>
        </w:rPr>
        <w:tab/>
        <w:t>Przeszkoda naturalna - element środowiska naturalnego, stanowiący utrudnienie w realizacji zadania budowlanego, na przykład dolina, bagno, rzeka, szlak wędrówek dzikich zwierząt itp.</w:t>
      </w:r>
    </w:p>
    <w:p w:rsidR="002B383F" w:rsidRDefault="002B383F" w:rsidP="002B383F">
      <w:pPr>
        <w:pStyle w:val="tekstost"/>
        <w:tabs>
          <w:tab w:val="left" w:pos="624"/>
        </w:tabs>
        <w:spacing w:before="60" w:after="60"/>
        <w:rPr>
          <w:sz w:val="18"/>
        </w:rPr>
      </w:pPr>
      <w:r>
        <w:rPr>
          <w:b/>
          <w:sz w:val="18"/>
        </w:rPr>
        <w:t>1.4.34.</w:t>
      </w:r>
      <w:r>
        <w:rPr>
          <w:sz w:val="18"/>
        </w:rPr>
        <w:tab/>
        <w:t>Przeszkoda sztuczna - dzieło ludzkie, stanowiące utrudnienie w realizacji zadania budowlanego, na przykład droga, kolej, rurociąg, kanał, ciąg pieszy lub rowerowy itp.</w:t>
      </w:r>
    </w:p>
    <w:p w:rsidR="002B383F" w:rsidRDefault="002B383F" w:rsidP="002B383F">
      <w:pPr>
        <w:pStyle w:val="tekstost"/>
        <w:tabs>
          <w:tab w:val="left" w:pos="624"/>
        </w:tabs>
        <w:spacing w:before="60" w:after="60"/>
        <w:rPr>
          <w:sz w:val="18"/>
        </w:rPr>
      </w:pPr>
      <w:r>
        <w:rPr>
          <w:b/>
          <w:sz w:val="18"/>
        </w:rPr>
        <w:t>1.4.35.</w:t>
      </w:r>
      <w:r>
        <w:rPr>
          <w:sz w:val="18"/>
        </w:rPr>
        <w:tab/>
        <w:t>Przetargowa dokumentacja projektowa - część dokumentacji projektowej, która wskazuje lokalizację, charakterystykę i wymiary obiektu będącego przedmiotem robót.</w:t>
      </w:r>
    </w:p>
    <w:p w:rsidR="002B383F" w:rsidRDefault="002B383F" w:rsidP="002B383F">
      <w:pPr>
        <w:pStyle w:val="tekstost"/>
        <w:tabs>
          <w:tab w:val="left" w:pos="624"/>
        </w:tabs>
        <w:spacing w:before="60" w:after="60"/>
        <w:rPr>
          <w:sz w:val="18"/>
        </w:rPr>
      </w:pPr>
      <w:r>
        <w:rPr>
          <w:b/>
          <w:sz w:val="18"/>
        </w:rPr>
        <w:t>1.4.36</w:t>
      </w:r>
      <w:r>
        <w:rPr>
          <w:sz w:val="18"/>
        </w:rPr>
        <w:t>.</w:t>
      </w:r>
      <w:r>
        <w:rPr>
          <w:sz w:val="18"/>
        </w:rPr>
        <w:tab/>
        <w:t>Przyczółek - skrajna podpora obiektu mostowego. Może składać się z pełnej ściany, słupów lub innych form konstrukcyjnych, np. skrzyń, komór.</w:t>
      </w:r>
    </w:p>
    <w:p w:rsidR="002B383F" w:rsidRDefault="002B383F" w:rsidP="002B383F">
      <w:pPr>
        <w:pStyle w:val="tekstost"/>
        <w:tabs>
          <w:tab w:val="left" w:pos="624"/>
        </w:tabs>
        <w:spacing w:before="60" w:after="60"/>
        <w:rPr>
          <w:sz w:val="18"/>
        </w:rPr>
      </w:pPr>
      <w:r>
        <w:rPr>
          <w:b/>
          <w:sz w:val="18"/>
        </w:rPr>
        <w:t>1.4.37.</w:t>
      </w:r>
      <w:r>
        <w:rPr>
          <w:sz w:val="18"/>
        </w:rPr>
        <w:tab/>
        <w:t>Rekultywacja - roboty mające na celu uporządkowanie i przywrócenie pierwotnych funkcji terenom naruszonym w czasie realizacji zadania budowlanego.</w:t>
      </w:r>
    </w:p>
    <w:p w:rsidR="002B383F" w:rsidRDefault="002B383F" w:rsidP="002B383F">
      <w:pPr>
        <w:pStyle w:val="tekstost"/>
        <w:tabs>
          <w:tab w:val="left" w:pos="624"/>
        </w:tabs>
        <w:spacing w:before="60" w:after="60"/>
        <w:rPr>
          <w:sz w:val="18"/>
        </w:rPr>
      </w:pPr>
      <w:r>
        <w:rPr>
          <w:b/>
          <w:sz w:val="18"/>
        </w:rPr>
        <w:t>1.4.38.</w:t>
      </w:r>
      <w:r>
        <w:rPr>
          <w:sz w:val="18"/>
        </w:rPr>
        <w:tab/>
        <w:t>Rozpiętość teoretyczna - odległość między punktami podparcia (łożyskami), przęsła mostowego.</w:t>
      </w:r>
    </w:p>
    <w:p w:rsidR="002B383F" w:rsidRDefault="002B383F" w:rsidP="002B383F">
      <w:pPr>
        <w:pStyle w:val="tekstost"/>
        <w:tabs>
          <w:tab w:val="left" w:pos="624"/>
        </w:tabs>
        <w:spacing w:before="60" w:after="60"/>
        <w:rPr>
          <w:sz w:val="18"/>
        </w:rPr>
      </w:pPr>
      <w:r>
        <w:rPr>
          <w:b/>
          <w:sz w:val="18"/>
        </w:rPr>
        <w:t>1.4.39.</w:t>
      </w:r>
      <w:r>
        <w:rPr>
          <w:sz w:val="18"/>
        </w:rPr>
        <w:tab/>
        <w:t>Szerokość całkowita obiektu (mostu / wiaduktu) - odległość między zewnętrznymi krawędziami konstrukcji obiektu, mierzona w linii prostopadłej do osi podłużnej, obejmuje całkowitą szerokość konstrukcyjną ustroju niosącego.</w:t>
      </w:r>
    </w:p>
    <w:p w:rsidR="002B383F" w:rsidRDefault="002B383F" w:rsidP="002B383F">
      <w:pPr>
        <w:pStyle w:val="tekstost"/>
        <w:tabs>
          <w:tab w:val="left" w:pos="624"/>
        </w:tabs>
        <w:spacing w:before="60" w:after="60"/>
        <w:rPr>
          <w:sz w:val="18"/>
        </w:rPr>
      </w:pPr>
      <w:r>
        <w:rPr>
          <w:b/>
          <w:sz w:val="18"/>
        </w:rPr>
        <w:t>1.4.40.</w:t>
      </w:r>
      <w:r>
        <w:rPr>
          <w:sz w:val="18"/>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2B383F" w:rsidRDefault="002B383F" w:rsidP="002B383F">
      <w:pPr>
        <w:pStyle w:val="tekstost"/>
        <w:tabs>
          <w:tab w:val="left" w:pos="624"/>
        </w:tabs>
        <w:spacing w:before="60" w:after="60"/>
        <w:rPr>
          <w:sz w:val="18"/>
        </w:rPr>
      </w:pPr>
      <w:r>
        <w:rPr>
          <w:b/>
          <w:sz w:val="18"/>
        </w:rPr>
        <w:t>1.4.41.</w:t>
      </w:r>
      <w:r>
        <w:rPr>
          <w:sz w:val="18"/>
        </w:rPr>
        <w:tab/>
        <w:t>Ślepy kosztorys - wykaz robót z podaniem ich ilości (przedmiarem) w kolejności technologicznej ich wykonania.</w:t>
      </w:r>
    </w:p>
    <w:p w:rsidR="002B383F" w:rsidRDefault="002B383F" w:rsidP="002B383F">
      <w:pPr>
        <w:pStyle w:val="tekstost"/>
        <w:tabs>
          <w:tab w:val="left" w:pos="624"/>
        </w:tabs>
        <w:spacing w:before="60" w:after="60"/>
        <w:rPr>
          <w:sz w:val="18"/>
        </w:rPr>
      </w:pPr>
      <w:r>
        <w:rPr>
          <w:b/>
          <w:sz w:val="18"/>
        </w:rPr>
        <w:lastRenderedPageBreak/>
        <w:t>1.4.42.</w:t>
      </w:r>
      <w:r>
        <w:rPr>
          <w:sz w:val="18"/>
        </w:rPr>
        <w:tab/>
        <w:t>Teren budowy - teren udostępniony przez Zamawiającego dla wykonania na nim robót oraz inne miejsca wymienione w kontrakcie jako tworzące część terenu budowy.</w:t>
      </w:r>
    </w:p>
    <w:p w:rsidR="002B383F" w:rsidRDefault="002B383F" w:rsidP="002B383F">
      <w:pPr>
        <w:pStyle w:val="tekstost"/>
        <w:tabs>
          <w:tab w:val="left" w:pos="624"/>
        </w:tabs>
        <w:spacing w:before="60" w:after="60"/>
        <w:rPr>
          <w:sz w:val="18"/>
        </w:rPr>
      </w:pPr>
      <w:r>
        <w:rPr>
          <w:b/>
          <w:sz w:val="18"/>
        </w:rPr>
        <w:t>1.4.43.</w:t>
      </w:r>
      <w:r>
        <w:rPr>
          <w:sz w:val="18"/>
        </w:rPr>
        <w:tab/>
        <w:t>Tunel - obiekt zagłębiony poniżej poziomu terenu dla zapewnienia komunikacji drogowej i ruchu pieszego.</w:t>
      </w:r>
    </w:p>
    <w:p w:rsidR="002B383F" w:rsidRDefault="002B383F" w:rsidP="002B383F">
      <w:pPr>
        <w:pStyle w:val="tekstost"/>
        <w:tabs>
          <w:tab w:val="left" w:pos="624"/>
        </w:tabs>
        <w:spacing w:before="60" w:after="60"/>
        <w:rPr>
          <w:sz w:val="18"/>
        </w:rPr>
      </w:pPr>
      <w:r>
        <w:rPr>
          <w:b/>
          <w:sz w:val="18"/>
        </w:rPr>
        <w:t>1.4.44.</w:t>
      </w:r>
      <w:r>
        <w:rPr>
          <w:sz w:val="18"/>
        </w:rPr>
        <w:tab/>
        <w:t>Wiadukt - obiekt zbudowany nad linią kolejową lub inną drogą dla bezkolizyjnego zapewnienia komunikacji drogowej i ruchu pieszego.</w:t>
      </w:r>
    </w:p>
    <w:p w:rsidR="002B383F" w:rsidRDefault="002B383F" w:rsidP="002B383F">
      <w:pPr>
        <w:pStyle w:val="tekstost"/>
        <w:tabs>
          <w:tab w:val="left" w:pos="624"/>
        </w:tabs>
        <w:spacing w:before="60"/>
        <w:rPr>
          <w:sz w:val="18"/>
        </w:rPr>
      </w:pPr>
      <w:r>
        <w:rPr>
          <w:b/>
          <w:sz w:val="18"/>
        </w:rPr>
        <w:t>1.4.45.</w:t>
      </w:r>
      <w:r>
        <w:rPr>
          <w:sz w:val="18"/>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spacing w:after="60"/>
        <w:jc w:val="both"/>
        <w:rPr>
          <w:sz w:val="18"/>
          <w:szCs w:val="20"/>
        </w:rPr>
      </w:pPr>
      <w:r>
        <w:rPr>
          <w:sz w:val="18"/>
        </w:rPr>
        <w:tab/>
        <w:t>Wykonawca jest odpowiedzialny za jakość wykonanych robót, bezpieczeństwo wszelkich czynności na terenie budowy, metody użyte przy budowie oraz za ich zgodność z dokumentacją projektową, SST i poleceniami Inżyniera/Kierownika projektu.</w:t>
      </w:r>
    </w:p>
    <w:p w:rsidR="002B383F" w:rsidRDefault="002B383F" w:rsidP="002B383F">
      <w:pPr>
        <w:pStyle w:val="Nagwek3"/>
        <w:rPr>
          <w:sz w:val="18"/>
        </w:rPr>
      </w:pPr>
      <w:r>
        <w:rPr>
          <w:b/>
          <w:sz w:val="18"/>
        </w:rPr>
        <w:t>1.5.1.</w:t>
      </w:r>
      <w:r>
        <w:rPr>
          <w:sz w:val="18"/>
        </w:rPr>
        <w:t xml:space="preserve"> Przekazanie terenu budowy</w:t>
      </w:r>
    </w:p>
    <w:p w:rsidR="002B383F" w:rsidRDefault="002B383F" w:rsidP="002B383F">
      <w:pPr>
        <w:overflowPunct w:val="0"/>
        <w:autoSpaceDE w:val="0"/>
        <w:autoSpaceDN w:val="0"/>
        <w:adjustRightInd w:val="0"/>
        <w:spacing w:before="60"/>
        <w:jc w:val="both"/>
        <w:rPr>
          <w:sz w:val="18"/>
          <w:szCs w:val="20"/>
        </w:rPr>
      </w:pPr>
      <w:r>
        <w:rPr>
          <w:sz w:val="18"/>
        </w:rPr>
        <w:tab/>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2B383F" w:rsidRDefault="002B383F" w:rsidP="002B383F">
      <w:pPr>
        <w:overflowPunct w:val="0"/>
        <w:autoSpaceDE w:val="0"/>
        <w:autoSpaceDN w:val="0"/>
        <w:adjustRightInd w:val="0"/>
        <w:spacing w:after="60"/>
        <w:jc w:val="both"/>
        <w:rPr>
          <w:sz w:val="18"/>
          <w:szCs w:val="20"/>
        </w:rPr>
      </w:pPr>
      <w:r>
        <w:rPr>
          <w:sz w:val="18"/>
        </w:rPr>
        <w:tab/>
        <w:t>Na Wykonawcy spoczywa odpowiedzialność za ochronę przekazanych mu punktów pomiarowych do chwili odbioru ostatecznego robót. Uszkodzone lub zniszczone znaki geodezyjne Wykonawca odtworzy i utrwali na własny koszt.</w:t>
      </w:r>
    </w:p>
    <w:p w:rsidR="002B383F" w:rsidRDefault="002B383F" w:rsidP="002B383F">
      <w:pPr>
        <w:pStyle w:val="Nagwek3"/>
        <w:rPr>
          <w:sz w:val="18"/>
        </w:rPr>
      </w:pPr>
      <w:r>
        <w:rPr>
          <w:b/>
          <w:sz w:val="18"/>
        </w:rPr>
        <w:t>1.5.2.</w:t>
      </w:r>
      <w:r>
        <w:rPr>
          <w:sz w:val="18"/>
        </w:rPr>
        <w:t xml:space="preserve"> Dokumentacja projektowa</w:t>
      </w:r>
    </w:p>
    <w:p w:rsidR="002B383F" w:rsidRDefault="002B383F" w:rsidP="002B383F">
      <w:pPr>
        <w:overflowPunct w:val="0"/>
        <w:autoSpaceDE w:val="0"/>
        <w:autoSpaceDN w:val="0"/>
        <w:adjustRightInd w:val="0"/>
        <w:spacing w:before="60"/>
        <w:jc w:val="both"/>
        <w:rPr>
          <w:sz w:val="18"/>
          <w:szCs w:val="20"/>
        </w:rPr>
      </w:pPr>
      <w:r>
        <w:rPr>
          <w:sz w:val="18"/>
        </w:rPr>
        <w:tab/>
        <w:t>Dokumentacja projektowa będzie zawierać rysunki, obliczenia i dokumenty, zgodne z wykazem podanym w szczegółowych warunkach umowy, uwzględniającym podział na dokumentację projektową:</w:t>
      </w:r>
    </w:p>
    <w:p w:rsidR="002B383F" w:rsidRDefault="002B383F" w:rsidP="00F778A9">
      <w:pPr>
        <w:numPr>
          <w:ilvl w:val="0"/>
          <w:numId w:val="2"/>
        </w:numPr>
        <w:overflowPunct w:val="0"/>
        <w:autoSpaceDE w:val="0"/>
        <w:autoSpaceDN w:val="0"/>
        <w:adjustRightInd w:val="0"/>
        <w:jc w:val="both"/>
        <w:rPr>
          <w:sz w:val="18"/>
          <w:szCs w:val="20"/>
        </w:rPr>
      </w:pPr>
      <w:r>
        <w:rPr>
          <w:sz w:val="18"/>
        </w:rPr>
        <w:t>Zamawiającego; wykaz pozycji, które stanowią przetargową dokumentację projektową oraz projektową dokumentację wykonawczą (techniczną) i zostaną przekazane Wykonawcy,</w:t>
      </w:r>
    </w:p>
    <w:p w:rsidR="002B383F" w:rsidRDefault="002B383F" w:rsidP="00F778A9">
      <w:pPr>
        <w:numPr>
          <w:ilvl w:val="0"/>
          <w:numId w:val="2"/>
        </w:numPr>
        <w:overflowPunct w:val="0"/>
        <w:autoSpaceDE w:val="0"/>
        <w:autoSpaceDN w:val="0"/>
        <w:adjustRightInd w:val="0"/>
        <w:spacing w:after="60"/>
        <w:ind w:left="288" w:hanging="288"/>
        <w:jc w:val="both"/>
        <w:rPr>
          <w:sz w:val="18"/>
          <w:szCs w:val="20"/>
        </w:rPr>
      </w:pPr>
      <w:r>
        <w:rPr>
          <w:sz w:val="18"/>
        </w:rPr>
        <w:t>Wykonawcy; wykaz zawierający spis dokumentacji projektowej, którą Wykonawca opracuje w ramach ceny kontraktowej.</w:t>
      </w:r>
    </w:p>
    <w:p w:rsidR="002B383F" w:rsidRDefault="002B383F" w:rsidP="002B383F">
      <w:pPr>
        <w:pStyle w:val="Nagwek3"/>
        <w:rPr>
          <w:sz w:val="18"/>
        </w:rPr>
      </w:pPr>
      <w:r>
        <w:rPr>
          <w:b/>
          <w:sz w:val="18"/>
        </w:rPr>
        <w:t>1.5.3.</w:t>
      </w:r>
      <w:r>
        <w:rPr>
          <w:sz w:val="18"/>
        </w:rPr>
        <w:t xml:space="preserve"> Zgodność robót z dokumentacją projektową i SST</w:t>
      </w:r>
    </w:p>
    <w:p w:rsidR="002B383F" w:rsidRDefault="002B383F" w:rsidP="002B383F">
      <w:pPr>
        <w:overflowPunct w:val="0"/>
        <w:autoSpaceDE w:val="0"/>
        <w:autoSpaceDN w:val="0"/>
        <w:adjustRightInd w:val="0"/>
        <w:spacing w:before="60"/>
        <w:jc w:val="both"/>
        <w:rPr>
          <w:sz w:val="18"/>
          <w:szCs w:val="20"/>
        </w:rPr>
      </w:pPr>
      <w:r>
        <w:rPr>
          <w:sz w:val="18"/>
        </w:rPr>
        <w:tab/>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2B383F" w:rsidRDefault="002B383F" w:rsidP="002B383F">
      <w:pPr>
        <w:overflowPunct w:val="0"/>
        <w:autoSpaceDE w:val="0"/>
        <w:autoSpaceDN w:val="0"/>
        <w:adjustRightInd w:val="0"/>
        <w:jc w:val="both"/>
        <w:rPr>
          <w:sz w:val="18"/>
          <w:szCs w:val="20"/>
        </w:rPr>
      </w:pPr>
      <w:r>
        <w:rPr>
          <w:sz w:val="18"/>
        </w:rPr>
        <w:tab/>
        <w:t>W przypadku rozbieżności w ustaleniach poszczególnych dokumentów obowiązuje kolejność ich ważności wymieniona w „Kontraktowych warunkach ogólnych” („Ogólnych warunkach umowy”).</w:t>
      </w:r>
    </w:p>
    <w:p w:rsidR="002B383F" w:rsidRDefault="002B383F" w:rsidP="002B383F">
      <w:pPr>
        <w:overflowPunct w:val="0"/>
        <w:autoSpaceDE w:val="0"/>
        <w:autoSpaceDN w:val="0"/>
        <w:adjustRightInd w:val="0"/>
        <w:jc w:val="both"/>
        <w:rPr>
          <w:sz w:val="18"/>
          <w:szCs w:val="20"/>
        </w:rPr>
      </w:pPr>
      <w:r>
        <w:rPr>
          <w:sz w:val="18"/>
        </w:rPr>
        <w:tab/>
        <w:t xml:space="preserve">Wykonawca nie może wykorzystywać błędów lub </w:t>
      </w:r>
      <w:proofErr w:type="spellStart"/>
      <w:r>
        <w:rPr>
          <w:sz w:val="18"/>
        </w:rPr>
        <w:t>opuszczeń</w:t>
      </w:r>
      <w:proofErr w:type="spellEnd"/>
      <w:r>
        <w:rPr>
          <w:sz w:val="18"/>
        </w:rPr>
        <w:t xml:space="preserve"> w dokumentach kontraktowych, a o ich wykryciu winien natychmiast powiadomić Inżyniera/Kierownika projektu, który podejmie decyzję o wprowadzeniu odpowiednich zmian i poprawek.</w:t>
      </w:r>
    </w:p>
    <w:p w:rsidR="002B383F" w:rsidRDefault="002B383F" w:rsidP="002B383F">
      <w:pPr>
        <w:overflowPunct w:val="0"/>
        <w:autoSpaceDE w:val="0"/>
        <w:autoSpaceDN w:val="0"/>
        <w:adjustRightInd w:val="0"/>
        <w:jc w:val="both"/>
        <w:rPr>
          <w:sz w:val="18"/>
          <w:szCs w:val="20"/>
        </w:rPr>
      </w:pPr>
      <w:r>
        <w:rPr>
          <w:sz w:val="18"/>
        </w:rPr>
        <w:tab/>
        <w:t>W przypadku rozbieżności, wymiary podane na piśmie są ważniejsze od wymiarów określonych na podstawie odczytu ze skali rysunku.</w:t>
      </w:r>
    </w:p>
    <w:p w:rsidR="002B383F" w:rsidRDefault="002B383F" w:rsidP="002B383F">
      <w:pPr>
        <w:overflowPunct w:val="0"/>
        <w:autoSpaceDE w:val="0"/>
        <w:autoSpaceDN w:val="0"/>
        <w:adjustRightInd w:val="0"/>
        <w:jc w:val="both"/>
        <w:rPr>
          <w:sz w:val="18"/>
          <w:szCs w:val="20"/>
        </w:rPr>
      </w:pPr>
      <w:r>
        <w:rPr>
          <w:sz w:val="18"/>
        </w:rPr>
        <w:tab/>
        <w:t>Wszystkie wykonane roboty i dostarczone materiały będą zgodne z dokumentacją projektową i SST.</w:t>
      </w:r>
    </w:p>
    <w:p w:rsidR="002B383F" w:rsidRDefault="002B383F" w:rsidP="002B383F">
      <w:pPr>
        <w:overflowPunct w:val="0"/>
        <w:autoSpaceDE w:val="0"/>
        <w:autoSpaceDN w:val="0"/>
        <w:adjustRightInd w:val="0"/>
        <w:jc w:val="both"/>
        <w:rPr>
          <w:sz w:val="18"/>
          <w:szCs w:val="20"/>
        </w:rPr>
      </w:pPr>
      <w:r>
        <w:rPr>
          <w:sz w:val="18"/>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2B383F" w:rsidRDefault="002B383F" w:rsidP="002B383F">
      <w:pPr>
        <w:overflowPunct w:val="0"/>
        <w:autoSpaceDE w:val="0"/>
        <w:autoSpaceDN w:val="0"/>
        <w:adjustRightInd w:val="0"/>
        <w:spacing w:after="60"/>
        <w:jc w:val="both"/>
        <w:rPr>
          <w:sz w:val="18"/>
          <w:szCs w:val="20"/>
        </w:rPr>
      </w:pPr>
      <w:r>
        <w:rPr>
          <w:sz w:val="18"/>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2B383F" w:rsidRDefault="002B383F" w:rsidP="002B383F">
      <w:pPr>
        <w:pStyle w:val="Nagwek3"/>
        <w:rPr>
          <w:sz w:val="18"/>
        </w:rPr>
      </w:pPr>
      <w:r>
        <w:rPr>
          <w:b/>
          <w:sz w:val="18"/>
        </w:rPr>
        <w:t>1.5.4.</w:t>
      </w:r>
      <w:r>
        <w:rPr>
          <w:sz w:val="18"/>
        </w:rPr>
        <w:t xml:space="preserve"> Zabezpieczenie terenu budowy</w:t>
      </w:r>
    </w:p>
    <w:p w:rsidR="002B383F" w:rsidRDefault="002B383F" w:rsidP="00F778A9">
      <w:pPr>
        <w:keepNext/>
        <w:numPr>
          <w:ilvl w:val="0"/>
          <w:numId w:val="3"/>
        </w:numPr>
        <w:overflowPunct w:val="0"/>
        <w:autoSpaceDE w:val="0"/>
        <w:autoSpaceDN w:val="0"/>
        <w:adjustRightInd w:val="0"/>
        <w:spacing w:before="60" w:after="60"/>
        <w:ind w:left="288" w:hanging="288"/>
        <w:jc w:val="both"/>
        <w:rPr>
          <w:sz w:val="18"/>
          <w:szCs w:val="20"/>
        </w:rPr>
      </w:pPr>
      <w:r>
        <w:rPr>
          <w:sz w:val="18"/>
        </w:rPr>
        <w:t>Roboty modernizacyjne/ przebudowa i remontowe („pod   ruchem”)</w:t>
      </w:r>
    </w:p>
    <w:p w:rsidR="002B383F" w:rsidRDefault="002B383F" w:rsidP="002B383F">
      <w:pPr>
        <w:overflowPunct w:val="0"/>
        <w:autoSpaceDE w:val="0"/>
        <w:autoSpaceDN w:val="0"/>
        <w:adjustRightInd w:val="0"/>
        <w:jc w:val="both"/>
        <w:rPr>
          <w:sz w:val="18"/>
          <w:szCs w:val="20"/>
        </w:rPr>
      </w:pPr>
      <w:r>
        <w:rPr>
          <w:sz w:val="18"/>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2B383F" w:rsidRDefault="002B383F" w:rsidP="002B383F">
      <w:pPr>
        <w:overflowPunct w:val="0"/>
        <w:autoSpaceDE w:val="0"/>
        <w:autoSpaceDN w:val="0"/>
        <w:adjustRightInd w:val="0"/>
        <w:jc w:val="both"/>
        <w:rPr>
          <w:sz w:val="18"/>
          <w:szCs w:val="20"/>
        </w:rPr>
      </w:pPr>
      <w:r>
        <w:rPr>
          <w:sz w:val="18"/>
        </w:rP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2B383F" w:rsidRDefault="002B383F" w:rsidP="002B383F">
      <w:pPr>
        <w:overflowPunct w:val="0"/>
        <w:autoSpaceDE w:val="0"/>
        <w:autoSpaceDN w:val="0"/>
        <w:adjustRightInd w:val="0"/>
        <w:jc w:val="both"/>
        <w:rPr>
          <w:sz w:val="18"/>
          <w:szCs w:val="20"/>
        </w:rPr>
      </w:pPr>
      <w:r>
        <w:rPr>
          <w:sz w:val="18"/>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2B383F" w:rsidRDefault="002B383F" w:rsidP="002B383F">
      <w:pPr>
        <w:overflowPunct w:val="0"/>
        <w:autoSpaceDE w:val="0"/>
        <w:autoSpaceDN w:val="0"/>
        <w:adjustRightInd w:val="0"/>
        <w:jc w:val="both"/>
        <w:rPr>
          <w:sz w:val="18"/>
          <w:szCs w:val="20"/>
        </w:rPr>
      </w:pPr>
      <w:r>
        <w:rPr>
          <w:sz w:val="18"/>
        </w:rPr>
        <w:tab/>
        <w:t>Wykonawca zapewni stałe warunki widoczności w dzień i w nocy tych zapór i znaków, dla których jest to nieodzowne ze względów bezpieczeństwa.</w:t>
      </w:r>
    </w:p>
    <w:p w:rsidR="002B383F" w:rsidRDefault="002B383F" w:rsidP="002B383F">
      <w:pPr>
        <w:overflowPunct w:val="0"/>
        <w:autoSpaceDE w:val="0"/>
        <w:autoSpaceDN w:val="0"/>
        <w:adjustRightInd w:val="0"/>
        <w:jc w:val="both"/>
        <w:rPr>
          <w:sz w:val="18"/>
          <w:szCs w:val="20"/>
        </w:rPr>
      </w:pPr>
      <w:r>
        <w:rPr>
          <w:sz w:val="18"/>
        </w:rPr>
        <w:tab/>
        <w:t>Wszystkie znaki, zapory i inne urządzenia zabezpieczające będą akceptowane przez Inżyniera/Kierownika projektu.</w:t>
      </w:r>
    </w:p>
    <w:p w:rsidR="002B383F" w:rsidRDefault="002B383F" w:rsidP="002B383F">
      <w:pPr>
        <w:overflowPunct w:val="0"/>
        <w:autoSpaceDE w:val="0"/>
        <w:autoSpaceDN w:val="0"/>
        <w:adjustRightInd w:val="0"/>
        <w:jc w:val="both"/>
        <w:rPr>
          <w:sz w:val="18"/>
          <w:szCs w:val="20"/>
        </w:rPr>
      </w:pPr>
      <w:r>
        <w:rPr>
          <w:sz w:val="18"/>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2B383F" w:rsidRDefault="002B383F" w:rsidP="002B383F">
      <w:pPr>
        <w:overflowPunct w:val="0"/>
        <w:autoSpaceDE w:val="0"/>
        <w:autoSpaceDN w:val="0"/>
        <w:adjustRightInd w:val="0"/>
        <w:jc w:val="both"/>
        <w:rPr>
          <w:sz w:val="18"/>
          <w:szCs w:val="20"/>
        </w:rPr>
      </w:pPr>
      <w:r>
        <w:rPr>
          <w:sz w:val="18"/>
        </w:rPr>
        <w:lastRenderedPageBreak/>
        <w:tab/>
        <w:t>Koszt zabezpieczenia terenu budowy nie podlega odrębnej zapłacie i przyjmuje się, że jest włączony w cenę kontraktową.</w:t>
      </w:r>
    </w:p>
    <w:p w:rsidR="002B383F" w:rsidRDefault="002B383F" w:rsidP="00F778A9">
      <w:pPr>
        <w:numPr>
          <w:ilvl w:val="0"/>
          <w:numId w:val="4"/>
        </w:numPr>
        <w:overflowPunct w:val="0"/>
        <w:autoSpaceDE w:val="0"/>
        <w:autoSpaceDN w:val="0"/>
        <w:adjustRightInd w:val="0"/>
        <w:spacing w:before="60" w:after="60"/>
        <w:ind w:left="288" w:hanging="288"/>
        <w:jc w:val="both"/>
        <w:rPr>
          <w:sz w:val="18"/>
          <w:szCs w:val="20"/>
        </w:rPr>
      </w:pPr>
      <w:r>
        <w:rPr>
          <w:sz w:val="18"/>
        </w:rPr>
        <w:t>Roboty o charakterze inwestycyjnym</w:t>
      </w:r>
    </w:p>
    <w:p w:rsidR="002B383F" w:rsidRDefault="002B383F" w:rsidP="002B383F">
      <w:pPr>
        <w:overflowPunct w:val="0"/>
        <w:autoSpaceDE w:val="0"/>
        <w:autoSpaceDN w:val="0"/>
        <w:adjustRightInd w:val="0"/>
        <w:jc w:val="both"/>
        <w:rPr>
          <w:sz w:val="18"/>
          <w:szCs w:val="20"/>
        </w:rPr>
      </w:pPr>
      <w:r>
        <w:rPr>
          <w:sz w:val="18"/>
        </w:rPr>
        <w:tab/>
        <w:t>Wykonawca jest zobowiązany do zabezpieczenia terenu budowy w okresie trwania realizacji kontraktu aż do zakończenia i odbioru ostatecznego robót.</w:t>
      </w:r>
    </w:p>
    <w:p w:rsidR="002B383F" w:rsidRDefault="002B383F" w:rsidP="002B383F">
      <w:pPr>
        <w:overflowPunct w:val="0"/>
        <w:autoSpaceDE w:val="0"/>
        <w:autoSpaceDN w:val="0"/>
        <w:adjustRightInd w:val="0"/>
        <w:jc w:val="both"/>
        <w:rPr>
          <w:sz w:val="18"/>
          <w:szCs w:val="20"/>
        </w:rPr>
      </w:pPr>
      <w:r>
        <w:rPr>
          <w:sz w:val="18"/>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2B383F" w:rsidRDefault="002B383F" w:rsidP="002B383F">
      <w:pPr>
        <w:overflowPunct w:val="0"/>
        <w:autoSpaceDE w:val="0"/>
        <w:autoSpaceDN w:val="0"/>
        <w:adjustRightInd w:val="0"/>
        <w:jc w:val="both"/>
        <w:rPr>
          <w:sz w:val="18"/>
          <w:szCs w:val="20"/>
        </w:rPr>
      </w:pPr>
      <w:r>
        <w:rPr>
          <w:sz w:val="18"/>
        </w:rPr>
        <w:tab/>
        <w:t>W miejscach przylegających do dróg otwartych dla ruchu, Wykonawca ogrodzi lub wyraźnie oznakuje teren budowy, w sposób uzgodniony z Inżynierem/Kierownikiem projektu.</w:t>
      </w:r>
    </w:p>
    <w:p w:rsidR="002B383F" w:rsidRDefault="002B383F" w:rsidP="002B383F">
      <w:pPr>
        <w:overflowPunct w:val="0"/>
        <w:autoSpaceDE w:val="0"/>
        <w:autoSpaceDN w:val="0"/>
        <w:adjustRightInd w:val="0"/>
        <w:jc w:val="both"/>
        <w:rPr>
          <w:sz w:val="18"/>
          <w:szCs w:val="20"/>
        </w:rPr>
      </w:pPr>
      <w:r>
        <w:rPr>
          <w:sz w:val="18"/>
        </w:rPr>
        <w:tab/>
        <w:t>Wjazdy i wyjazdy z terenu budowy przeznaczone dla pojazdów i maszyn pracujących przy realizacji robót, Wykonawca odpowiednio oznakuje w sposób uzgodniony z Inżynierem/Kierownikiem projektu.</w:t>
      </w:r>
    </w:p>
    <w:p w:rsidR="002B383F" w:rsidRDefault="002B383F" w:rsidP="002B383F">
      <w:pPr>
        <w:overflowPunct w:val="0"/>
        <w:autoSpaceDE w:val="0"/>
        <w:autoSpaceDN w:val="0"/>
        <w:adjustRightInd w:val="0"/>
        <w:jc w:val="both"/>
        <w:rPr>
          <w:sz w:val="18"/>
          <w:szCs w:val="20"/>
        </w:rPr>
      </w:pPr>
      <w:r>
        <w:rPr>
          <w:sz w:val="18"/>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2B383F" w:rsidRDefault="002B383F" w:rsidP="002B383F">
      <w:pPr>
        <w:overflowPunct w:val="0"/>
        <w:autoSpaceDE w:val="0"/>
        <w:autoSpaceDN w:val="0"/>
        <w:adjustRightInd w:val="0"/>
        <w:spacing w:after="60"/>
        <w:jc w:val="both"/>
        <w:rPr>
          <w:sz w:val="18"/>
          <w:szCs w:val="20"/>
        </w:rPr>
      </w:pPr>
      <w:r>
        <w:rPr>
          <w:sz w:val="18"/>
        </w:rPr>
        <w:tab/>
        <w:t>Koszt zabezpieczenia terenu budowy nie podlega odrębnej zapłacie i przyjmuje się, że jest włączony w cenę kontraktową.</w:t>
      </w:r>
    </w:p>
    <w:p w:rsidR="002B383F" w:rsidRDefault="002B383F" w:rsidP="002B383F">
      <w:pPr>
        <w:pStyle w:val="Nagwek3"/>
        <w:rPr>
          <w:sz w:val="18"/>
        </w:rPr>
      </w:pPr>
      <w:r>
        <w:rPr>
          <w:b/>
          <w:sz w:val="18"/>
        </w:rPr>
        <w:t>1.5.5.</w:t>
      </w:r>
      <w:r>
        <w:rPr>
          <w:sz w:val="18"/>
        </w:rPr>
        <w:t xml:space="preserve"> Ochrona środowiska w czasie wykonywania robót</w:t>
      </w:r>
    </w:p>
    <w:p w:rsidR="002B383F" w:rsidRDefault="002B383F" w:rsidP="002B383F">
      <w:pPr>
        <w:overflowPunct w:val="0"/>
        <w:autoSpaceDE w:val="0"/>
        <w:autoSpaceDN w:val="0"/>
        <w:adjustRightInd w:val="0"/>
        <w:spacing w:before="60"/>
        <w:jc w:val="both"/>
        <w:rPr>
          <w:sz w:val="18"/>
          <w:szCs w:val="20"/>
        </w:rPr>
      </w:pPr>
      <w:r>
        <w:rPr>
          <w:sz w:val="18"/>
        </w:rPr>
        <w:tab/>
        <w:t>Wykonawca ma obowiązek znać i stosować w czasie prowadzenia robót wszelkie przepisy dotyczące ochrony środowiska naturalnego.</w:t>
      </w:r>
    </w:p>
    <w:p w:rsidR="002B383F" w:rsidRDefault="002B383F" w:rsidP="002B383F">
      <w:pPr>
        <w:overflowPunct w:val="0"/>
        <w:autoSpaceDE w:val="0"/>
        <w:autoSpaceDN w:val="0"/>
        <w:adjustRightInd w:val="0"/>
        <w:jc w:val="both"/>
        <w:rPr>
          <w:sz w:val="18"/>
          <w:szCs w:val="20"/>
        </w:rPr>
      </w:pPr>
      <w:r>
        <w:rPr>
          <w:sz w:val="18"/>
        </w:rPr>
        <w:tab/>
        <w:t>W okresie trwania budowy i wykańczania robót Wykonawca będzie:</w:t>
      </w:r>
    </w:p>
    <w:p w:rsidR="002B383F" w:rsidRDefault="002B383F" w:rsidP="00F778A9">
      <w:pPr>
        <w:numPr>
          <w:ilvl w:val="0"/>
          <w:numId w:val="5"/>
        </w:numPr>
        <w:overflowPunct w:val="0"/>
        <w:autoSpaceDE w:val="0"/>
        <w:autoSpaceDN w:val="0"/>
        <w:adjustRightInd w:val="0"/>
        <w:jc w:val="both"/>
        <w:rPr>
          <w:sz w:val="18"/>
          <w:szCs w:val="20"/>
        </w:rPr>
      </w:pPr>
      <w:r>
        <w:rPr>
          <w:sz w:val="18"/>
        </w:rPr>
        <w:t>utrzymywać teren budowy i wykopy w stanie bez wody stojącej,</w:t>
      </w:r>
    </w:p>
    <w:p w:rsidR="002B383F" w:rsidRDefault="002B383F" w:rsidP="00F778A9">
      <w:pPr>
        <w:numPr>
          <w:ilvl w:val="0"/>
          <w:numId w:val="5"/>
        </w:numPr>
        <w:overflowPunct w:val="0"/>
        <w:autoSpaceDE w:val="0"/>
        <w:autoSpaceDN w:val="0"/>
        <w:adjustRightInd w:val="0"/>
        <w:jc w:val="both"/>
        <w:rPr>
          <w:sz w:val="18"/>
          <w:szCs w:val="20"/>
        </w:rPr>
      </w:pPr>
      <w:r>
        <w:rPr>
          <w:sz w:val="18"/>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2B383F" w:rsidRDefault="002B383F" w:rsidP="002B383F">
      <w:pPr>
        <w:overflowPunct w:val="0"/>
        <w:autoSpaceDE w:val="0"/>
        <w:autoSpaceDN w:val="0"/>
        <w:adjustRightInd w:val="0"/>
        <w:ind w:left="283" w:firstLine="426"/>
        <w:jc w:val="both"/>
        <w:rPr>
          <w:sz w:val="18"/>
          <w:szCs w:val="20"/>
        </w:rPr>
      </w:pPr>
      <w:r>
        <w:rPr>
          <w:sz w:val="18"/>
        </w:rPr>
        <w:t>Stosując się do tych wymagań będzie miał szczególny wzgląd na:</w:t>
      </w:r>
    </w:p>
    <w:p w:rsidR="002B383F" w:rsidRDefault="002B383F" w:rsidP="00F778A9">
      <w:pPr>
        <w:numPr>
          <w:ilvl w:val="0"/>
          <w:numId w:val="6"/>
        </w:numPr>
        <w:overflowPunct w:val="0"/>
        <w:autoSpaceDE w:val="0"/>
        <w:autoSpaceDN w:val="0"/>
        <w:adjustRightInd w:val="0"/>
        <w:jc w:val="both"/>
        <w:rPr>
          <w:sz w:val="18"/>
          <w:szCs w:val="20"/>
        </w:rPr>
      </w:pPr>
      <w:r>
        <w:rPr>
          <w:sz w:val="18"/>
        </w:rPr>
        <w:t>lokalizację baz, warsztatów, magazynów, składowisk, ukopów i dróg dojazdowych,</w:t>
      </w:r>
    </w:p>
    <w:p w:rsidR="002B383F" w:rsidRDefault="002B383F" w:rsidP="00F778A9">
      <w:pPr>
        <w:numPr>
          <w:ilvl w:val="0"/>
          <w:numId w:val="6"/>
        </w:numPr>
        <w:overflowPunct w:val="0"/>
        <w:autoSpaceDE w:val="0"/>
        <w:autoSpaceDN w:val="0"/>
        <w:adjustRightInd w:val="0"/>
        <w:jc w:val="both"/>
        <w:rPr>
          <w:sz w:val="18"/>
          <w:szCs w:val="20"/>
        </w:rPr>
      </w:pPr>
      <w:r>
        <w:rPr>
          <w:sz w:val="18"/>
        </w:rPr>
        <w:t>środki ostrożności i zabezpieczenia przed:</w:t>
      </w:r>
    </w:p>
    <w:p w:rsidR="002B383F" w:rsidRDefault="002B383F" w:rsidP="00F778A9">
      <w:pPr>
        <w:numPr>
          <w:ilvl w:val="0"/>
          <w:numId w:val="7"/>
        </w:numPr>
        <w:overflowPunct w:val="0"/>
        <w:autoSpaceDE w:val="0"/>
        <w:autoSpaceDN w:val="0"/>
        <w:adjustRightInd w:val="0"/>
        <w:jc w:val="both"/>
        <w:rPr>
          <w:sz w:val="18"/>
          <w:szCs w:val="20"/>
        </w:rPr>
      </w:pPr>
      <w:r>
        <w:rPr>
          <w:sz w:val="18"/>
        </w:rPr>
        <w:t>zanieczyszczeniem zbiorników i cieków wodnych pyłami lub substancjami toksycznymi,</w:t>
      </w:r>
    </w:p>
    <w:p w:rsidR="002B383F" w:rsidRDefault="002B383F" w:rsidP="00F778A9">
      <w:pPr>
        <w:numPr>
          <w:ilvl w:val="0"/>
          <w:numId w:val="7"/>
        </w:numPr>
        <w:overflowPunct w:val="0"/>
        <w:autoSpaceDE w:val="0"/>
        <w:autoSpaceDN w:val="0"/>
        <w:adjustRightInd w:val="0"/>
        <w:jc w:val="both"/>
        <w:rPr>
          <w:sz w:val="18"/>
          <w:szCs w:val="20"/>
        </w:rPr>
      </w:pPr>
      <w:r>
        <w:rPr>
          <w:sz w:val="18"/>
        </w:rPr>
        <w:t>zanieczyszczeniem powietrza pyłami i gazami,</w:t>
      </w:r>
    </w:p>
    <w:p w:rsidR="002B383F" w:rsidRDefault="002B383F" w:rsidP="00F778A9">
      <w:pPr>
        <w:numPr>
          <w:ilvl w:val="0"/>
          <w:numId w:val="7"/>
        </w:numPr>
        <w:overflowPunct w:val="0"/>
        <w:autoSpaceDE w:val="0"/>
        <w:autoSpaceDN w:val="0"/>
        <w:adjustRightInd w:val="0"/>
        <w:spacing w:after="60"/>
        <w:ind w:left="568" w:hanging="284"/>
        <w:jc w:val="both"/>
        <w:rPr>
          <w:sz w:val="18"/>
          <w:szCs w:val="20"/>
        </w:rPr>
      </w:pPr>
      <w:r>
        <w:rPr>
          <w:sz w:val="18"/>
        </w:rPr>
        <w:t>możliwością powstania pożaru.</w:t>
      </w:r>
    </w:p>
    <w:p w:rsidR="002B383F" w:rsidRDefault="002B383F" w:rsidP="002B383F">
      <w:pPr>
        <w:pStyle w:val="Nagwek3"/>
        <w:rPr>
          <w:sz w:val="18"/>
        </w:rPr>
      </w:pPr>
      <w:r>
        <w:rPr>
          <w:b/>
          <w:sz w:val="18"/>
        </w:rPr>
        <w:t>1.5.6.</w:t>
      </w:r>
      <w:r>
        <w:rPr>
          <w:sz w:val="18"/>
        </w:rPr>
        <w:t xml:space="preserve"> Ochrona przeciwpożarowa</w:t>
      </w:r>
    </w:p>
    <w:p w:rsidR="002B383F" w:rsidRDefault="002B383F" w:rsidP="002B383F">
      <w:pPr>
        <w:overflowPunct w:val="0"/>
        <w:autoSpaceDE w:val="0"/>
        <w:autoSpaceDN w:val="0"/>
        <w:adjustRightInd w:val="0"/>
        <w:spacing w:before="60"/>
        <w:jc w:val="both"/>
        <w:rPr>
          <w:sz w:val="18"/>
          <w:szCs w:val="20"/>
        </w:rPr>
      </w:pPr>
      <w:r>
        <w:rPr>
          <w:sz w:val="18"/>
        </w:rPr>
        <w:tab/>
        <w:t>Wykonawca będzie przestrzegać przepisy ochrony przeciwpożarowej.</w:t>
      </w:r>
    </w:p>
    <w:p w:rsidR="002B383F" w:rsidRDefault="002B383F" w:rsidP="002B383F">
      <w:pPr>
        <w:overflowPunct w:val="0"/>
        <w:autoSpaceDE w:val="0"/>
        <w:autoSpaceDN w:val="0"/>
        <w:adjustRightInd w:val="0"/>
        <w:jc w:val="both"/>
        <w:rPr>
          <w:sz w:val="18"/>
          <w:szCs w:val="20"/>
        </w:rPr>
      </w:pPr>
      <w:r>
        <w:rPr>
          <w:sz w:val="18"/>
        </w:rPr>
        <w:tab/>
        <w:t>Wykonawca będzie utrzymywać, wymagany na podstawie odpowiednich przepisów sprawny sprzęt przeciwpożarowy, na terenie baz produkcyjnych, w pomieszczeniach biurowych, mieszkalnych, magazynach oraz w maszynach i pojazdach.</w:t>
      </w:r>
    </w:p>
    <w:p w:rsidR="002B383F" w:rsidRDefault="002B383F" w:rsidP="002B383F">
      <w:pPr>
        <w:overflowPunct w:val="0"/>
        <w:autoSpaceDE w:val="0"/>
        <w:autoSpaceDN w:val="0"/>
        <w:adjustRightInd w:val="0"/>
        <w:jc w:val="both"/>
        <w:rPr>
          <w:sz w:val="18"/>
          <w:szCs w:val="20"/>
        </w:rPr>
      </w:pPr>
      <w:r>
        <w:rPr>
          <w:sz w:val="18"/>
        </w:rPr>
        <w:tab/>
        <w:t>Materiały łatwopalne będą składowane w sposób zgodny z odpowiednimi przepisami i zabezpieczone przed dostępem osób trzecich.</w:t>
      </w:r>
    </w:p>
    <w:p w:rsidR="002B383F" w:rsidRDefault="002B383F" w:rsidP="002B383F">
      <w:pPr>
        <w:overflowPunct w:val="0"/>
        <w:autoSpaceDE w:val="0"/>
        <w:autoSpaceDN w:val="0"/>
        <w:adjustRightInd w:val="0"/>
        <w:spacing w:after="60"/>
        <w:jc w:val="both"/>
        <w:rPr>
          <w:sz w:val="18"/>
          <w:szCs w:val="20"/>
        </w:rPr>
      </w:pPr>
      <w:r>
        <w:rPr>
          <w:sz w:val="18"/>
        </w:rPr>
        <w:tab/>
        <w:t>Wykonawca będzie odpowiedzialny za wszelkie straty spowodowane pożarem wywołanym jako rezultat realizacji robót albo przez personel Wykonawcy.</w:t>
      </w:r>
    </w:p>
    <w:p w:rsidR="002B383F" w:rsidRDefault="002B383F" w:rsidP="002B383F">
      <w:pPr>
        <w:pStyle w:val="Nagwek3"/>
        <w:rPr>
          <w:sz w:val="18"/>
        </w:rPr>
      </w:pPr>
      <w:r>
        <w:rPr>
          <w:b/>
          <w:sz w:val="18"/>
        </w:rPr>
        <w:t>1.5.7.</w:t>
      </w:r>
      <w:r>
        <w:rPr>
          <w:sz w:val="18"/>
        </w:rPr>
        <w:t xml:space="preserve"> Materiały szkodliwe dla otoczenia</w:t>
      </w:r>
    </w:p>
    <w:p w:rsidR="002B383F" w:rsidRDefault="002B383F" w:rsidP="002B383F">
      <w:pPr>
        <w:overflowPunct w:val="0"/>
        <w:autoSpaceDE w:val="0"/>
        <w:autoSpaceDN w:val="0"/>
        <w:adjustRightInd w:val="0"/>
        <w:spacing w:before="60"/>
        <w:jc w:val="both"/>
        <w:rPr>
          <w:sz w:val="18"/>
          <w:szCs w:val="20"/>
        </w:rPr>
      </w:pPr>
      <w:r>
        <w:rPr>
          <w:sz w:val="18"/>
        </w:rPr>
        <w:tab/>
        <w:t>Materiały, które w sposób trwały są szkodliwe dla otoczenia, nie będą dopuszczone do użycia.</w:t>
      </w:r>
    </w:p>
    <w:p w:rsidR="002B383F" w:rsidRDefault="002B383F" w:rsidP="002B383F">
      <w:pPr>
        <w:overflowPunct w:val="0"/>
        <w:autoSpaceDE w:val="0"/>
        <w:autoSpaceDN w:val="0"/>
        <w:adjustRightInd w:val="0"/>
        <w:jc w:val="both"/>
        <w:rPr>
          <w:sz w:val="18"/>
          <w:szCs w:val="20"/>
        </w:rPr>
      </w:pPr>
      <w:r>
        <w:rPr>
          <w:sz w:val="18"/>
        </w:rPr>
        <w:tab/>
        <w:t>Nie dopuszcza się użycia materiałów wywołujących szkodliwe promieniowanie o stężeniu większym od dopuszczalnego, określonego odpowiednimi przepisami.</w:t>
      </w:r>
    </w:p>
    <w:p w:rsidR="002B383F" w:rsidRDefault="002B383F" w:rsidP="002B383F">
      <w:pPr>
        <w:overflowPunct w:val="0"/>
        <w:autoSpaceDE w:val="0"/>
        <w:autoSpaceDN w:val="0"/>
        <w:adjustRightInd w:val="0"/>
        <w:jc w:val="both"/>
        <w:rPr>
          <w:sz w:val="18"/>
          <w:szCs w:val="20"/>
        </w:rPr>
      </w:pPr>
      <w:r>
        <w:rPr>
          <w:sz w:val="18"/>
        </w:rPr>
        <w:tab/>
        <w:t>Wszelkie materiały odpadowe użyte do robót będą miały aprobatę techniczną wydaną przez uprawnioną jednostkę, jednoznacznie określającą brak szkodliwego oddziaływania tych materiałów na środowisko.</w:t>
      </w:r>
    </w:p>
    <w:p w:rsidR="002B383F" w:rsidRDefault="002B383F" w:rsidP="002B383F">
      <w:pPr>
        <w:overflowPunct w:val="0"/>
        <w:autoSpaceDE w:val="0"/>
        <w:autoSpaceDN w:val="0"/>
        <w:adjustRightInd w:val="0"/>
        <w:jc w:val="both"/>
        <w:rPr>
          <w:sz w:val="18"/>
          <w:szCs w:val="20"/>
        </w:rPr>
      </w:pPr>
      <w:r>
        <w:rPr>
          <w:sz w:val="18"/>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2B383F" w:rsidRDefault="002B383F" w:rsidP="002B383F">
      <w:pPr>
        <w:overflowPunct w:val="0"/>
        <w:autoSpaceDE w:val="0"/>
        <w:autoSpaceDN w:val="0"/>
        <w:adjustRightInd w:val="0"/>
        <w:spacing w:after="60"/>
        <w:jc w:val="both"/>
        <w:rPr>
          <w:sz w:val="18"/>
          <w:szCs w:val="20"/>
        </w:rPr>
      </w:pPr>
      <w:r>
        <w:rPr>
          <w:sz w:val="18"/>
        </w:rPr>
        <w:tab/>
        <w:t>Jeżeli Wykonawca użył materiałów szkodliwych dla otoczenia zgodnie ze specyfikacjami, a ich użycie spowodowało jakiekolwiek zagrożenie środowiska, to konsekwencje tego poniesie Zamawiający.</w:t>
      </w:r>
    </w:p>
    <w:p w:rsidR="002B383F" w:rsidRDefault="002B383F" w:rsidP="002B383F">
      <w:pPr>
        <w:pStyle w:val="Nagwek3"/>
        <w:rPr>
          <w:sz w:val="18"/>
        </w:rPr>
      </w:pPr>
      <w:r>
        <w:rPr>
          <w:b/>
          <w:sz w:val="18"/>
        </w:rPr>
        <w:t>1.5.8.</w:t>
      </w:r>
      <w:r>
        <w:rPr>
          <w:sz w:val="18"/>
        </w:rPr>
        <w:t xml:space="preserve"> Ochrona własności publicznej i prywatnej</w:t>
      </w:r>
    </w:p>
    <w:p w:rsidR="002B383F" w:rsidRDefault="002B383F" w:rsidP="002B383F">
      <w:pPr>
        <w:overflowPunct w:val="0"/>
        <w:autoSpaceDE w:val="0"/>
        <w:autoSpaceDN w:val="0"/>
        <w:adjustRightInd w:val="0"/>
        <w:spacing w:before="60"/>
        <w:jc w:val="both"/>
        <w:rPr>
          <w:sz w:val="18"/>
          <w:szCs w:val="20"/>
        </w:rPr>
      </w:pPr>
      <w:r>
        <w:rPr>
          <w:sz w:val="18"/>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2B383F" w:rsidRDefault="002B383F" w:rsidP="002B383F">
      <w:pPr>
        <w:overflowPunct w:val="0"/>
        <w:autoSpaceDE w:val="0"/>
        <w:autoSpaceDN w:val="0"/>
        <w:adjustRightInd w:val="0"/>
        <w:spacing w:after="60"/>
        <w:jc w:val="both"/>
        <w:rPr>
          <w:sz w:val="18"/>
          <w:szCs w:val="20"/>
        </w:rPr>
      </w:pPr>
      <w:r>
        <w:rPr>
          <w:sz w:val="18"/>
        </w:rPr>
        <w:tab/>
        <w:t xml:space="preserve">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t>
      </w:r>
      <w:r>
        <w:rPr>
          <w:sz w:val="18"/>
        </w:rPr>
        <w:lastRenderedPageBreak/>
        <w:t>wszelkie spowodowane przez jego działania uszkodzenia instalacji na powierzchni ziemi i urządzeń podziemnych wykazanych w dokumentach dostarczonych mu przez Zamawiającego.</w:t>
      </w:r>
    </w:p>
    <w:p w:rsidR="002B383F" w:rsidRDefault="002B383F" w:rsidP="002B383F">
      <w:pPr>
        <w:overflowPunct w:val="0"/>
        <w:autoSpaceDE w:val="0"/>
        <w:autoSpaceDN w:val="0"/>
        <w:adjustRightInd w:val="0"/>
        <w:spacing w:after="60"/>
        <w:jc w:val="both"/>
        <w:rPr>
          <w:sz w:val="18"/>
          <w:szCs w:val="20"/>
        </w:rPr>
      </w:pPr>
      <w:r>
        <w:rPr>
          <w:sz w:val="18"/>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2B383F" w:rsidRDefault="002B383F" w:rsidP="002B383F">
      <w:pPr>
        <w:overflowPunct w:val="0"/>
        <w:autoSpaceDE w:val="0"/>
        <w:autoSpaceDN w:val="0"/>
        <w:adjustRightInd w:val="0"/>
        <w:spacing w:after="60"/>
        <w:jc w:val="both"/>
        <w:rPr>
          <w:sz w:val="18"/>
          <w:szCs w:val="20"/>
        </w:rPr>
      </w:pPr>
      <w:r>
        <w:rPr>
          <w:sz w:val="18"/>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2B383F" w:rsidRDefault="002B383F" w:rsidP="002B383F">
      <w:pPr>
        <w:pStyle w:val="Nagwek3"/>
        <w:rPr>
          <w:sz w:val="18"/>
        </w:rPr>
      </w:pPr>
      <w:r>
        <w:rPr>
          <w:b/>
          <w:sz w:val="18"/>
        </w:rPr>
        <w:t>1.5.9.</w:t>
      </w:r>
      <w:r>
        <w:rPr>
          <w:sz w:val="18"/>
        </w:rPr>
        <w:t xml:space="preserve"> Ograniczenie obciążeń osi pojazdów</w:t>
      </w:r>
    </w:p>
    <w:p w:rsidR="002B383F" w:rsidRDefault="002B383F" w:rsidP="002B383F">
      <w:pPr>
        <w:overflowPunct w:val="0"/>
        <w:autoSpaceDE w:val="0"/>
        <w:autoSpaceDN w:val="0"/>
        <w:adjustRightInd w:val="0"/>
        <w:spacing w:before="60" w:after="60"/>
        <w:jc w:val="both"/>
        <w:rPr>
          <w:sz w:val="18"/>
          <w:szCs w:val="20"/>
        </w:rPr>
      </w:pPr>
      <w:r>
        <w:rPr>
          <w:sz w:val="18"/>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2B383F" w:rsidRDefault="002B383F" w:rsidP="002B383F">
      <w:pPr>
        <w:pStyle w:val="Nagwek3"/>
        <w:rPr>
          <w:sz w:val="18"/>
        </w:rPr>
      </w:pPr>
      <w:r>
        <w:rPr>
          <w:b/>
          <w:sz w:val="18"/>
        </w:rPr>
        <w:t>1.5.10.</w:t>
      </w:r>
      <w:r>
        <w:rPr>
          <w:sz w:val="18"/>
        </w:rPr>
        <w:t xml:space="preserve"> Bezpieczeństwo i higiena pracy</w:t>
      </w:r>
    </w:p>
    <w:p w:rsidR="002B383F" w:rsidRDefault="002B383F" w:rsidP="002B383F">
      <w:pPr>
        <w:overflowPunct w:val="0"/>
        <w:autoSpaceDE w:val="0"/>
        <w:autoSpaceDN w:val="0"/>
        <w:adjustRightInd w:val="0"/>
        <w:spacing w:before="60"/>
        <w:jc w:val="both"/>
        <w:rPr>
          <w:sz w:val="18"/>
          <w:szCs w:val="20"/>
        </w:rPr>
      </w:pPr>
      <w:r>
        <w:rPr>
          <w:sz w:val="18"/>
        </w:rPr>
        <w:tab/>
        <w:t>Podczas realizacji robót Wykonawca będzie przestrzegać przepisów dotyczących bezpieczeństwa i higieny pracy.</w:t>
      </w:r>
    </w:p>
    <w:p w:rsidR="002B383F" w:rsidRDefault="002B383F" w:rsidP="002B383F">
      <w:pPr>
        <w:overflowPunct w:val="0"/>
        <w:autoSpaceDE w:val="0"/>
        <w:autoSpaceDN w:val="0"/>
        <w:adjustRightInd w:val="0"/>
        <w:jc w:val="both"/>
        <w:rPr>
          <w:sz w:val="18"/>
          <w:szCs w:val="20"/>
        </w:rPr>
      </w:pPr>
      <w:r>
        <w:rPr>
          <w:sz w:val="18"/>
        </w:rPr>
        <w:tab/>
        <w:t>W szczególności Wykonawca ma obowiązek zadbać, aby personel nie wykonywał pracy w warunkach niebezpiecznych, szkodliwych dla zdrowia oraz nie spełniających odpowiednich wymagań sanitarnych.</w:t>
      </w:r>
    </w:p>
    <w:p w:rsidR="002B383F" w:rsidRDefault="002B383F" w:rsidP="002B383F">
      <w:pPr>
        <w:overflowPunct w:val="0"/>
        <w:autoSpaceDE w:val="0"/>
        <w:autoSpaceDN w:val="0"/>
        <w:adjustRightInd w:val="0"/>
        <w:jc w:val="both"/>
        <w:rPr>
          <w:sz w:val="18"/>
          <w:szCs w:val="20"/>
        </w:rPr>
      </w:pPr>
      <w:r>
        <w:rPr>
          <w:sz w:val="18"/>
        </w:rPr>
        <w:tab/>
        <w:t>Wykonawca zapewni i będzie utrzymywał wszelkie urządzenia zabezpieczające, socjalne oraz sprzęt i odpowiednią odzież dla ochrony życia i zdrowia osób zatrudnionych na budowie oraz dla zapewnienia bezpieczeństwa publicznego.</w:t>
      </w:r>
    </w:p>
    <w:p w:rsidR="002B383F" w:rsidRDefault="002B383F" w:rsidP="002B383F">
      <w:pPr>
        <w:overflowPunct w:val="0"/>
        <w:autoSpaceDE w:val="0"/>
        <w:autoSpaceDN w:val="0"/>
        <w:adjustRightInd w:val="0"/>
        <w:spacing w:after="60"/>
        <w:jc w:val="both"/>
        <w:rPr>
          <w:sz w:val="18"/>
          <w:szCs w:val="20"/>
        </w:rPr>
      </w:pPr>
      <w:r>
        <w:rPr>
          <w:sz w:val="18"/>
        </w:rPr>
        <w:tab/>
        <w:t>Uznaje się, że wszelkie koszty związane z wypełnieniem wymagań określonych powyżej nie podlegają odrębnej zapłacie i są uwzględnione w cenie kontraktowej.</w:t>
      </w:r>
    </w:p>
    <w:p w:rsidR="002B383F" w:rsidRDefault="002B383F" w:rsidP="002B383F">
      <w:pPr>
        <w:pStyle w:val="Nagwek3"/>
        <w:rPr>
          <w:sz w:val="18"/>
        </w:rPr>
      </w:pPr>
      <w:r>
        <w:rPr>
          <w:b/>
          <w:sz w:val="18"/>
        </w:rPr>
        <w:t>1.5.11.</w:t>
      </w:r>
      <w:r>
        <w:rPr>
          <w:sz w:val="18"/>
        </w:rPr>
        <w:t xml:space="preserve"> Ochrona i utrzymanie robót</w:t>
      </w:r>
    </w:p>
    <w:p w:rsidR="002B383F" w:rsidRDefault="002B383F" w:rsidP="002B383F">
      <w:pPr>
        <w:pStyle w:val="Nagwek3"/>
        <w:spacing w:after="0"/>
        <w:rPr>
          <w:sz w:val="18"/>
        </w:rPr>
      </w:pPr>
      <w:r>
        <w:rPr>
          <w:sz w:val="18"/>
        </w:rPr>
        <w:tab/>
        <w:t>Wykonawca będzie odpowiadał za ochronę robót i za wszelkie materiały i urządzenia używane do robót od daty rozpoczęcia do daty wydania potwierdzenia zakończenia robót przez Inżyniera/Kierownika projektu.</w:t>
      </w:r>
    </w:p>
    <w:p w:rsidR="002B383F" w:rsidRDefault="002B383F" w:rsidP="002B383F">
      <w:pPr>
        <w:overflowPunct w:val="0"/>
        <w:autoSpaceDE w:val="0"/>
        <w:autoSpaceDN w:val="0"/>
        <w:adjustRightInd w:val="0"/>
        <w:jc w:val="both"/>
        <w:rPr>
          <w:sz w:val="18"/>
          <w:szCs w:val="20"/>
        </w:rPr>
      </w:pPr>
      <w:r>
        <w:rPr>
          <w:sz w:val="18"/>
        </w:rPr>
        <w:tab/>
        <w:t>Wykonawca będzie utrzymywać roboty do czasu odbioru ostatecznego. Utrzymanie powinno być prowadzone w taki sposób, aby budowla drogowa lub jej elementy były w zadowalającym stanie przez cały czas, do momentu odbioru ostatecznego.</w:t>
      </w:r>
    </w:p>
    <w:p w:rsidR="002B383F" w:rsidRDefault="002B383F" w:rsidP="002B383F">
      <w:pPr>
        <w:overflowPunct w:val="0"/>
        <w:autoSpaceDE w:val="0"/>
        <w:autoSpaceDN w:val="0"/>
        <w:adjustRightInd w:val="0"/>
        <w:spacing w:after="60"/>
        <w:jc w:val="both"/>
        <w:rPr>
          <w:sz w:val="18"/>
          <w:szCs w:val="20"/>
        </w:rPr>
      </w:pPr>
      <w:r>
        <w:rPr>
          <w:sz w:val="18"/>
        </w:rPr>
        <w:tab/>
        <w:t>Jeśli Wykonawca w jakimkolwiek czasie zaniedba utrzymanie, to na polecenie Inżyniera/Kierownika projektu powinien rozpocząć roboty utrzymaniowe nie później niż w 24 godziny po otrzymaniu tego polecenia.</w:t>
      </w:r>
    </w:p>
    <w:p w:rsidR="002B383F" w:rsidRDefault="002B383F" w:rsidP="002B383F">
      <w:pPr>
        <w:pStyle w:val="Nagwek3"/>
        <w:rPr>
          <w:sz w:val="18"/>
        </w:rPr>
      </w:pPr>
      <w:r>
        <w:rPr>
          <w:b/>
          <w:sz w:val="18"/>
        </w:rPr>
        <w:t>1.5.12.</w:t>
      </w:r>
      <w:r>
        <w:rPr>
          <w:sz w:val="18"/>
        </w:rPr>
        <w:t xml:space="preserve"> Stosowanie się do prawa i innych przepisów</w:t>
      </w:r>
    </w:p>
    <w:p w:rsidR="002B383F" w:rsidRDefault="002B383F" w:rsidP="002B383F">
      <w:pPr>
        <w:overflowPunct w:val="0"/>
        <w:autoSpaceDE w:val="0"/>
        <w:autoSpaceDN w:val="0"/>
        <w:adjustRightInd w:val="0"/>
        <w:spacing w:before="60"/>
        <w:jc w:val="both"/>
        <w:rPr>
          <w:sz w:val="18"/>
          <w:szCs w:val="20"/>
        </w:rPr>
      </w:pPr>
      <w:r>
        <w:rPr>
          <w:sz w:val="18"/>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2B383F" w:rsidRDefault="002B383F" w:rsidP="002B383F">
      <w:pPr>
        <w:overflowPunct w:val="0"/>
        <w:autoSpaceDE w:val="0"/>
        <w:autoSpaceDN w:val="0"/>
        <w:adjustRightInd w:val="0"/>
        <w:spacing w:after="120"/>
        <w:jc w:val="both"/>
        <w:rPr>
          <w:sz w:val="18"/>
          <w:szCs w:val="20"/>
        </w:rPr>
      </w:pPr>
      <w:r>
        <w:rPr>
          <w:sz w:val="18"/>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2B383F" w:rsidRDefault="002B383F" w:rsidP="002B383F">
      <w:pPr>
        <w:overflowPunct w:val="0"/>
        <w:autoSpaceDE w:val="0"/>
        <w:autoSpaceDN w:val="0"/>
        <w:adjustRightInd w:val="0"/>
        <w:spacing w:after="120"/>
        <w:jc w:val="both"/>
        <w:rPr>
          <w:sz w:val="18"/>
          <w:szCs w:val="20"/>
        </w:rPr>
      </w:pPr>
      <w:r>
        <w:rPr>
          <w:b/>
          <w:sz w:val="18"/>
        </w:rPr>
        <w:t xml:space="preserve">1.5.13. </w:t>
      </w:r>
      <w:r>
        <w:rPr>
          <w:sz w:val="18"/>
        </w:rPr>
        <w:t>Równoważność norm i zbiorów przepisów prawnych</w:t>
      </w:r>
    </w:p>
    <w:p w:rsidR="002B383F" w:rsidRDefault="002B383F" w:rsidP="002B383F">
      <w:pPr>
        <w:overflowPunct w:val="0"/>
        <w:autoSpaceDE w:val="0"/>
        <w:autoSpaceDN w:val="0"/>
        <w:adjustRightInd w:val="0"/>
        <w:spacing w:after="120"/>
        <w:jc w:val="both"/>
        <w:rPr>
          <w:sz w:val="18"/>
          <w:szCs w:val="20"/>
        </w:rPr>
      </w:pPr>
      <w:r>
        <w:rPr>
          <w:sz w:val="18"/>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2B383F" w:rsidRDefault="002B383F" w:rsidP="002B383F">
      <w:pPr>
        <w:overflowPunct w:val="0"/>
        <w:autoSpaceDE w:val="0"/>
        <w:autoSpaceDN w:val="0"/>
        <w:adjustRightInd w:val="0"/>
        <w:spacing w:after="120"/>
        <w:jc w:val="both"/>
        <w:rPr>
          <w:sz w:val="18"/>
          <w:szCs w:val="20"/>
        </w:rPr>
      </w:pPr>
      <w:r>
        <w:rPr>
          <w:b/>
          <w:sz w:val="18"/>
        </w:rPr>
        <w:t>1.5.14.</w:t>
      </w:r>
      <w:r>
        <w:rPr>
          <w:sz w:val="18"/>
        </w:rPr>
        <w:t xml:space="preserve"> Wykopaliska</w:t>
      </w:r>
    </w:p>
    <w:p w:rsidR="002B383F" w:rsidRDefault="002B383F" w:rsidP="002B383F">
      <w:pPr>
        <w:overflowPunct w:val="0"/>
        <w:autoSpaceDE w:val="0"/>
        <w:autoSpaceDN w:val="0"/>
        <w:adjustRightInd w:val="0"/>
        <w:spacing w:after="120"/>
        <w:jc w:val="both"/>
        <w:rPr>
          <w:sz w:val="18"/>
          <w:szCs w:val="20"/>
        </w:rPr>
      </w:pPr>
      <w:r>
        <w:rPr>
          <w:sz w:val="18"/>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Inżynier/Kierownik projektu po uzgodnieniu z Zamawiającym i Wykonawcą ustali wydłużenie czasu wykonania robót i/lub wysokość kwoty, o którą należy zwiększyć cenę kontraktową.</w:t>
      </w:r>
    </w:p>
    <w:p w:rsidR="002B383F" w:rsidRDefault="002B383F" w:rsidP="002B383F">
      <w:pPr>
        <w:overflowPunct w:val="0"/>
        <w:autoSpaceDE w:val="0"/>
        <w:autoSpaceDN w:val="0"/>
        <w:adjustRightInd w:val="0"/>
        <w:spacing w:after="120"/>
        <w:jc w:val="both"/>
        <w:rPr>
          <w:b/>
          <w:sz w:val="18"/>
          <w:szCs w:val="20"/>
        </w:rPr>
      </w:pPr>
      <w:r>
        <w:rPr>
          <w:b/>
          <w:sz w:val="18"/>
        </w:rPr>
        <w:t>1.6. Zaplecze Zamawiającego (</w:t>
      </w:r>
      <w:r>
        <w:rPr>
          <w:sz w:val="18"/>
        </w:rPr>
        <w:t>o ile warunki kontraktu przewidują realizację</w:t>
      </w:r>
      <w:r>
        <w:rPr>
          <w:b/>
          <w:sz w:val="18"/>
        </w:rPr>
        <w:t>)</w:t>
      </w:r>
    </w:p>
    <w:p w:rsidR="002B383F" w:rsidRDefault="002B383F" w:rsidP="002B383F">
      <w:pPr>
        <w:overflowPunct w:val="0"/>
        <w:autoSpaceDE w:val="0"/>
        <w:autoSpaceDN w:val="0"/>
        <w:adjustRightInd w:val="0"/>
        <w:jc w:val="both"/>
        <w:rPr>
          <w:sz w:val="18"/>
          <w:szCs w:val="20"/>
        </w:rPr>
      </w:pPr>
      <w:r>
        <w:rPr>
          <w:b/>
          <w:sz w:val="18"/>
        </w:rPr>
        <w:lastRenderedPageBreak/>
        <w:tab/>
      </w:r>
      <w:r>
        <w:rPr>
          <w:sz w:val="18"/>
        </w:rPr>
        <w:t>Wykonawca zobowiązany jest zabezpieczyć Zamawiającemu, pomieszczenia biurowe, sprzęt, transport oraz inne urządzenia towarzyszące, zgodnie z wymaganiami podanymi w D-M-00.00.01 „Zaplecze Zamawiającego”.</w:t>
      </w:r>
    </w:p>
    <w:p w:rsidR="002B383F" w:rsidRDefault="002B383F" w:rsidP="002B383F">
      <w:pPr>
        <w:pStyle w:val="Nagwek1"/>
        <w:spacing w:before="240"/>
        <w:rPr>
          <w:sz w:val="18"/>
        </w:rPr>
      </w:pPr>
      <w:r>
        <w:rPr>
          <w:sz w:val="18"/>
        </w:rPr>
        <w:t>2. MATERIAŁY</w:t>
      </w:r>
    </w:p>
    <w:p w:rsidR="002B383F" w:rsidRDefault="002B383F" w:rsidP="002B383F">
      <w:pPr>
        <w:pStyle w:val="Nagwek2"/>
        <w:rPr>
          <w:sz w:val="18"/>
        </w:rPr>
      </w:pPr>
      <w:r>
        <w:rPr>
          <w:sz w:val="18"/>
        </w:rPr>
        <w:t>2.1. Źródła uzyskania materiałów</w:t>
      </w:r>
    </w:p>
    <w:p w:rsidR="002B383F" w:rsidRDefault="002B383F" w:rsidP="002B383F">
      <w:pPr>
        <w:overflowPunct w:val="0"/>
        <w:autoSpaceDE w:val="0"/>
        <w:autoSpaceDN w:val="0"/>
        <w:adjustRightInd w:val="0"/>
        <w:jc w:val="both"/>
        <w:rPr>
          <w:sz w:val="18"/>
          <w:szCs w:val="20"/>
        </w:rPr>
      </w:pPr>
      <w:r>
        <w:rPr>
          <w:sz w:val="18"/>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2B383F" w:rsidRDefault="002B383F" w:rsidP="002B383F">
      <w:pPr>
        <w:overflowPunct w:val="0"/>
        <w:autoSpaceDE w:val="0"/>
        <w:autoSpaceDN w:val="0"/>
        <w:adjustRightInd w:val="0"/>
        <w:jc w:val="both"/>
        <w:rPr>
          <w:sz w:val="18"/>
          <w:szCs w:val="20"/>
        </w:rPr>
      </w:pPr>
      <w:r>
        <w:rPr>
          <w:sz w:val="18"/>
        </w:rPr>
        <w:tab/>
        <w:t>Zatwierdzenie partii materiałów z danego źródła nie oznacza automatycznie, że wszelkie materiały z danego źródła uzyskają zatwierdzenie.</w:t>
      </w:r>
    </w:p>
    <w:p w:rsidR="002B383F" w:rsidRDefault="002B383F" w:rsidP="002B383F">
      <w:pPr>
        <w:overflowPunct w:val="0"/>
        <w:autoSpaceDE w:val="0"/>
        <w:autoSpaceDN w:val="0"/>
        <w:adjustRightInd w:val="0"/>
        <w:jc w:val="both"/>
        <w:rPr>
          <w:sz w:val="18"/>
          <w:szCs w:val="20"/>
        </w:rPr>
      </w:pPr>
      <w:r>
        <w:rPr>
          <w:sz w:val="18"/>
        </w:rPr>
        <w:tab/>
        <w:t>Wykonawca zobowiązany jest do prowadzenia badań w celu wykazania, że materiały uzyskane z dopuszczonego źródła w sposób ciągły spełniają wymagania SST w czasie realizacji robót.</w:t>
      </w:r>
    </w:p>
    <w:p w:rsidR="002B383F" w:rsidRDefault="002B383F" w:rsidP="002B383F">
      <w:pPr>
        <w:pStyle w:val="Nagwek2"/>
        <w:rPr>
          <w:sz w:val="18"/>
        </w:rPr>
      </w:pPr>
      <w:r>
        <w:rPr>
          <w:sz w:val="18"/>
        </w:rPr>
        <w:t>2.2. Pozyskiwanie materiałów miejscowych</w:t>
      </w:r>
    </w:p>
    <w:p w:rsidR="002B383F" w:rsidRDefault="002B383F" w:rsidP="002B383F">
      <w:pPr>
        <w:overflowPunct w:val="0"/>
        <w:autoSpaceDE w:val="0"/>
        <w:autoSpaceDN w:val="0"/>
        <w:adjustRightInd w:val="0"/>
        <w:jc w:val="both"/>
        <w:rPr>
          <w:sz w:val="18"/>
          <w:szCs w:val="20"/>
        </w:rPr>
      </w:pPr>
      <w:r>
        <w:rPr>
          <w:sz w:val="18"/>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2B383F" w:rsidRDefault="002B383F" w:rsidP="002B383F">
      <w:pPr>
        <w:overflowPunct w:val="0"/>
        <w:autoSpaceDE w:val="0"/>
        <w:autoSpaceDN w:val="0"/>
        <w:adjustRightInd w:val="0"/>
        <w:jc w:val="both"/>
        <w:rPr>
          <w:sz w:val="18"/>
          <w:szCs w:val="20"/>
        </w:rPr>
      </w:pPr>
      <w:r>
        <w:rPr>
          <w:sz w:val="18"/>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2B383F" w:rsidRDefault="002B383F" w:rsidP="002B383F">
      <w:pPr>
        <w:overflowPunct w:val="0"/>
        <w:autoSpaceDE w:val="0"/>
        <w:autoSpaceDN w:val="0"/>
        <w:adjustRightInd w:val="0"/>
        <w:jc w:val="both"/>
        <w:rPr>
          <w:sz w:val="18"/>
          <w:szCs w:val="20"/>
        </w:rPr>
      </w:pPr>
      <w:r>
        <w:rPr>
          <w:sz w:val="18"/>
        </w:rPr>
        <w:tab/>
        <w:t>Wykonawca ponosi odpowiedzialność za spełnienie wymagań ilościowych i jakościowych materiałów pochodzących ze źródeł miejscowych.</w:t>
      </w:r>
    </w:p>
    <w:p w:rsidR="002B383F" w:rsidRDefault="002B383F" w:rsidP="002B383F">
      <w:pPr>
        <w:overflowPunct w:val="0"/>
        <w:autoSpaceDE w:val="0"/>
        <w:autoSpaceDN w:val="0"/>
        <w:adjustRightInd w:val="0"/>
        <w:jc w:val="both"/>
        <w:rPr>
          <w:sz w:val="18"/>
          <w:szCs w:val="20"/>
        </w:rPr>
      </w:pPr>
      <w:r>
        <w:rPr>
          <w:sz w:val="18"/>
        </w:rPr>
        <w:tab/>
        <w:t>Wykonawca ponosi wszystkie koszty, z tytułu wydobycia materiałów, dzierżawy i inne jakie okażą się potrzebne w związku  z dostarczeniem materiałów do robót.</w:t>
      </w:r>
    </w:p>
    <w:p w:rsidR="002B383F" w:rsidRDefault="002B383F" w:rsidP="002B383F">
      <w:pPr>
        <w:overflowPunct w:val="0"/>
        <w:autoSpaceDE w:val="0"/>
        <w:autoSpaceDN w:val="0"/>
        <w:adjustRightInd w:val="0"/>
        <w:jc w:val="both"/>
        <w:rPr>
          <w:sz w:val="18"/>
          <w:szCs w:val="20"/>
        </w:rPr>
      </w:pPr>
      <w:r>
        <w:rPr>
          <w:sz w:val="18"/>
        </w:rPr>
        <w:tab/>
        <w:t xml:space="preserve">Humus i nadkład czasowo zdjęte z terenu wykopów, </w:t>
      </w:r>
      <w:proofErr w:type="spellStart"/>
      <w:r>
        <w:rPr>
          <w:sz w:val="18"/>
        </w:rPr>
        <w:t>dokopów</w:t>
      </w:r>
      <w:proofErr w:type="spellEnd"/>
      <w:r>
        <w:rPr>
          <w:sz w:val="18"/>
        </w:rPr>
        <w:t xml:space="preserve"> i miejsc pozyskania materiałów miejscowych będą formowane w hałdy i wykorzystane przy zasypce i rekultywacji terenu po ukończeniu robót.</w:t>
      </w:r>
    </w:p>
    <w:p w:rsidR="002B383F" w:rsidRDefault="002B383F" w:rsidP="002B383F">
      <w:pPr>
        <w:overflowPunct w:val="0"/>
        <w:autoSpaceDE w:val="0"/>
        <w:autoSpaceDN w:val="0"/>
        <w:adjustRightInd w:val="0"/>
        <w:jc w:val="both"/>
        <w:rPr>
          <w:sz w:val="18"/>
          <w:szCs w:val="20"/>
        </w:rPr>
      </w:pPr>
      <w:r>
        <w:rPr>
          <w:sz w:val="18"/>
        </w:rP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2B383F" w:rsidRDefault="002B383F" w:rsidP="002B383F">
      <w:pPr>
        <w:overflowPunct w:val="0"/>
        <w:autoSpaceDE w:val="0"/>
        <w:autoSpaceDN w:val="0"/>
        <w:adjustRightInd w:val="0"/>
        <w:jc w:val="both"/>
        <w:rPr>
          <w:sz w:val="18"/>
          <w:szCs w:val="20"/>
        </w:rPr>
      </w:pPr>
      <w:r>
        <w:rPr>
          <w:sz w:val="18"/>
        </w:rPr>
        <w:tab/>
        <w:t>Wykonawca nie będzie prowadzić żadnych wykopów w obrębie terenu budowy poza tymi, które zostały wyszczególnione w dokumentach umowy, chyba, że uzyska na to pisemną zgodę Inżyniera/Kierownika projektu.</w:t>
      </w:r>
    </w:p>
    <w:p w:rsidR="002B383F" w:rsidRDefault="002B383F" w:rsidP="002B383F">
      <w:pPr>
        <w:overflowPunct w:val="0"/>
        <w:autoSpaceDE w:val="0"/>
        <w:autoSpaceDN w:val="0"/>
        <w:adjustRightInd w:val="0"/>
        <w:jc w:val="both"/>
        <w:rPr>
          <w:sz w:val="18"/>
          <w:szCs w:val="20"/>
        </w:rPr>
      </w:pPr>
      <w:r>
        <w:rPr>
          <w:sz w:val="18"/>
        </w:rPr>
        <w:tab/>
        <w:t>Eksploatacja źródeł materiałów będzie zgodna z wszelkimi regulacjami prawnymi obowiązującymi na danym obszarze.</w:t>
      </w:r>
    </w:p>
    <w:p w:rsidR="002B383F" w:rsidRDefault="002B383F" w:rsidP="002B383F">
      <w:pPr>
        <w:pStyle w:val="Nagwek2"/>
        <w:rPr>
          <w:sz w:val="18"/>
        </w:rPr>
      </w:pPr>
      <w:r>
        <w:rPr>
          <w:sz w:val="18"/>
        </w:rPr>
        <w:t>2.3. Materiały nie odpowiadające wymaganiom</w:t>
      </w:r>
    </w:p>
    <w:p w:rsidR="002B383F" w:rsidRDefault="002B383F" w:rsidP="002B383F">
      <w:pPr>
        <w:overflowPunct w:val="0"/>
        <w:autoSpaceDE w:val="0"/>
        <w:autoSpaceDN w:val="0"/>
        <w:adjustRightInd w:val="0"/>
        <w:jc w:val="both"/>
        <w:rPr>
          <w:sz w:val="18"/>
          <w:szCs w:val="20"/>
        </w:rPr>
      </w:pPr>
      <w:r>
        <w:rPr>
          <w:sz w:val="18"/>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2B383F" w:rsidRDefault="002B383F" w:rsidP="002B383F">
      <w:pPr>
        <w:overflowPunct w:val="0"/>
        <w:autoSpaceDE w:val="0"/>
        <w:autoSpaceDN w:val="0"/>
        <w:adjustRightInd w:val="0"/>
        <w:jc w:val="both"/>
        <w:rPr>
          <w:sz w:val="18"/>
          <w:szCs w:val="20"/>
        </w:rPr>
      </w:pPr>
      <w:r>
        <w:rPr>
          <w:sz w:val="18"/>
        </w:rPr>
        <w:tab/>
        <w:t>Każdy rodzaj robót, w którym znajdują się nie zbadane i nie zaakceptowane materiały, Wykonawca wykonuje na własne ryzyko, licząc się z jego nieprzyjęciem, usunięciem  i niezapłaceniem</w:t>
      </w:r>
    </w:p>
    <w:p w:rsidR="002B383F" w:rsidRDefault="002B383F" w:rsidP="002B383F">
      <w:pPr>
        <w:pStyle w:val="Nagwek2"/>
        <w:rPr>
          <w:sz w:val="18"/>
        </w:rPr>
      </w:pPr>
      <w:r>
        <w:rPr>
          <w:sz w:val="18"/>
        </w:rPr>
        <w:t>2.4. Wariantowe stosowanie materiałów</w:t>
      </w:r>
    </w:p>
    <w:p w:rsidR="002B383F" w:rsidRDefault="002B383F" w:rsidP="002B383F">
      <w:pPr>
        <w:overflowPunct w:val="0"/>
        <w:autoSpaceDE w:val="0"/>
        <w:autoSpaceDN w:val="0"/>
        <w:adjustRightInd w:val="0"/>
        <w:jc w:val="both"/>
        <w:rPr>
          <w:sz w:val="18"/>
          <w:szCs w:val="20"/>
        </w:rPr>
      </w:pPr>
      <w:r>
        <w:rPr>
          <w:sz w:val="18"/>
        </w:rPr>
        <w:tab/>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2B383F" w:rsidRDefault="002B383F" w:rsidP="002B383F">
      <w:pPr>
        <w:pStyle w:val="Nagwek2"/>
        <w:rPr>
          <w:sz w:val="18"/>
        </w:rPr>
      </w:pPr>
      <w:r>
        <w:rPr>
          <w:sz w:val="18"/>
        </w:rPr>
        <w:t>2.5. Przechowywanie i składowanie materiałów</w:t>
      </w:r>
    </w:p>
    <w:p w:rsidR="002B383F" w:rsidRDefault="002B383F" w:rsidP="002B383F">
      <w:pPr>
        <w:overflowPunct w:val="0"/>
        <w:autoSpaceDE w:val="0"/>
        <w:autoSpaceDN w:val="0"/>
        <w:adjustRightInd w:val="0"/>
        <w:jc w:val="both"/>
        <w:rPr>
          <w:sz w:val="18"/>
          <w:szCs w:val="20"/>
        </w:rPr>
      </w:pPr>
      <w:r>
        <w:rPr>
          <w:sz w:val="18"/>
        </w:rPr>
        <w:tab/>
        <w:t>Wykonawca zapewni, aby tymczasowo składowane materiały, do czasu gdy będą one użyte do robót, były zabezpieczone przed zanieczyszczeniami, zachowały swoją jakość i właściwości i były dostępne do kontroli przez Inżyniera/Kierownika projektu.</w:t>
      </w:r>
    </w:p>
    <w:p w:rsidR="002B383F" w:rsidRDefault="002B383F" w:rsidP="002B383F">
      <w:pPr>
        <w:overflowPunct w:val="0"/>
        <w:autoSpaceDE w:val="0"/>
        <w:autoSpaceDN w:val="0"/>
        <w:adjustRightInd w:val="0"/>
        <w:jc w:val="both"/>
        <w:rPr>
          <w:sz w:val="18"/>
          <w:szCs w:val="20"/>
        </w:rPr>
      </w:pPr>
      <w:r>
        <w:rPr>
          <w:sz w:val="18"/>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2B383F" w:rsidRDefault="002B383F" w:rsidP="002B383F">
      <w:pPr>
        <w:pStyle w:val="Nagwek2"/>
        <w:rPr>
          <w:sz w:val="18"/>
        </w:rPr>
      </w:pPr>
      <w:r>
        <w:rPr>
          <w:sz w:val="18"/>
        </w:rPr>
        <w:t>2.6. Inspekcja wytwórni materiałów</w:t>
      </w:r>
    </w:p>
    <w:p w:rsidR="002B383F" w:rsidRDefault="002B383F" w:rsidP="002B383F">
      <w:pPr>
        <w:overflowPunct w:val="0"/>
        <w:autoSpaceDE w:val="0"/>
        <w:autoSpaceDN w:val="0"/>
        <w:adjustRightInd w:val="0"/>
        <w:jc w:val="both"/>
        <w:rPr>
          <w:sz w:val="18"/>
          <w:szCs w:val="20"/>
        </w:rPr>
      </w:pPr>
      <w:r>
        <w:rPr>
          <w:sz w:val="18"/>
        </w:rPr>
        <w:tab/>
        <w:t>Wytwórnie materiałów mogą być okresowo kontrolowane przez Inżyniera/Kierownika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2B383F" w:rsidRDefault="002B383F" w:rsidP="002B383F">
      <w:pPr>
        <w:overflowPunct w:val="0"/>
        <w:autoSpaceDE w:val="0"/>
        <w:autoSpaceDN w:val="0"/>
        <w:adjustRightInd w:val="0"/>
        <w:jc w:val="both"/>
        <w:rPr>
          <w:sz w:val="18"/>
          <w:szCs w:val="20"/>
        </w:rPr>
      </w:pPr>
      <w:r>
        <w:rPr>
          <w:sz w:val="18"/>
        </w:rPr>
        <w:tab/>
        <w:t>W przypadku, gdy Inżynier/Kierownik projektu będzie przeprowadzał inspekcję wytwórni, muszą być spełnione następujące warunki:</w:t>
      </w:r>
    </w:p>
    <w:p w:rsidR="002B383F" w:rsidRDefault="002B383F" w:rsidP="00F778A9">
      <w:pPr>
        <w:numPr>
          <w:ilvl w:val="0"/>
          <w:numId w:val="8"/>
        </w:numPr>
        <w:overflowPunct w:val="0"/>
        <w:autoSpaceDE w:val="0"/>
        <w:autoSpaceDN w:val="0"/>
        <w:adjustRightInd w:val="0"/>
        <w:jc w:val="both"/>
        <w:rPr>
          <w:sz w:val="18"/>
          <w:szCs w:val="20"/>
        </w:rPr>
      </w:pPr>
      <w:r>
        <w:rPr>
          <w:sz w:val="18"/>
        </w:rPr>
        <w:t>Inżynier/Kierownik projektu będzie miał zapewnioną współpracę i pomoc Wykonawcy oraz producenta materiałów w czasie przeprowadzania inspekcji,</w:t>
      </w:r>
    </w:p>
    <w:p w:rsidR="002B383F" w:rsidRDefault="002B383F" w:rsidP="00F778A9">
      <w:pPr>
        <w:numPr>
          <w:ilvl w:val="0"/>
          <w:numId w:val="8"/>
        </w:numPr>
        <w:overflowPunct w:val="0"/>
        <w:autoSpaceDE w:val="0"/>
        <w:autoSpaceDN w:val="0"/>
        <w:adjustRightInd w:val="0"/>
        <w:jc w:val="both"/>
        <w:rPr>
          <w:sz w:val="18"/>
          <w:szCs w:val="20"/>
        </w:rPr>
      </w:pPr>
      <w:r>
        <w:rPr>
          <w:sz w:val="18"/>
        </w:rPr>
        <w:t>Inżynier/Kierownik projektu będzie miał wolny dostęp, w dowolnym czasie, do tych części wytwórni, gdzie odbywa się produkcja materiałów przeznaczonych do realizacji robót,</w:t>
      </w:r>
    </w:p>
    <w:p w:rsidR="002B383F" w:rsidRDefault="002B383F" w:rsidP="00F778A9">
      <w:pPr>
        <w:numPr>
          <w:ilvl w:val="0"/>
          <w:numId w:val="8"/>
        </w:numPr>
        <w:overflowPunct w:val="0"/>
        <w:autoSpaceDE w:val="0"/>
        <w:autoSpaceDN w:val="0"/>
        <w:adjustRightInd w:val="0"/>
        <w:ind w:left="284" w:hanging="284"/>
        <w:jc w:val="both"/>
        <w:rPr>
          <w:sz w:val="18"/>
          <w:szCs w:val="20"/>
        </w:rPr>
      </w:pPr>
      <w:r>
        <w:rPr>
          <w:sz w:val="18"/>
        </w:rPr>
        <w:lastRenderedPageBreak/>
        <w:t>Jeżeli produkcja odbywa się w miejscu nie należącym do Wykonawcy, Wykonawca uzyska dla Inżyniera/Kierownika projektu zezwolenie dla przeprowadzenia inspekcji i badań w tych miejscach.</w:t>
      </w:r>
    </w:p>
    <w:p w:rsidR="002B383F" w:rsidRDefault="002B383F" w:rsidP="002B383F">
      <w:pPr>
        <w:pStyle w:val="Nagwek1"/>
        <w:spacing w:before="240"/>
        <w:rPr>
          <w:sz w:val="18"/>
        </w:rPr>
      </w:pPr>
      <w:r>
        <w:rPr>
          <w:sz w:val="18"/>
        </w:rPr>
        <w:t>3. sprzęt</w:t>
      </w:r>
    </w:p>
    <w:p w:rsidR="002B383F" w:rsidRDefault="002B383F" w:rsidP="002B383F">
      <w:pPr>
        <w:overflowPunct w:val="0"/>
        <w:autoSpaceDE w:val="0"/>
        <w:autoSpaceDN w:val="0"/>
        <w:adjustRightInd w:val="0"/>
        <w:jc w:val="both"/>
        <w:rPr>
          <w:sz w:val="18"/>
          <w:szCs w:val="20"/>
        </w:rPr>
      </w:pPr>
      <w:r>
        <w:rPr>
          <w:sz w:val="18"/>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2B383F" w:rsidRDefault="002B383F" w:rsidP="002B383F">
      <w:pPr>
        <w:overflowPunct w:val="0"/>
        <w:autoSpaceDE w:val="0"/>
        <w:autoSpaceDN w:val="0"/>
        <w:adjustRightInd w:val="0"/>
        <w:jc w:val="both"/>
        <w:rPr>
          <w:sz w:val="18"/>
          <w:szCs w:val="20"/>
        </w:rPr>
      </w:pPr>
      <w:r>
        <w:rPr>
          <w:sz w:val="18"/>
        </w:rPr>
        <w:tab/>
        <w:t>Liczba i wydajność sprzętu powinny gwarantować przeprowadzenie robót, zgodnie z zasadami określonymi w dokumentacji projektowej, SST i wskazaniach Inżyniera/Kierownika projektu.</w:t>
      </w:r>
    </w:p>
    <w:p w:rsidR="002B383F" w:rsidRDefault="002B383F" w:rsidP="002B383F">
      <w:pPr>
        <w:overflowPunct w:val="0"/>
        <w:autoSpaceDE w:val="0"/>
        <w:autoSpaceDN w:val="0"/>
        <w:adjustRightInd w:val="0"/>
        <w:jc w:val="both"/>
        <w:rPr>
          <w:sz w:val="18"/>
          <w:szCs w:val="20"/>
        </w:rPr>
      </w:pPr>
      <w:r>
        <w:rPr>
          <w:sz w:val="18"/>
        </w:rPr>
        <w:tab/>
        <w:t>Sprzęt będący własnością Wykonawcy lub wynajęty do wykonania robót ma być utrzymywany w dobrym stanie i gotowości do pracy. Powinien być zgodny z normami ochrony środowiska i przepisami dotyczącymi jego użytkowania.</w:t>
      </w:r>
    </w:p>
    <w:p w:rsidR="002B383F" w:rsidRDefault="002B383F" w:rsidP="002B383F">
      <w:pPr>
        <w:overflowPunct w:val="0"/>
        <w:autoSpaceDE w:val="0"/>
        <w:autoSpaceDN w:val="0"/>
        <w:adjustRightInd w:val="0"/>
        <w:jc w:val="both"/>
        <w:rPr>
          <w:sz w:val="18"/>
          <w:szCs w:val="20"/>
        </w:rPr>
      </w:pPr>
      <w:r>
        <w:rPr>
          <w:sz w:val="18"/>
        </w:rPr>
        <w:tab/>
        <w:t>Wykonawca dostarczy Inżynierowi/Kierownikowi projektu kopie dokumentów potwierdzających dopuszczenie sprzętu do użytkowania i badań okresowych, tam gdzie jest to wymagane przepisami.</w:t>
      </w:r>
    </w:p>
    <w:p w:rsidR="002B383F" w:rsidRDefault="002B383F" w:rsidP="002B383F">
      <w:pPr>
        <w:overflowPunct w:val="0"/>
        <w:autoSpaceDE w:val="0"/>
        <w:autoSpaceDN w:val="0"/>
        <w:adjustRightInd w:val="0"/>
        <w:jc w:val="both"/>
        <w:rPr>
          <w:sz w:val="18"/>
          <w:szCs w:val="20"/>
        </w:rPr>
      </w:pPr>
      <w:r>
        <w:rPr>
          <w:sz w:val="18"/>
        </w:rPr>
        <w:tab/>
        <w:t>Wykonawca będzie konserwować sprzęt jak również naprawiać lub wymieniać sprzęt niesprawny.</w:t>
      </w:r>
    </w:p>
    <w:p w:rsidR="002B383F" w:rsidRDefault="002B383F" w:rsidP="002B383F">
      <w:pPr>
        <w:overflowPunct w:val="0"/>
        <w:autoSpaceDE w:val="0"/>
        <w:autoSpaceDN w:val="0"/>
        <w:adjustRightInd w:val="0"/>
        <w:jc w:val="both"/>
        <w:rPr>
          <w:sz w:val="18"/>
          <w:szCs w:val="20"/>
        </w:rPr>
      </w:pPr>
      <w:r>
        <w:rPr>
          <w:sz w:val="18"/>
        </w:rP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2B383F" w:rsidRDefault="002B383F" w:rsidP="002B383F">
      <w:pPr>
        <w:overflowPunct w:val="0"/>
        <w:autoSpaceDE w:val="0"/>
        <w:autoSpaceDN w:val="0"/>
        <w:adjustRightInd w:val="0"/>
        <w:jc w:val="both"/>
        <w:rPr>
          <w:sz w:val="18"/>
          <w:szCs w:val="20"/>
        </w:rPr>
      </w:pPr>
      <w:r>
        <w:rPr>
          <w:sz w:val="18"/>
        </w:rPr>
        <w:tab/>
        <w:t>Jakikolwiek sprzęt, maszyny, urządzenia i narzędzia nie gwarantujące zachowania warunków umowy, zostaną przez Inżyniera/Kierownika projektu zdyskwalifikowane i nie dopuszczone do robót.</w:t>
      </w:r>
    </w:p>
    <w:p w:rsidR="002B383F" w:rsidRDefault="002B383F" w:rsidP="002B383F">
      <w:pPr>
        <w:pStyle w:val="Nagwek1"/>
        <w:spacing w:before="240"/>
        <w:rPr>
          <w:sz w:val="18"/>
        </w:rPr>
      </w:pPr>
      <w:r>
        <w:rPr>
          <w:sz w:val="18"/>
        </w:rPr>
        <w:t>4. transport</w:t>
      </w:r>
    </w:p>
    <w:p w:rsidR="002B383F" w:rsidRDefault="002B383F" w:rsidP="002B383F">
      <w:pPr>
        <w:overflowPunct w:val="0"/>
        <w:autoSpaceDE w:val="0"/>
        <w:autoSpaceDN w:val="0"/>
        <w:adjustRightInd w:val="0"/>
        <w:jc w:val="both"/>
        <w:rPr>
          <w:sz w:val="18"/>
          <w:szCs w:val="20"/>
        </w:rPr>
      </w:pPr>
      <w:r>
        <w:rPr>
          <w:sz w:val="18"/>
        </w:rPr>
        <w:tab/>
        <w:t>Wykonawca jest zobowiązany do stosowania jedynie takich środków transportu, które nie wpłyną niekorzystnie na jakość wykonywanych robót i właściwości przewożonych materiałów.</w:t>
      </w:r>
    </w:p>
    <w:p w:rsidR="002B383F" w:rsidRDefault="002B383F" w:rsidP="002B383F">
      <w:pPr>
        <w:overflowPunct w:val="0"/>
        <w:autoSpaceDE w:val="0"/>
        <w:autoSpaceDN w:val="0"/>
        <w:adjustRightInd w:val="0"/>
        <w:jc w:val="both"/>
        <w:rPr>
          <w:sz w:val="18"/>
          <w:szCs w:val="20"/>
        </w:rPr>
      </w:pPr>
      <w:r>
        <w:rPr>
          <w:sz w:val="18"/>
        </w:rPr>
        <w:tab/>
        <w:t>Liczba środków transportu powinna zapewniać prowadzenie robót zgodnie z zasadami określonymi w dokumentacji projektowej, SST i wskazaniach Inżyniera/Kierownika projektu, w terminie przewidzianym umową.</w:t>
      </w:r>
    </w:p>
    <w:p w:rsidR="002B383F" w:rsidRDefault="002B383F" w:rsidP="002B383F">
      <w:pPr>
        <w:overflowPunct w:val="0"/>
        <w:autoSpaceDE w:val="0"/>
        <w:autoSpaceDN w:val="0"/>
        <w:adjustRightInd w:val="0"/>
        <w:jc w:val="both"/>
        <w:rPr>
          <w:sz w:val="18"/>
          <w:szCs w:val="20"/>
        </w:rPr>
      </w:pPr>
      <w:r>
        <w:rPr>
          <w:sz w:val="18"/>
        </w:rPr>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2B383F" w:rsidRDefault="002B383F" w:rsidP="002B383F">
      <w:pPr>
        <w:overflowPunct w:val="0"/>
        <w:autoSpaceDE w:val="0"/>
        <w:autoSpaceDN w:val="0"/>
        <w:adjustRightInd w:val="0"/>
        <w:jc w:val="both"/>
        <w:rPr>
          <w:sz w:val="18"/>
          <w:szCs w:val="20"/>
        </w:rPr>
      </w:pPr>
      <w:r>
        <w:rPr>
          <w:sz w:val="18"/>
        </w:rPr>
        <w:tab/>
        <w:t>Wykonawca będzie usuwać na bieżąco, na własny koszt, wszelkie zanieczyszczenia, uszkodzenia spowodowane jego pojazdami na drogach publicznych oraz dojazdach do terenu budowy.</w:t>
      </w:r>
    </w:p>
    <w:p w:rsidR="002B383F" w:rsidRDefault="002B383F" w:rsidP="002B383F">
      <w:pPr>
        <w:pStyle w:val="Nagwek1"/>
        <w:spacing w:before="240"/>
        <w:rPr>
          <w:sz w:val="18"/>
        </w:rPr>
      </w:pPr>
      <w:r>
        <w:rPr>
          <w:sz w:val="18"/>
        </w:rPr>
        <w:t>5. wykonanie robót</w:t>
      </w:r>
    </w:p>
    <w:p w:rsidR="002B383F" w:rsidRDefault="002B383F" w:rsidP="002B383F">
      <w:pPr>
        <w:pStyle w:val="tekstost"/>
        <w:rPr>
          <w:sz w:val="18"/>
        </w:rPr>
      </w:pPr>
      <w:r>
        <w:rPr>
          <w:sz w:val="18"/>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2B383F" w:rsidRDefault="002B383F" w:rsidP="002B383F">
      <w:pPr>
        <w:pStyle w:val="tekstost"/>
        <w:rPr>
          <w:sz w:val="18"/>
        </w:rPr>
      </w:pPr>
      <w:r>
        <w:rPr>
          <w:sz w:val="18"/>
        </w:rPr>
        <w:tab/>
        <w:t>Wykonawca jest odpowiedzialny za stosowane metody wykonywania robót.</w:t>
      </w:r>
    </w:p>
    <w:p w:rsidR="002B383F" w:rsidRDefault="002B383F" w:rsidP="002B383F">
      <w:pPr>
        <w:pStyle w:val="tekstost"/>
        <w:rPr>
          <w:sz w:val="18"/>
        </w:rPr>
      </w:pPr>
      <w:r>
        <w:rPr>
          <w:sz w:val="18"/>
        </w:rPr>
        <w:tab/>
        <w:t>Wykonawca jest odpowiedzialny za dokładne wytyczenie w planie i wyznaczenie wysokości wszystkich elementów robót zgodnie z wymiarami i rzędnymi określonymi w dokumentacji projektowej lub przekazanymi na piśmie przez Inżyniera/Kierownika projektu.</w:t>
      </w:r>
    </w:p>
    <w:p w:rsidR="002B383F" w:rsidRDefault="002B383F" w:rsidP="002B383F">
      <w:pPr>
        <w:pStyle w:val="tekstost"/>
        <w:rPr>
          <w:sz w:val="18"/>
        </w:rPr>
      </w:pPr>
      <w:r>
        <w:rPr>
          <w:sz w:val="18"/>
        </w:rPr>
        <w:tab/>
        <w:t>Błędy popełnione przez Wykonawcę w wytyczeniu i wyznaczaniu robót zostaną, usunięte przez Wykonawcę na własny koszt, z wyjątkiem, kiedy dany błąd okaże się skutkiem błędu zawartego w danych dostarczonych Wykonawcy na piśmie przez Inżyniera/Kierownika projektu.</w:t>
      </w:r>
    </w:p>
    <w:p w:rsidR="002B383F" w:rsidRDefault="002B383F" w:rsidP="002B383F">
      <w:pPr>
        <w:pStyle w:val="tekstost"/>
        <w:rPr>
          <w:sz w:val="18"/>
        </w:rPr>
      </w:pPr>
      <w:r>
        <w:rPr>
          <w:sz w:val="18"/>
        </w:rPr>
        <w:tab/>
        <w:t>Sprawdzenie wytyczenia robót lub wyznaczenia wysokości przez Inżyniera/Kierownika projektu nie zwalnia Wykonawcy od odpowiedzialności za ich dokładność.</w:t>
      </w:r>
    </w:p>
    <w:p w:rsidR="002B383F" w:rsidRDefault="002B383F" w:rsidP="002B383F">
      <w:pPr>
        <w:pStyle w:val="tekstost"/>
        <w:rPr>
          <w:sz w:val="18"/>
        </w:rPr>
      </w:pPr>
      <w:r>
        <w:rPr>
          <w:sz w:val="18"/>
        </w:rPr>
        <w:tab/>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2B383F" w:rsidRDefault="002B383F" w:rsidP="002B383F">
      <w:pPr>
        <w:pStyle w:val="tekstost"/>
        <w:rPr>
          <w:sz w:val="18"/>
        </w:rPr>
      </w:pPr>
      <w:r>
        <w:rPr>
          <w:sz w:val="18"/>
        </w:rPr>
        <w:tab/>
        <w:t>Polecenia Inżyniera/Kierownika projektu powinny być wykonywane przez Wykonawcę w czasie określonym przez Inżyniera/Kierownika projektu, pod groźbą zatrzymania robót. Skutki finansowe z tego tytułu poniesie Wykonawca.</w:t>
      </w:r>
    </w:p>
    <w:p w:rsidR="002B383F" w:rsidRDefault="002B383F" w:rsidP="002B383F">
      <w:pPr>
        <w:pStyle w:val="Nagwek1"/>
        <w:spacing w:before="240"/>
        <w:rPr>
          <w:sz w:val="18"/>
        </w:rPr>
      </w:pPr>
      <w:r>
        <w:rPr>
          <w:sz w:val="18"/>
        </w:rPr>
        <w:t>6. kontrola jakości robót</w:t>
      </w:r>
    </w:p>
    <w:p w:rsidR="002B383F" w:rsidRDefault="002B383F" w:rsidP="002B383F">
      <w:pPr>
        <w:pStyle w:val="Nagwek2"/>
        <w:rPr>
          <w:sz w:val="18"/>
        </w:rPr>
      </w:pPr>
      <w:r>
        <w:rPr>
          <w:sz w:val="18"/>
        </w:rPr>
        <w:t xml:space="preserve">6.1. Program zapewnienia jakości </w:t>
      </w:r>
    </w:p>
    <w:p w:rsidR="002B383F" w:rsidRDefault="002B383F" w:rsidP="002B383F">
      <w:pPr>
        <w:pStyle w:val="tekstost"/>
        <w:rPr>
          <w:sz w:val="18"/>
        </w:rPr>
      </w:pPr>
      <w:r>
        <w:rPr>
          <w:sz w:val="18"/>
        </w:rPr>
        <w:tab/>
        <w:t xml:space="preserve">Wykonawca jest zobowiązany opracować i przedstawić do akceptacji Inżyniera/Kierownika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2B383F" w:rsidRDefault="002B383F" w:rsidP="002B383F">
      <w:pPr>
        <w:pStyle w:val="tekstost"/>
        <w:rPr>
          <w:sz w:val="18"/>
        </w:rPr>
      </w:pPr>
      <w:r>
        <w:rPr>
          <w:sz w:val="18"/>
        </w:rPr>
        <w:tab/>
        <w:t>Program zapewnienia jakości powinien zawierać:</w:t>
      </w:r>
    </w:p>
    <w:p w:rsidR="002B383F" w:rsidRDefault="002B383F" w:rsidP="002B383F">
      <w:pPr>
        <w:pStyle w:val="tekstost"/>
        <w:rPr>
          <w:sz w:val="18"/>
        </w:rPr>
      </w:pPr>
      <w:r>
        <w:rPr>
          <w:sz w:val="18"/>
        </w:rPr>
        <w:t>a) część ogólną opisującą:</w:t>
      </w:r>
    </w:p>
    <w:p w:rsidR="002B383F" w:rsidRDefault="002B383F" w:rsidP="00F778A9">
      <w:pPr>
        <w:pStyle w:val="tekstost"/>
        <w:numPr>
          <w:ilvl w:val="0"/>
          <w:numId w:val="2"/>
        </w:numPr>
        <w:ind w:left="988"/>
        <w:rPr>
          <w:sz w:val="18"/>
        </w:rPr>
      </w:pPr>
      <w:r>
        <w:rPr>
          <w:sz w:val="18"/>
        </w:rPr>
        <w:lastRenderedPageBreak/>
        <w:t>organizację wykonania robót, w tym terminy i sposób prowadzenia robót,</w:t>
      </w:r>
    </w:p>
    <w:p w:rsidR="002B383F" w:rsidRDefault="002B383F" w:rsidP="00F778A9">
      <w:pPr>
        <w:pStyle w:val="tekstost"/>
        <w:numPr>
          <w:ilvl w:val="0"/>
          <w:numId w:val="2"/>
        </w:numPr>
        <w:ind w:left="988"/>
        <w:rPr>
          <w:sz w:val="18"/>
        </w:rPr>
      </w:pPr>
      <w:r>
        <w:rPr>
          <w:sz w:val="18"/>
        </w:rPr>
        <w:t>organizację ruchu na budowie wraz z oznakowaniem robót,</w:t>
      </w:r>
    </w:p>
    <w:p w:rsidR="002B383F" w:rsidRDefault="002B383F" w:rsidP="00F778A9">
      <w:pPr>
        <w:pStyle w:val="tekstost"/>
        <w:numPr>
          <w:ilvl w:val="0"/>
          <w:numId w:val="2"/>
        </w:numPr>
        <w:ind w:left="988"/>
        <w:rPr>
          <w:sz w:val="18"/>
        </w:rPr>
      </w:pPr>
      <w:r>
        <w:rPr>
          <w:sz w:val="18"/>
        </w:rPr>
        <w:t>sposób zapewnienia bhp.,</w:t>
      </w:r>
    </w:p>
    <w:p w:rsidR="002B383F" w:rsidRDefault="002B383F" w:rsidP="00F778A9">
      <w:pPr>
        <w:pStyle w:val="tekstost"/>
        <w:numPr>
          <w:ilvl w:val="0"/>
          <w:numId w:val="2"/>
        </w:numPr>
        <w:ind w:left="988"/>
        <w:rPr>
          <w:sz w:val="18"/>
        </w:rPr>
      </w:pPr>
      <w:r>
        <w:rPr>
          <w:sz w:val="18"/>
        </w:rPr>
        <w:t>wykaz zespołów roboczych, ich kwalifikacje i przygotowanie praktyczne,</w:t>
      </w:r>
    </w:p>
    <w:p w:rsidR="002B383F" w:rsidRDefault="002B383F" w:rsidP="00F778A9">
      <w:pPr>
        <w:pStyle w:val="tekstost"/>
        <w:numPr>
          <w:ilvl w:val="0"/>
          <w:numId w:val="2"/>
        </w:numPr>
        <w:ind w:left="988"/>
        <w:rPr>
          <w:sz w:val="18"/>
        </w:rPr>
      </w:pPr>
      <w:r>
        <w:rPr>
          <w:sz w:val="18"/>
        </w:rPr>
        <w:t>wykaz osób odpowiedzialnych za jakość i terminowość wykonania poszczególnych elementów robót,</w:t>
      </w:r>
    </w:p>
    <w:p w:rsidR="002B383F" w:rsidRDefault="002B383F" w:rsidP="00F778A9">
      <w:pPr>
        <w:pStyle w:val="tekstost"/>
        <w:numPr>
          <w:ilvl w:val="0"/>
          <w:numId w:val="2"/>
        </w:numPr>
        <w:ind w:left="988"/>
        <w:rPr>
          <w:sz w:val="18"/>
        </w:rPr>
      </w:pPr>
      <w:r>
        <w:rPr>
          <w:sz w:val="18"/>
        </w:rPr>
        <w:t>system (sposób i procedurę) proponowanej kontroli i sterowania jakością wykonywanych robót,</w:t>
      </w:r>
    </w:p>
    <w:p w:rsidR="002B383F" w:rsidRDefault="002B383F" w:rsidP="00F778A9">
      <w:pPr>
        <w:pStyle w:val="tekstost"/>
        <w:numPr>
          <w:ilvl w:val="0"/>
          <w:numId w:val="2"/>
        </w:numPr>
        <w:ind w:left="988"/>
        <w:rPr>
          <w:sz w:val="18"/>
        </w:rPr>
      </w:pPr>
      <w:r>
        <w:rPr>
          <w:sz w:val="18"/>
        </w:rPr>
        <w:t>wyposażenie w sprzęt i urządzenia do pomiarów i kontroli (opis laboratorium własnego lub laboratorium, któremu Wykonawca zamierza zlecić prowadzenie badań),</w:t>
      </w:r>
    </w:p>
    <w:p w:rsidR="002B383F" w:rsidRDefault="002B383F" w:rsidP="00F778A9">
      <w:pPr>
        <w:pStyle w:val="tekstost"/>
        <w:numPr>
          <w:ilvl w:val="0"/>
          <w:numId w:val="2"/>
        </w:numPr>
        <w:ind w:left="988"/>
        <w:rPr>
          <w:sz w:val="18"/>
        </w:rPr>
      </w:pPr>
      <w:r>
        <w:rPr>
          <w:sz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2B383F" w:rsidRDefault="002B383F" w:rsidP="002B383F">
      <w:pPr>
        <w:pStyle w:val="tekstost"/>
        <w:rPr>
          <w:sz w:val="18"/>
        </w:rPr>
      </w:pPr>
      <w:r>
        <w:rPr>
          <w:sz w:val="18"/>
        </w:rPr>
        <w:t>b) część szczegółową opisującą dla każdego asortymentu robót:</w:t>
      </w:r>
    </w:p>
    <w:p w:rsidR="002B383F" w:rsidRDefault="002B383F" w:rsidP="00F778A9">
      <w:pPr>
        <w:pStyle w:val="tekstost"/>
        <w:numPr>
          <w:ilvl w:val="0"/>
          <w:numId w:val="2"/>
        </w:numPr>
        <w:ind w:left="988"/>
        <w:rPr>
          <w:sz w:val="18"/>
        </w:rPr>
      </w:pPr>
      <w:r>
        <w:rPr>
          <w:sz w:val="18"/>
        </w:rPr>
        <w:t>wykaz maszyn i urządzeń stosowanych na budowie z ich parametrami technicznymi oraz wyposażeniem w mechanizmy do sterowania i urządzenia pomiarowo-kontrolne,</w:t>
      </w:r>
    </w:p>
    <w:p w:rsidR="002B383F" w:rsidRDefault="002B383F" w:rsidP="00F778A9">
      <w:pPr>
        <w:pStyle w:val="tekstost"/>
        <w:numPr>
          <w:ilvl w:val="0"/>
          <w:numId w:val="2"/>
        </w:numPr>
        <w:ind w:left="988"/>
        <w:rPr>
          <w:sz w:val="18"/>
        </w:rPr>
      </w:pPr>
      <w:r>
        <w:rPr>
          <w:sz w:val="18"/>
        </w:rPr>
        <w:t>rodzaje i ilość środków transportu oraz urządzeń do magazynowania i załadunku materiałów, spoiw, lepiszczy, kruszyw itp.,</w:t>
      </w:r>
    </w:p>
    <w:p w:rsidR="002B383F" w:rsidRDefault="002B383F" w:rsidP="00F778A9">
      <w:pPr>
        <w:pStyle w:val="tekstost"/>
        <w:numPr>
          <w:ilvl w:val="0"/>
          <w:numId w:val="2"/>
        </w:numPr>
        <w:ind w:left="988"/>
        <w:rPr>
          <w:sz w:val="18"/>
        </w:rPr>
      </w:pPr>
      <w:r>
        <w:rPr>
          <w:sz w:val="18"/>
        </w:rPr>
        <w:t>sposób zabezpieczenia i ochrony ładunków przed utratą ich właściwości w czasie transportu,</w:t>
      </w:r>
    </w:p>
    <w:p w:rsidR="002B383F" w:rsidRDefault="002B383F" w:rsidP="00F778A9">
      <w:pPr>
        <w:pStyle w:val="tekstost"/>
        <w:numPr>
          <w:ilvl w:val="0"/>
          <w:numId w:val="2"/>
        </w:numPr>
        <w:ind w:left="988"/>
        <w:rPr>
          <w:sz w:val="18"/>
        </w:rPr>
      </w:pPr>
      <w:r>
        <w:rPr>
          <w:sz w:val="18"/>
        </w:rPr>
        <w:t>sposób i procedurę pomiarów i badań (rodzaj i częstotliwość, pobieranie próbek, legalizacja i sprawdzanie urządzeń, itp.) prowadzonych podczas dostaw materiałów, wytwarzania mieszanek i wykonywania poszczególnych elementów robót,</w:t>
      </w:r>
    </w:p>
    <w:p w:rsidR="002B383F" w:rsidRDefault="002B383F" w:rsidP="00F778A9">
      <w:pPr>
        <w:pStyle w:val="tekstost"/>
        <w:numPr>
          <w:ilvl w:val="0"/>
          <w:numId w:val="2"/>
        </w:numPr>
        <w:ind w:left="988"/>
        <w:rPr>
          <w:sz w:val="18"/>
        </w:rPr>
      </w:pPr>
      <w:r>
        <w:rPr>
          <w:sz w:val="18"/>
        </w:rPr>
        <w:t>sposób postępowania z materiałami i robotami nie odpowiadającymi wymaganiom.</w:t>
      </w:r>
    </w:p>
    <w:p w:rsidR="002B383F" w:rsidRDefault="002B383F" w:rsidP="002B383F">
      <w:pPr>
        <w:pStyle w:val="Nagwek2"/>
        <w:rPr>
          <w:sz w:val="18"/>
        </w:rPr>
      </w:pPr>
      <w:r>
        <w:rPr>
          <w:sz w:val="18"/>
        </w:rPr>
        <w:t>6.2. Zasady kontroli jakości robót</w:t>
      </w:r>
    </w:p>
    <w:p w:rsidR="002B383F" w:rsidRDefault="002B383F" w:rsidP="002B383F">
      <w:pPr>
        <w:pStyle w:val="tekstost"/>
        <w:rPr>
          <w:sz w:val="18"/>
        </w:rPr>
      </w:pPr>
      <w:r>
        <w:rPr>
          <w:sz w:val="18"/>
        </w:rPr>
        <w:tab/>
        <w:t>Celem kontroli robót będzie takie sterowanie ich przygotowaniem i wykonaniem, aby osiągnąć założoną jakość robót.</w:t>
      </w:r>
    </w:p>
    <w:p w:rsidR="002B383F" w:rsidRDefault="002B383F" w:rsidP="002B383F">
      <w:pPr>
        <w:pStyle w:val="tekstost"/>
        <w:rPr>
          <w:sz w:val="18"/>
        </w:rPr>
      </w:pPr>
      <w:r>
        <w:rPr>
          <w:sz w:val="18"/>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2B383F" w:rsidRDefault="002B383F" w:rsidP="002B383F">
      <w:pPr>
        <w:pStyle w:val="tekstost"/>
        <w:rPr>
          <w:sz w:val="18"/>
        </w:rPr>
      </w:pPr>
      <w:r>
        <w:rPr>
          <w:sz w:val="18"/>
        </w:rPr>
        <w:tab/>
        <w:t>Przed zatwierdzeniem systemu kontroli Inżynier/Kierownik projektu może zażądać od Wykonawcy przeprowadzenia badań w celu zademonstrowania, że poziom ich wykonywania jest zadowalający.</w:t>
      </w:r>
    </w:p>
    <w:p w:rsidR="002B383F" w:rsidRDefault="002B383F" w:rsidP="002B383F">
      <w:pPr>
        <w:pStyle w:val="tekstost"/>
        <w:rPr>
          <w:sz w:val="18"/>
        </w:rPr>
      </w:pPr>
      <w:r>
        <w:rPr>
          <w:sz w:val="18"/>
        </w:rPr>
        <w:tab/>
        <w:t>Wykonawca będzie przeprowadzać pomiary i badania materiałów oraz robót z częstotliwością zapewniającą stwierdzenie, że roboty wykonano zgodnie z wymaganiami zawartymi w dokumentacji projektowej i SST</w:t>
      </w:r>
    </w:p>
    <w:p w:rsidR="002B383F" w:rsidRDefault="002B383F" w:rsidP="002B383F">
      <w:pPr>
        <w:pStyle w:val="tekstost"/>
        <w:rPr>
          <w:sz w:val="18"/>
        </w:rPr>
      </w:pPr>
      <w:r>
        <w:rPr>
          <w:sz w:val="18"/>
        </w:rP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2B383F" w:rsidRDefault="002B383F" w:rsidP="002B383F">
      <w:pPr>
        <w:pStyle w:val="tekstost"/>
        <w:rPr>
          <w:sz w:val="18"/>
        </w:rPr>
      </w:pPr>
      <w:r>
        <w:rPr>
          <w:sz w:val="18"/>
        </w:rP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2B383F" w:rsidRDefault="002B383F" w:rsidP="002B383F">
      <w:pPr>
        <w:pStyle w:val="tekstost"/>
        <w:rPr>
          <w:sz w:val="18"/>
        </w:rPr>
      </w:pPr>
      <w:r>
        <w:rPr>
          <w:sz w:val="18"/>
        </w:rPr>
        <w:tab/>
        <w:t>Inżynier/Kierownik projektu będzie mieć nieograniczony dostęp do pomieszczeń laboratoryjnych, w celu ich inspekcji.</w:t>
      </w:r>
    </w:p>
    <w:p w:rsidR="002B383F" w:rsidRDefault="002B383F" w:rsidP="002B383F">
      <w:pPr>
        <w:pStyle w:val="tekstost"/>
        <w:rPr>
          <w:sz w:val="18"/>
        </w:rPr>
      </w:pPr>
      <w:r>
        <w:rPr>
          <w:sz w:val="18"/>
        </w:rP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2B383F" w:rsidRDefault="002B383F" w:rsidP="002B383F">
      <w:pPr>
        <w:pStyle w:val="tekstost"/>
        <w:rPr>
          <w:sz w:val="18"/>
        </w:rPr>
      </w:pPr>
      <w:r>
        <w:rPr>
          <w:sz w:val="18"/>
        </w:rPr>
        <w:tab/>
        <w:t>Wszystkie koszty związane z organizowaniem i prowadzeniem badań materiałów ponosi Wykonawca.</w:t>
      </w:r>
    </w:p>
    <w:p w:rsidR="002B383F" w:rsidRDefault="002B383F" w:rsidP="002B383F">
      <w:pPr>
        <w:pStyle w:val="Nagwek2"/>
        <w:rPr>
          <w:sz w:val="18"/>
        </w:rPr>
      </w:pPr>
      <w:r>
        <w:rPr>
          <w:sz w:val="18"/>
        </w:rPr>
        <w:t>6.3. Pobieranie próbek</w:t>
      </w:r>
    </w:p>
    <w:p w:rsidR="002B383F" w:rsidRDefault="002B383F" w:rsidP="002B383F">
      <w:pPr>
        <w:pStyle w:val="tekstost"/>
        <w:rPr>
          <w:sz w:val="18"/>
        </w:rPr>
      </w:pPr>
      <w:r>
        <w:rPr>
          <w:sz w:val="18"/>
        </w:rPr>
        <w:tab/>
        <w:t>Próbki będą pobierane losowo. Zaleca się stosowanie statystycznych metod pobierania próbek, opartych na zasadzie, że wszystkie jednostkowe elementy produkcji mogą być z jednakowym prawdopodobieństwem wytypowane do badań.</w:t>
      </w:r>
    </w:p>
    <w:p w:rsidR="002B383F" w:rsidRDefault="002B383F" w:rsidP="002B383F">
      <w:pPr>
        <w:pStyle w:val="tekstost"/>
        <w:rPr>
          <w:sz w:val="18"/>
        </w:rPr>
      </w:pPr>
      <w:r>
        <w:rPr>
          <w:sz w:val="18"/>
        </w:rPr>
        <w:tab/>
        <w:t>Inżynier/Kierownik projektu będzie mieć zapewnioną możliwość udziału w pobieraniu próbek.</w:t>
      </w:r>
    </w:p>
    <w:p w:rsidR="002B383F" w:rsidRDefault="002B383F" w:rsidP="002B383F">
      <w:pPr>
        <w:pStyle w:val="tekstost"/>
        <w:rPr>
          <w:sz w:val="18"/>
        </w:rPr>
      </w:pPr>
      <w:r>
        <w:rPr>
          <w:sz w:val="18"/>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2B383F" w:rsidRDefault="002B383F" w:rsidP="002B383F">
      <w:pPr>
        <w:pStyle w:val="tekstost"/>
        <w:rPr>
          <w:sz w:val="18"/>
        </w:rPr>
      </w:pPr>
      <w:r>
        <w:rPr>
          <w:sz w:val="18"/>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2B383F" w:rsidRDefault="002B383F" w:rsidP="002B383F">
      <w:pPr>
        <w:pStyle w:val="Nagwek2"/>
        <w:rPr>
          <w:sz w:val="18"/>
        </w:rPr>
      </w:pPr>
      <w:r>
        <w:rPr>
          <w:sz w:val="18"/>
        </w:rPr>
        <w:t>6.4. Badania i pomiary</w:t>
      </w:r>
    </w:p>
    <w:p w:rsidR="002B383F" w:rsidRDefault="002B383F" w:rsidP="002B383F">
      <w:pPr>
        <w:pStyle w:val="tekstost"/>
        <w:rPr>
          <w:sz w:val="18"/>
        </w:rPr>
      </w:pPr>
      <w:r>
        <w:rPr>
          <w:sz w:val="18"/>
        </w:rP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2B383F" w:rsidRDefault="002B383F" w:rsidP="002B383F">
      <w:pPr>
        <w:pStyle w:val="tekstost"/>
        <w:rPr>
          <w:sz w:val="18"/>
        </w:rPr>
      </w:pPr>
      <w:r>
        <w:rPr>
          <w:sz w:val="18"/>
        </w:rP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2B383F" w:rsidRDefault="002B383F" w:rsidP="002B383F">
      <w:pPr>
        <w:pStyle w:val="Nagwek2"/>
        <w:rPr>
          <w:sz w:val="18"/>
        </w:rPr>
      </w:pPr>
      <w:r>
        <w:rPr>
          <w:sz w:val="18"/>
        </w:rPr>
        <w:lastRenderedPageBreak/>
        <w:t>6.5. Raporty z badań</w:t>
      </w:r>
    </w:p>
    <w:p w:rsidR="002B383F" w:rsidRDefault="002B383F" w:rsidP="002B383F">
      <w:pPr>
        <w:pStyle w:val="tekstost"/>
        <w:rPr>
          <w:sz w:val="18"/>
        </w:rPr>
      </w:pPr>
      <w:r>
        <w:rPr>
          <w:sz w:val="18"/>
        </w:rPr>
        <w:tab/>
        <w:t>Wykonawca będzie przekazywać Inżynierowi/Kierownikowi projektu kopie raportów z wynikami badań jak najszybciej, nie później jednak niż w terminie określonym w programie zapewnienia jakości.</w:t>
      </w:r>
    </w:p>
    <w:p w:rsidR="002B383F" w:rsidRDefault="002B383F" w:rsidP="002B383F">
      <w:pPr>
        <w:pStyle w:val="tekstost"/>
        <w:rPr>
          <w:sz w:val="18"/>
        </w:rPr>
      </w:pPr>
      <w:r>
        <w:rPr>
          <w:sz w:val="18"/>
        </w:rPr>
        <w:tab/>
        <w:t>Wyniki badań (kopie) będą przekazywane Inżynierowi/Kierownikowi projektu na formularzach według dostarczonego przez niego wzoru lub innych, przez niego zaaprobowanych.</w:t>
      </w:r>
    </w:p>
    <w:p w:rsidR="002B383F" w:rsidRDefault="002B383F" w:rsidP="002B383F">
      <w:pPr>
        <w:pStyle w:val="Nagwek2"/>
        <w:rPr>
          <w:sz w:val="18"/>
        </w:rPr>
      </w:pPr>
      <w:r>
        <w:rPr>
          <w:sz w:val="18"/>
        </w:rPr>
        <w:t>6.6. Badania prowadzone przez Inżyniera/Kierownika projektu</w:t>
      </w:r>
    </w:p>
    <w:p w:rsidR="002B383F" w:rsidRDefault="002B383F" w:rsidP="002B383F">
      <w:pPr>
        <w:pStyle w:val="tekstost"/>
        <w:rPr>
          <w:sz w:val="18"/>
        </w:rPr>
      </w:pPr>
      <w:r>
        <w:rPr>
          <w:sz w:val="18"/>
        </w:rPr>
        <w:tab/>
        <w:t>Inżynier/Kierownik projektu jest uprawniony do dokonywania kontroli, pobierania próbek i badania materiałów w miejscu ich wytwarzania/pozyskiwania, a Wykonawca i producent materiałów powinien udzielić mu niezbędnej pomocy.</w:t>
      </w:r>
    </w:p>
    <w:p w:rsidR="002B383F" w:rsidRDefault="002B383F" w:rsidP="002B383F">
      <w:pPr>
        <w:pStyle w:val="tekstost"/>
        <w:rPr>
          <w:sz w:val="18"/>
          <w:u w:val="single"/>
        </w:rPr>
      </w:pPr>
      <w:r>
        <w:rPr>
          <w:sz w:val="18"/>
        </w:rPr>
        <w:tab/>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2B383F" w:rsidRDefault="002B383F" w:rsidP="002B383F">
      <w:pPr>
        <w:pStyle w:val="tekstost"/>
        <w:rPr>
          <w:sz w:val="18"/>
        </w:rPr>
      </w:pPr>
      <w:r>
        <w:rPr>
          <w:sz w:val="18"/>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2B383F" w:rsidRDefault="002B383F" w:rsidP="002B383F">
      <w:pPr>
        <w:pStyle w:val="Nagwek2"/>
        <w:rPr>
          <w:sz w:val="18"/>
        </w:rPr>
      </w:pPr>
      <w:r>
        <w:rPr>
          <w:sz w:val="18"/>
        </w:rPr>
        <w:t>6.7. Certyfikaty i deklaracje</w:t>
      </w:r>
    </w:p>
    <w:p w:rsidR="002B383F" w:rsidRDefault="002B383F" w:rsidP="002B383F">
      <w:pPr>
        <w:pStyle w:val="tekstost"/>
        <w:rPr>
          <w:sz w:val="18"/>
        </w:rPr>
      </w:pPr>
      <w:r>
        <w:rPr>
          <w:sz w:val="18"/>
        </w:rPr>
        <w:tab/>
        <w:t>Inżynier/Kierownik projektu może dopuścić do użycia tylko te materiały, które posiadają:</w:t>
      </w:r>
    </w:p>
    <w:p w:rsidR="002B383F" w:rsidRDefault="002B383F" w:rsidP="00F778A9">
      <w:pPr>
        <w:pStyle w:val="tekstost"/>
        <w:numPr>
          <w:ilvl w:val="0"/>
          <w:numId w:val="9"/>
        </w:numPr>
        <w:rPr>
          <w:sz w:val="18"/>
        </w:rPr>
      </w:pPr>
      <w:r>
        <w:rPr>
          <w:sz w:val="18"/>
        </w:rPr>
        <w:t>certyfikat na znak bezpieczeństwa wykazujący, że zapewniono zgodność z kryteriami technicznymi określonymi na podstawie Polskich Norm, aprobat technicznych oraz właściwych przepisów i dokumentów technicznych,</w:t>
      </w:r>
    </w:p>
    <w:p w:rsidR="002B383F" w:rsidRDefault="002B383F" w:rsidP="00F778A9">
      <w:pPr>
        <w:pStyle w:val="tekstost"/>
        <w:numPr>
          <w:ilvl w:val="0"/>
          <w:numId w:val="9"/>
        </w:numPr>
        <w:rPr>
          <w:sz w:val="18"/>
        </w:rPr>
      </w:pPr>
      <w:r>
        <w:rPr>
          <w:sz w:val="18"/>
        </w:rPr>
        <w:t>deklarację zgodności lub certyfikat zgodności z:</w:t>
      </w:r>
    </w:p>
    <w:p w:rsidR="002B383F" w:rsidRDefault="002B383F" w:rsidP="00F778A9">
      <w:pPr>
        <w:pStyle w:val="tekstost"/>
        <w:numPr>
          <w:ilvl w:val="0"/>
          <w:numId w:val="2"/>
        </w:numPr>
        <w:ind w:left="988"/>
        <w:rPr>
          <w:sz w:val="18"/>
        </w:rPr>
      </w:pPr>
      <w:r>
        <w:rPr>
          <w:sz w:val="18"/>
        </w:rPr>
        <w:t>Polską Normą lub</w:t>
      </w:r>
    </w:p>
    <w:p w:rsidR="002B383F" w:rsidRDefault="002B383F" w:rsidP="00F778A9">
      <w:pPr>
        <w:pStyle w:val="tekstost"/>
        <w:numPr>
          <w:ilvl w:val="0"/>
          <w:numId w:val="2"/>
        </w:numPr>
        <w:ind w:left="988"/>
        <w:rPr>
          <w:sz w:val="18"/>
        </w:rPr>
      </w:pPr>
      <w:r>
        <w:rPr>
          <w:sz w:val="18"/>
        </w:rPr>
        <w:t>aprobatą techniczną, w przypadku wyrobów, dla których nie ustanowiono Polskiej Normy, jeżeli nie są objęte certyfikacją określoną w pkt 1</w:t>
      </w:r>
    </w:p>
    <w:p w:rsidR="002B383F" w:rsidRDefault="002B383F" w:rsidP="002B383F">
      <w:pPr>
        <w:pStyle w:val="tekstost"/>
        <w:ind w:left="284"/>
        <w:rPr>
          <w:sz w:val="18"/>
        </w:rPr>
      </w:pPr>
      <w:r>
        <w:rPr>
          <w:sz w:val="18"/>
        </w:rPr>
        <w:t>i które spełniają wymogi SST.</w:t>
      </w:r>
    </w:p>
    <w:p w:rsidR="002B383F" w:rsidRDefault="002B383F" w:rsidP="002B383F">
      <w:pPr>
        <w:pStyle w:val="tekstost"/>
        <w:numPr>
          <w:ilvl w:val="12"/>
          <w:numId w:val="0"/>
        </w:numPr>
        <w:rPr>
          <w:sz w:val="18"/>
        </w:rPr>
      </w:pPr>
      <w:r>
        <w:rPr>
          <w:sz w:val="18"/>
        </w:rPr>
        <w:tab/>
        <w:t>W przypadku materiałów, dla których ww. dokumenty są wymagane przez SST, każda partia dostarczona do robót będzie posiadać te dokumenty, określające w sposób jednoznaczny jej cechy.</w:t>
      </w:r>
    </w:p>
    <w:p w:rsidR="002B383F" w:rsidRDefault="002B383F" w:rsidP="002B383F">
      <w:pPr>
        <w:pStyle w:val="tekstost"/>
        <w:numPr>
          <w:ilvl w:val="12"/>
          <w:numId w:val="0"/>
        </w:numPr>
        <w:rPr>
          <w:sz w:val="18"/>
        </w:rPr>
      </w:pPr>
      <w:r>
        <w:rPr>
          <w:sz w:val="18"/>
        </w:rPr>
        <w:tab/>
        <w:t>Produkty przemysłowe muszą posiadać ww. dokumenty wydane przez producenta, a w razie potrzeby poparte wynikami badań wykonanych przez niego. Kopie wyników tych badań będą dostarczone przez Wykonawcę Inżynierowi/Kierownikowi projektu.</w:t>
      </w:r>
    </w:p>
    <w:p w:rsidR="002B383F" w:rsidRDefault="002B383F" w:rsidP="002B383F">
      <w:pPr>
        <w:pStyle w:val="tekstost"/>
        <w:numPr>
          <w:ilvl w:val="12"/>
          <w:numId w:val="0"/>
        </w:numPr>
        <w:rPr>
          <w:sz w:val="18"/>
        </w:rPr>
      </w:pPr>
      <w:r>
        <w:rPr>
          <w:sz w:val="18"/>
        </w:rPr>
        <w:tab/>
        <w:t>Jakiekolwiek materiały, które nie spełniają tych wymagań będą odrzucone.</w:t>
      </w:r>
    </w:p>
    <w:p w:rsidR="002B383F" w:rsidRDefault="002B383F" w:rsidP="002B383F">
      <w:pPr>
        <w:pStyle w:val="Nagwek2"/>
        <w:numPr>
          <w:ilvl w:val="12"/>
          <w:numId w:val="0"/>
        </w:numPr>
        <w:rPr>
          <w:sz w:val="18"/>
        </w:rPr>
      </w:pPr>
      <w:r>
        <w:rPr>
          <w:sz w:val="18"/>
        </w:rPr>
        <w:t>6.8. Dokumenty budowy</w:t>
      </w:r>
    </w:p>
    <w:p w:rsidR="002B383F" w:rsidRDefault="002B383F" w:rsidP="002B383F">
      <w:pPr>
        <w:pStyle w:val="tekstost"/>
        <w:numPr>
          <w:ilvl w:val="12"/>
          <w:numId w:val="0"/>
        </w:numPr>
        <w:spacing w:after="60"/>
        <w:rPr>
          <w:sz w:val="18"/>
        </w:rPr>
      </w:pPr>
      <w:r>
        <w:rPr>
          <w:sz w:val="18"/>
        </w:rPr>
        <w:t>(1) Dziennik budowy</w:t>
      </w:r>
    </w:p>
    <w:p w:rsidR="002B383F" w:rsidRDefault="002B383F" w:rsidP="002B383F">
      <w:pPr>
        <w:pStyle w:val="tekstost"/>
        <w:numPr>
          <w:ilvl w:val="12"/>
          <w:numId w:val="0"/>
        </w:numPr>
        <w:rPr>
          <w:sz w:val="18"/>
        </w:rPr>
      </w:pPr>
      <w:r>
        <w:rPr>
          <w:sz w:val="18"/>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2B383F" w:rsidRDefault="002B383F" w:rsidP="002B383F">
      <w:pPr>
        <w:pStyle w:val="tekstost"/>
        <w:numPr>
          <w:ilvl w:val="12"/>
          <w:numId w:val="0"/>
        </w:numPr>
        <w:rPr>
          <w:sz w:val="18"/>
        </w:rPr>
      </w:pPr>
      <w:r>
        <w:rPr>
          <w:sz w:val="18"/>
        </w:rPr>
        <w:tab/>
        <w:t>Zapisy w dzienniku budowy będą dokonywane na bieżąco i będą dotyczyć przebiegu robót, stanu bezpieczeństwa ludzi i mienia oraz technicznej i gospodarczej strony budowy.</w:t>
      </w:r>
    </w:p>
    <w:p w:rsidR="002B383F" w:rsidRDefault="002B383F" w:rsidP="002B383F">
      <w:pPr>
        <w:pStyle w:val="tekstost"/>
        <w:numPr>
          <w:ilvl w:val="12"/>
          <w:numId w:val="0"/>
        </w:numPr>
        <w:rPr>
          <w:sz w:val="18"/>
        </w:rPr>
      </w:pPr>
      <w:r>
        <w:rPr>
          <w:sz w:val="18"/>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2B383F" w:rsidRDefault="002B383F" w:rsidP="002B383F">
      <w:pPr>
        <w:pStyle w:val="tekstost"/>
        <w:numPr>
          <w:ilvl w:val="12"/>
          <w:numId w:val="0"/>
        </w:numPr>
        <w:rPr>
          <w:sz w:val="18"/>
        </w:rPr>
      </w:pPr>
      <w:r>
        <w:rPr>
          <w:sz w:val="18"/>
        </w:rPr>
        <w:tab/>
        <w:t>Załączone do dziennika budowy protokoły i inne dokumenty będą oznaczone kolejnym numerem załącznika i opatrzone datą i podpisem Wykonawcy i Inżyniera/Kierownika projektu.</w:t>
      </w:r>
    </w:p>
    <w:p w:rsidR="002B383F" w:rsidRDefault="002B383F" w:rsidP="002B383F">
      <w:pPr>
        <w:pStyle w:val="tekstost"/>
        <w:numPr>
          <w:ilvl w:val="12"/>
          <w:numId w:val="0"/>
        </w:numPr>
        <w:rPr>
          <w:sz w:val="18"/>
        </w:rPr>
      </w:pPr>
      <w:r>
        <w:rPr>
          <w:sz w:val="18"/>
        </w:rPr>
        <w:tab/>
        <w:t>Do dziennika budowy należy wpisywać w szczególności:</w:t>
      </w:r>
    </w:p>
    <w:p w:rsidR="002B383F" w:rsidRDefault="002B383F" w:rsidP="00F778A9">
      <w:pPr>
        <w:pStyle w:val="tekstost"/>
        <w:numPr>
          <w:ilvl w:val="0"/>
          <w:numId w:val="2"/>
        </w:numPr>
        <w:rPr>
          <w:sz w:val="18"/>
        </w:rPr>
      </w:pPr>
      <w:r>
        <w:rPr>
          <w:sz w:val="18"/>
        </w:rPr>
        <w:t>datę przekazania Wykonawcy terenu budowy,</w:t>
      </w:r>
    </w:p>
    <w:p w:rsidR="002B383F" w:rsidRDefault="002B383F" w:rsidP="00F778A9">
      <w:pPr>
        <w:pStyle w:val="tekstost"/>
        <w:numPr>
          <w:ilvl w:val="0"/>
          <w:numId w:val="2"/>
        </w:numPr>
        <w:rPr>
          <w:sz w:val="18"/>
        </w:rPr>
      </w:pPr>
      <w:r>
        <w:rPr>
          <w:sz w:val="18"/>
        </w:rPr>
        <w:t>datę przekazania przez Zamawiającego dokumentacji projektowej,</w:t>
      </w:r>
    </w:p>
    <w:p w:rsidR="002B383F" w:rsidRDefault="002B383F" w:rsidP="00F778A9">
      <w:pPr>
        <w:pStyle w:val="tekstost"/>
        <w:numPr>
          <w:ilvl w:val="0"/>
          <w:numId w:val="2"/>
        </w:numPr>
        <w:rPr>
          <w:sz w:val="18"/>
        </w:rPr>
      </w:pPr>
      <w:r>
        <w:rPr>
          <w:sz w:val="18"/>
        </w:rPr>
        <w:t>datę uzgodnienia przez Inżyniera/Kierownika projektu programu zapewnienia jakości i harmonogramów robót,</w:t>
      </w:r>
    </w:p>
    <w:p w:rsidR="002B383F" w:rsidRDefault="002B383F" w:rsidP="00F778A9">
      <w:pPr>
        <w:pStyle w:val="tekstost"/>
        <w:numPr>
          <w:ilvl w:val="0"/>
          <w:numId w:val="2"/>
        </w:numPr>
        <w:rPr>
          <w:sz w:val="18"/>
        </w:rPr>
      </w:pPr>
      <w:r>
        <w:rPr>
          <w:sz w:val="18"/>
        </w:rPr>
        <w:t>terminy rozpoczęcia i zakończenia poszczególnych elementów robót,</w:t>
      </w:r>
    </w:p>
    <w:p w:rsidR="002B383F" w:rsidRDefault="002B383F" w:rsidP="00F778A9">
      <w:pPr>
        <w:pStyle w:val="tekstost"/>
        <w:numPr>
          <w:ilvl w:val="0"/>
          <w:numId w:val="2"/>
        </w:numPr>
        <w:rPr>
          <w:sz w:val="18"/>
        </w:rPr>
      </w:pPr>
      <w:r>
        <w:rPr>
          <w:sz w:val="18"/>
        </w:rPr>
        <w:t>przebieg robót, trudności i przeszkody w ich prowadzeniu, okresy i przyczyny przerw w robotach,</w:t>
      </w:r>
    </w:p>
    <w:p w:rsidR="002B383F" w:rsidRDefault="002B383F" w:rsidP="00F778A9">
      <w:pPr>
        <w:pStyle w:val="tekstost"/>
        <w:numPr>
          <w:ilvl w:val="0"/>
          <w:numId w:val="2"/>
        </w:numPr>
        <w:rPr>
          <w:sz w:val="18"/>
        </w:rPr>
      </w:pPr>
      <w:r>
        <w:rPr>
          <w:sz w:val="18"/>
        </w:rPr>
        <w:t>uwagi i polecenia Inżyniera/Kierownika projektu,</w:t>
      </w:r>
    </w:p>
    <w:p w:rsidR="002B383F" w:rsidRDefault="002B383F" w:rsidP="00F778A9">
      <w:pPr>
        <w:pStyle w:val="tekstost"/>
        <w:numPr>
          <w:ilvl w:val="0"/>
          <w:numId w:val="2"/>
        </w:numPr>
        <w:rPr>
          <w:sz w:val="18"/>
        </w:rPr>
      </w:pPr>
      <w:r>
        <w:rPr>
          <w:sz w:val="18"/>
        </w:rPr>
        <w:t>daty zarządzenia wstrzymania robót, z podaniem powodu,</w:t>
      </w:r>
    </w:p>
    <w:p w:rsidR="002B383F" w:rsidRDefault="002B383F" w:rsidP="00F778A9">
      <w:pPr>
        <w:pStyle w:val="tekstost"/>
        <w:numPr>
          <w:ilvl w:val="0"/>
          <w:numId w:val="2"/>
        </w:numPr>
        <w:rPr>
          <w:sz w:val="18"/>
        </w:rPr>
      </w:pPr>
      <w:r>
        <w:rPr>
          <w:sz w:val="18"/>
        </w:rPr>
        <w:t>zgłoszenia i daty odbiorów robót zanikających i ulegających zakryciu, częściowych i ostatecznych odbiorów robót,</w:t>
      </w:r>
    </w:p>
    <w:p w:rsidR="002B383F" w:rsidRDefault="002B383F" w:rsidP="00F778A9">
      <w:pPr>
        <w:pStyle w:val="tekstost"/>
        <w:numPr>
          <w:ilvl w:val="0"/>
          <w:numId w:val="2"/>
        </w:numPr>
        <w:rPr>
          <w:sz w:val="18"/>
        </w:rPr>
      </w:pPr>
      <w:r>
        <w:rPr>
          <w:sz w:val="18"/>
        </w:rPr>
        <w:t>wyjaśnienia, uwagi i propozycje Wykonawcy,</w:t>
      </w:r>
    </w:p>
    <w:p w:rsidR="002B383F" w:rsidRDefault="002B383F" w:rsidP="00F778A9">
      <w:pPr>
        <w:pStyle w:val="tekstost"/>
        <w:numPr>
          <w:ilvl w:val="0"/>
          <w:numId w:val="2"/>
        </w:numPr>
        <w:rPr>
          <w:sz w:val="18"/>
        </w:rPr>
      </w:pPr>
      <w:r>
        <w:rPr>
          <w:sz w:val="18"/>
        </w:rPr>
        <w:t>stan pogody i temperaturę powietrza w okresie wykonywania robót podlegających ograniczeniom lub wymaganiom szczególnym w związku z warunkami klimatycznymi,</w:t>
      </w:r>
    </w:p>
    <w:p w:rsidR="002B383F" w:rsidRDefault="002B383F" w:rsidP="00F778A9">
      <w:pPr>
        <w:pStyle w:val="tekstost"/>
        <w:numPr>
          <w:ilvl w:val="0"/>
          <w:numId w:val="2"/>
        </w:numPr>
        <w:rPr>
          <w:sz w:val="18"/>
        </w:rPr>
      </w:pPr>
      <w:r>
        <w:rPr>
          <w:sz w:val="18"/>
        </w:rPr>
        <w:t>zgodność rzeczywistych warunków geotechnicznych z ich opisem w dokumentacji projektowej,</w:t>
      </w:r>
    </w:p>
    <w:p w:rsidR="002B383F" w:rsidRDefault="002B383F" w:rsidP="00F778A9">
      <w:pPr>
        <w:pStyle w:val="tekstost"/>
        <w:numPr>
          <w:ilvl w:val="0"/>
          <w:numId w:val="2"/>
        </w:numPr>
        <w:rPr>
          <w:sz w:val="18"/>
        </w:rPr>
      </w:pPr>
      <w:r>
        <w:rPr>
          <w:sz w:val="18"/>
        </w:rPr>
        <w:t>dane dotyczące czynności geodezyjnych (pomiarowych) dokonywanych przed i w trakcie wykonywania robót,</w:t>
      </w:r>
    </w:p>
    <w:p w:rsidR="002B383F" w:rsidRDefault="002B383F" w:rsidP="00F778A9">
      <w:pPr>
        <w:pStyle w:val="tekstost"/>
        <w:numPr>
          <w:ilvl w:val="0"/>
          <w:numId w:val="2"/>
        </w:numPr>
        <w:rPr>
          <w:sz w:val="18"/>
        </w:rPr>
      </w:pPr>
      <w:r>
        <w:rPr>
          <w:sz w:val="18"/>
        </w:rPr>
        <w:t>dane dotyczące sposobu wykonywania zabezpieczenia robót,</w:t>
      </w:r>
    </w:p>
    <w:p w:rsidR="002B383F" w:rsidRDefault="002B383F" w:rsidP="00F778A9">
      <w:pPr>
        <w:pStyle w:val="tekstost"/>
        <w:numPr>
          <w:ilvl w:val="0"/>
          <w:numId w:val="2"/>
        </w:numPr>
        <w:rPr>
          <w:sz w:val="18"/>
        </w:rPr>
      </w:pPr>
      <w:r>
        <w:rPr>
          <w:sz w:val="18"/>
        </w:rPr>
        <w:t>dane dotyczące jakości materiałów, pobierania próbek oraz wyniki przeprowadzonych badań z podaniem, kto je przeprowadzał,</w:t>
      </w:r>
    </w:p>
    <w:p w:rsidR="002B383F" w:rsidRDefault="002B383F" w:rsidP="00F778A9">
      <w:pPr>
        <w:pStyle w:val="tekstost"/>
        <w:numPr>
          <w:ilvl w:val="0"/>
          <w:numId w:val="2"/>
        </w:numPr>
        <w:rPr>
          <w:sz w:val="18"/>
        </w:rPr>
      </w:pPr>
      <w:r>
        <w:rPr>
          <w:sz w:val="18"/>
        </w:rPr>
        <w:t>wyniki prób poszczególnych elementów budowli z podaniem, kto je przeprowadzał,</w:t>
      </w:r>
    </w:p>
    <w:p w:rsidR="002B383F" w:rsidRDefault="002B383F" w:rsidP="00F778A9">
      <w:pPr>
        <w:pStyle w:val="tekstost"/>
        <w:numPr>
          <w:ilvl w:val="0"/>
          <w:numId w:val="2"/>
        </w:numPr>
        <w:rPr>
          <w:sz w:val="18"/>
        </w:rPr>
      </w:pPr>
      <w:r>
        <w:rPr>
          <w:sz w:val="18"/>
        </w:rPr>
        <w:t>inne istotne informacje o przebiegu robót.</w:t>
      </w:r>
    </w:p>
    <w:p w:rsidR="002B383F" w:rsidRDefault="002B383F" w:rsidP="002B383F">
      <w:pPr>
        <w:pStyle w:val="tekstost"/>
        <w:rPr>
          <w:sz w:val="18"/>
        </w:rPr>
      </w:pPr>
      <w:r>
        <w:rPr>
          <w:sz w:val="18"/>
        </w:rPr>
        <w:lastRenderedPageBreak/>
        <w:tab/>
        <w:t>Propozycje, uwagi i wyjaśnienia Wykonawcy, wpisane do dziennika budowy będą przedłożone Inżynierowi/Kierownikowi projektu do ustosunkowania się.</w:t>
      </w:r>
    </w:p>
    <w:p w:rsidR="002B383F" w:rsidRDefault="002B383F" w:rsidP="002B383F">
      <w:pPr>
        <w:pStyle w:val="tekstost"/>
        <w:rPr>
          <w:sz w:val="18"/>
        </w:rPr>
      </w:pPr>
      <w:r>
        <w:rPr>
          <w:sz w:val="18"/>
        </w:rPr>
        <w:tab/>
        <w:t>Decyzje Inżyniera/Kierownika projektu wpisane do dziennika budowy Wykonawca podpisuje z zaznaczeniem ich przyjęcia lub zajęciem stanowiska.</w:t>
      </w:r>
    </w:p>
    <w:p w:rsidR="002B383F" w:rsidRDefault="002B383F" w:rsidP="002B383F">
      <w:pPr>
        <w:pStyle w:val="tekstost"/>
        <w:spacing w:after="120"/>
        <w:rPr>
          <w:sz w:val="18"/>
        </w:rPr>
      </w:pPr>
      <w:r>
        <w:rPr>
          <w:sz w:val="18"/>
        </w:rPr>
        <w:tab/>
        <w:t>Wpis projektanta do dziennika budowy obliguje Inżyniera/Kierownika projektu do ustosunkowania się. Projektant nie jest jednak stroną umowy i nie ma uprawnień do wydawania poleceń Wykonawcy robót.</w:t>
      </w:r>
    </w:p>
    <w:p w:rsidR="002B383F" w:rsidRDefault="002B383F" w:rsidP="002B383F">
      <w:pPr>
        <w:pStyle w:val="tekstost"/>
        <w:spacing w:after="120"/>
        <w:rPr>
          <w:sz w:val="18"/>
        </w:rPr>
      </w:pPr>
      <w:r>
        <w:rPr>
          <w:sz w:val="18"/>
        </w:rPr>
        <w:t>(2) Książka obmiarów</w:t>
      </w:r>
    </w:p>
    <w:p w:rsidR="002B383F" w:rsidRDefault="002B383F" w:rsidP="002B383F">
      <w:pPr>
        <w:pStyle w:val="tekstost"/>
        <w:spacing w:after="120"/>
        <w:rPr>
          <w:sz w:val="18"/>
        </w:rPr>
      </w:pPr>
      <w:r>
        <w:rPr>
          <w:sz w:val="18"/>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2B383F" w:rsidRDefault="002B383F" w:rsidP="002B383F">
      <w:pPr>
        <w:pStyle w:val="tekstost"/>
        <w:keepNext/>
        <w:spacing w:after="120"/>
        <w:rPr>
          <w:sz w:val="18"/>
        </w:rPr>
      </w:pPr>
      <w:r>
        <w:rPr>
          <w:sz w:val="18"/>
        </w:rPr>
        <w:t>(3) Dokumenty laboratoryjne</w:t>
      </w:r>
    </w:p>
    <w:p w:rsidR="002B383F" w:rsidRDefault="002B383F" w:rsidP="002B383F">
      <w:pPr>
        <w:pStyle w:val="tekstost"/>
        <w:spacing w:after="120"/>
        <w:rPr>
          <w:sz w:val="18"/>
        </w:rPr>
      </w:pPr>
      <w:r>
        <w:rPr>
          <w:sz w:val="18"/>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2B383F" w:rsidRDefault="002B383F" w:rsidP="002B383F">
      <w:pPr>
        <w:pStyle w:val="tekstost"/>
        <w:spacing w:after="120"/>
        <w:rPr>
          <w:sz w:val="18"/>
        </w:rPr>
      </w:pPr>
      <w:r>
        <w:rPr>
          <w:sz w:val="18"/>
        </w:rPr>
        <w:t>(4) Pozostałe dokumenty budowy</w:t>
      </w:r>
    </w:p>
    <w:p w:rsidR="002B383F" w:rsidRDefault="002B383F" w:rsidP="002B383F">
      <w:pPr>
        <w:pStyle w:val="tekstost"/>
        <w:rPr>
          <w:sz w:val="18"/>
        </w:rPr>
      </w:pPr>
      <w:r>
        <w:rPr>
          <w:sz w:val="18"/>
        </w:rPr>
        <w:tab/>
        <w:t>Do dokumentów budowy zalicza się, oprócz wymienionych w punktach (1) - (3) następujące dokumenty:</w:t>
      </w:r>
    </w:p>
    <w:p w:rsidR="002B383F" w:rsidRDefault="002B383F" w:rsidP="00F778A9">
      <w:pPr>
        <w:pStyle w:val="tekstost"/>
        <w:numPr>
          <w:ilvl w:val="0"/>
          <w:numId w:val="10"/>
        </w:numPr>
        <w:ind w:left="288" w:hanging="288"/>
        <w:rPr>
          <w:sz w:val="18"/>
        </w:rPr>
      </w:pPr>
      <w:r>
        <w:rPr>
          <w:sz w:val="18"/>
        </w:rPr>
        <w:t>pozwolenie na realizację zadania budowlanego,</w:t>
      </w:r>
    </w:p>
    <w:p w:rsidR="002B383F" w:rsidRDefault="002B383F" w:rsidP="00F778A9">
      <w:pPr>
        <w:pStyle w:val="tekstost"/>
        <w:numPr>
          <w:ilvl w:val="0"/>
          <w:numId w:val="10"/>
        </w:numPr>
        <w:ind w:left="288" w:hanging="288"/>
        <w:rPr>
          <w:sz w:val="18"/>
        </w:rPr>
      </w:pPr>
      <w:r>
        <w:rPr>
          <w:sz w:val="18"/>
        </w:rPr>
        <w:t>protokoły przekazania terenu budowy,</w:t>
      </w:r>
    </w:p>
    <w:p w:rsidR="002B383F" w:rsidRDefault="002B383F" w:rsidP="00F778A9">
      <w:pPr>
        <w:pStyle w:val="tekstost"/>
        <w:numPr>
          <w:ilvl w:val="0"/>
          <w:numId w:val="10"/>
        </w:numPr>
        <w:ind w:left="288" w:hanging="288"/>
        <w:rPr>
          <w:sz w:val="18"/>
        </w:rPr>
      </w:pPr>
      <w:r>
        <w:rPr>
          <w:sz w:val="18"/>
        </w:rPr>
        <w:t>umowy cywilno-prawne z osobami trzecimi i inne umowy cywilno-prawne,</w:t>
      </w:r>
    </w:p>
    <w:p w:rsidR="002B383F" w:rsidRDefault="002B383F" w:rsidP="00F778A9">
      <w:pPr>
        <w:pStyle w:val="tekstost"/>
        <w:numPr>
          <w:ilvl w:val="0"/>
          <w:numId w:val="10"/>
        </w:numPr>
        <w:ind w:left="288" w:hanging="288"/>
        <w:rPr>
          <w:sz w:val="18"/>
        </w:rPr>
      </w:pPr>
      <w:r>
        <w:rPr>
          <w:sz w:val="18"/>
        </w:rPr>
        <w:t>protokoły odbioru robót,</w:t>
      </w:r>
    </w:p>
    <w:p w:rsidR="002B383F" w:rsidRDefault="002B383F" w:rsidP="00F778A9">
      <w:pPr>
        <w:pStyle w:val="tekstost"/>
        <w:numPr>
          <w:ilvl w:val="0"/>
          <w:numId w:val="10"/>
        </w:numPr>
        <w:ind w:left="288" w:hanging="288"/>
        <w:rPr>
          <w:sz w:val="18"/>
        </w:rPr>
      </w:pPr>
      <w:r>
        <w:rPr>
          <w:sz w:val="18"/>
        </w:rPr>
        <w:t>protokoły z narad i ustaleń,</w:t>
      </w:r>
    </w:p>
    <w:p w:rsidR="002B383F" w:rsidRDefault="002B383F" w:rsidP="00F778A9">
      <w:pPr>
        <w:pStyle w:val="tekstost"/>
        <w:numPr>
          <w:ilvl w:val="0"/>
          <w:numId w:val="10"/>
        </w:numPr>
        <w:ind w:left="288" w:hanging="288"/>
        <w:rPr>
          <w:sz w:val="18"/>
        </w:rPr>
      </w:pPr>
      <w:r>
        <w:rPr>
          <w:sz w:val="18"/>
        </w:rPr>
        <w:t>korespondencję na budowie.</w:t>
      </w:r>
    </w:p>
    <w:p w:rsidR="002B383F" w:rsidRDefault="002B383F" w:rsidP="002B383F">
      <w:pPr>
        <w:pStyle w:val="tekstost"/>
        <w:spacing w:before="120" w:after="120"/>
        <w:rPr>
          <w:sz w:val="18"/>
        </w:rPr>
      </w:pPr>
      <w:r>
        <w:rPr>
          <w:sz w:val="18"/>
        </w:rPr>
        <w:t>(5) Przechowywanie dokumentów budowy</w:t>
      </w:r>
    </w:p>
    <w:p w:rsidR="002B383F" w:rsidRDefault="002B383F" w:rsidP="002B383F">
      <w:pPr>
        <w:pStyle w:val="tekstost"/>
        <w:rPr>
          <w:sz w:val="18"/>
        </w:rPr>
      </w:pPr>
      <w:r>
        <w:rPr>
          <w:sz w:val="18"/>
        </w:rPr>
        <w:tab/>
        <w:t>Dokumenty budowy będą przechowywane na terenie budowy w miejscu odpowiednio zabezpieczonym.</w:t>
      </w:r>
    </w:p>
    <w:p w:rsidR="002B383F" w:rsidRDefault="002B383F" w:rsidP="002B383F">
      <w:pPr>
        <w:pStyle w:val="tekstost"/>
        <w:rPr>
          <w:sz w:val="18"/>
        </w:rPr>
      </w:pPr>
      <w:r>
        <w:rPr>
          <w:sz w:val="18"/>
        </w:rPr>
        <w:tab/>
        <w:t>Zaginięcie któregokolwiek z dokumentów budowy spowoduje jego natychmiastowe odtworzenie w formie przewidzianej prawem.</w:t>
      </w:r>
    </w:p>
    <w:p w:rsidR="002B383F" w:rsidRDefault="002B383F" w:rsidP="002B383F">
      <w:pPr>
        <w:pStyle w:val="tekstost"/>
        <w:rPr>
          <w:sz w:val="18"/>
        </w:rPr>
      </w:pPr>
      <w:r>
        <w:rPr>
          <w:sz w:val="18"/>
        </w:rPr>
        <w:tab/>
        <w:t>Wszelkie dokumenty budowy będą zawsze dostępne dla Inżyniera/Kierownika projektu i przedstawiane do wglądu na życzenie Zamawiającego.</w:t>
      </w:r>
    </w:p>
    <w:p w:rsidR="002B383F" w:rsidRDefault="002B383F" w:rsidP="002B383F">
      <w:pPr>
        <w:pStyle w:val="Nagwek1"/>
        <w:spacing w:before="240"/>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pStyle w:val="tekstost"/>
        <w:rPr>
          <w:sz w:val="18"/>
        </w:rPr>
      </w:pPr>
      <w:r>
        <w:rPr>
          <w:sz w:val="18"/>
        </w:rPr>
        <w:tab/>
        <w:t>Obmiar robót będzie określać faktyczny zakres wykonywanych robót zgodnie z dokumentacją projektową i SST, w jednostkach ustalonych w kosztorysie.</w:t>
      </w:r>
    </w:p>
    <w:p w:rsidR="002B383F" w:rsidRDefault="002B383F" w:rsidP="002B383F">
      <w:pPr>
        <w:pStyle w:val="tekstost"/>
        <w:rPr>
          <w:sz w:val="18"/>
        </w:rPr>
      </w:pPr>
      <w:r>
        <w:rPr>
          <w:sz w:val="18"/>
        </w:rPr>
        <w:tab/>
        <w:t>Obmiaru robót dokonuje Wykonawca po pisemnym powiadomieniu Inżyniera/Kierownika projektu o zakresie obmierzanych robót i terminie obmiaru, co najmniej na 3 dni przed tym terminem.</w:t>
      </w:r>
    </w:p>
    <w:p w:rsidR="002B383F" w:rsidRDefault="002B383F" w:rsidP="002B383F">
      <w:pPr>
        <w:pStyle w:val="tekstost"/>
        <w:rPr>
          <w:sz w:val="18"/>
        </w:rPr>
      </w:pPr>
      <w:r>
        <w:rPr>
          <w:sz w:val="18"/>
        </w:rPr>
        <w:tab/>
        <w:t>Wyniki obmiaru będą wpisane do książki obmiarów.</w:t>
      </w:r>
    </w:p>
    <w:p w:rsidR="002B383F" w:rsidRDefault="002B383F" w:rsidP="002B383F">
      <w:pPr>
        <w:pStyle w:val="tekstost"/>
        <w:rPr>
          <w:sz w:val="18"/>
        </w:rPr>
      </w:pPr>
      <w:r>
        <w:rPr>
          <w:sz w:val="18"/>
        </w:rP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2B383F" w:rsidRDefault="002B383F" w:rsidP="002B383F">
      <w:pPr>
        <w:pStyle w:val="tekstost"/>
        <w:rPr>
          <w:sz w:val="18"/>
        </w:rPr>
      </w:pPr>
      <w:r>
        <w:rPr>
          <w:sz w:val="18"/>
        </w:rPr>
        <w:tab/>
        <w:t>Obmiar gotowych robót będzie przeprowadzony z częstością wymaganą do celu miesięcznej płatności na rzecz Wykonawcy lub w innym czasie określonym w umowie lub oczekiwanym przez Wykonawcę i Inżyniera/Kierownika projektu.</w:t>
      </w:r>
    </w:p>
    <w:p w:rsidR="002B383F" w:rsidRDefault="002B383F" w:rsidP="002B383F">
      <w:pPr>
        <w:pStyle w:val="Nagwek2"/>
        <w:rPr>
          <w:sz w:val="18"/>
        </w:rPr>
      </w:pPr>
      <w:r>
        <w:rPr>
          <w:sz w:val="18"/>
        </w:rPr>
        <w:t>7.2. Zasady określania ilości robót i materiałów</w:t>
      </w:r>
    </w:p>
    <w:p w:rsidR="002B383F" w:rsidRDefault="002B383F" w:rsidP="002B383F">
      <w:pPr>
        <w:pStyle w:val="tekstost"/>
        <w:rPr>
          <w:sz w:val="18"/>
        </w:rPr>
      </w:pPr>
      <w:r>
        <w:rPr>
          <w:sz w:val="18"/>
        </w:rPr>
        <w:tab/>
        <w:t>Długości i odległości pomiędzy wyszczególnionymi punktami skrajnymi będą obmierzone poziomo wzdłuż linii osiowej.</w:t>
      </w:r>
    </w:p>
    <w:p w:rsidR="002B383F" w:rsidRDefault="002B383F" w:rsidP="002B383F">
      <w:pPr>
        <w:pStyle w:val="tekstost"/>
        <w:rPr>
          <w:sz w:val="18"/>
        </w:rPr>
      </w:pPr>
      <w:r>
        <w:rPr>
          <w:sz w:val="18"/>
        </w:rPr>
        <w:tab/>
        <w:t>Jeśli SST właściwe dla danych robót nie wymagają tego inaczej, objętości będą wyliczone w m</w:t>
      </w:r>
      <w:r>
        <w:rPr>
          <w:sz w:val="18"/>
          <w:vertAlign w:val="superscript"/>
        </w:rPr>
        <w:t>3</w:t>
      </w:r>
      <w:r>
        <w:rPr>
          <w:sz w:val="18"/>
        </w:rPr>
        <w:t xml:space="preserve"> jako długość pomnożona przez średni przekrój.</w:t>
      </w:r>
    </w:p>
    <w:p w:rsidR="002B383F" w:rsidRDefault="002B383F" w:rsidP="002B383F">
      <w:pPr>
        <w:pStyle w:val="tekstost"/>
        <w:rPr>
          <w:sz w:val="18"/>
        </w:rPr>
      </w:pPr>
      <w:r>
        <w:rPr>
          <w:sz w:val="18"/>
        </w:rPr>
        <w:tab/>
        <w:t>Ilości, które mają być obmierzone wagowo, będą ważone w tonach lub kilogramach zgodnie z wymaganiami SST.</w:t>
      </w:r>
    </w:p>
    <w:p w:rsidR="002B383F" w:rsidRDefault="002B383F" w:rsidP="002B383F">
      <w:pPr>
        <w:pStyle w:val="Nagwek2"/>
        <w:rPr>
          <w:sz w:val="18"/>
        </w:rPr>
      </w:pPr>
      <w:r>
        <w:rPr>
          <w:sz w:val="18"/>
        </w:rPr>
        <w:t>7.3. Urządzenia i sprzęt pomiarowy</w:t>
      </w:r>
    </w:p>
    <w:p w:rsidR="002B383F" w:rsidRDefault="002B383F" w:rsidP="002B383F">
      <w:pPr>
        <w:pStyle w:val="tekstost"/>
        <w:rPr>
          <w:sz w:val="18"/>
        </w:rPr>
      </w:pPr>
      <w:r>
        <w:rPr>
          <w:sz w:val="18"/>
        </w:rPr>
        <w:tab/>
        <w:t>Wszystkie urządzenia i sprzęt pomiarowy, stosowany w czasie obmiaru robót będą zaakceptowane przez Inżyniera/Kierownika projektu.</w:t>
      </w:r>
    </w:p>
    <w:p w:rsidR="002B383F" w:rsidRDefault="002B383F" w:rsidP="002B383F">
      <w:pPr>
        <w:pStyle w:val="tekstost"/>
        <w:rPr>
          <w:sz w:val="18"/>
        </w:rPr>
      </w:pPr>
      <w:r>
        <w:rPr>
          <w:sz w:val="18"/>
        </w:rPr>
        <w:tab/>
        <w:t>Urządzenia i sprzęt pomiarowy zostaną dostarczone przez Wykonawcę. Jeżeli urządzenia te lub sprzęt wymagają badań atestujących to Wykonawca będzie posiadać ważne świadectwa legalizacji.</w:t>
      </w:r>
    </w:p>
    <w:p w:rsidR="002B383F" w:rsidRDefault="002B383F" w:rsidP="002B383F">
      <w:pPr>
        <w:pStyle w:val="tekstost"/>
        <w:rPr>
          <w:sz w:val="18"/>
        </w:rPr>
      </w:pPr>
      <w:r>
        <w:rPr>
          <w:sz w:val="18"/>
        </w:rPr>
        <w:tab/>
        <w:t>Wszystkie urządzenia pomiarowe będą przez Wykonawcę utrzymywane w dobrym stanie, w całym okresie trwania robót.</w:t>
      </w:r>
    </w:p>
    <w:p w:rsidR="002B383F" w:rsidRDefault="002B383F" w:rsidP="002B383F">
      <w:pPr>
        <w:pStyle w:val="Nagwek2"/>
        <w:rPr>
          <w:sz w:val="18"/>
        </w:rPr>
      </w:pPr>
      <w:r>
        <w:rPr>
          <w:sz w:val="18"/>
        </w:rPr>
        <w:t>7.4. Wagi i zasady ważenia</w:t>
      </w:r>
    </w:p>
    <w:p w:rsidR="002B383F" w:rsidRDefault="002B383F" w:rsidP="002B383F">
      <w:pPr>
        <w:pStyle w:val="tekstost"/>
        <w:rPr>
          <w:sz w:val="18"/>
        </w:rPr>
      </w:pPr>
      <w:r>
        <w:rPr>
          <w:sz w:val="18"/>
        </w:rPr>
        <w:tab/>
        <w:t>Wykonawca dostarczy i zainstaluje urządzenia wagowe odpowiadające odnośnym wymaganiom SST Będzie utrzymywać to wyposażenie zapewniając w sposób ciągły zachowanie dokładności wg norm zatwierdzonych przez Inżyniera/Kierownika projektu.</w:t>
      </w:r>
    </w:p>
    <w:p w:rsidR="002B383F" w:rsidRDefault="002B383F" w:rsidP="002B383F">
      <w:pPr>
        <w:pStyle w:val="Nagwek2"/>
        <w:rPr>
          <w:sz w:val="18"/>
        </w:rPr>
      </w:pPr>
      <w:r>
        <w:rPr>
          <w:sz w:val="18"/>
        </w:rPr>
        <w:lastRenderedPageBreak/>
        <w:t>7.5. Czas przeprowadzenia obmiaru</w:t>
      </w:r>
    </w:p>
    <w:p w:rsidR="002B383F" w:rsidRDefault="002B383F" w:rsidP="002B383F">
      <w:pPr>
        <w:pStyle w:val="tekstost"/>
        <w:rPr>
          <w:sz w:val="18"/>
        </w:rPr>
      </w:pPr>
      <w:r>
        <w:rPr>
          <w:sz w:val="18"/>
        </w:rPr>
        <w:tab/>
        <w:t>Obmiary będą przeprowadzone przed częściowym lub ostatecznym odbiorem odcinków robót, a także w przypadku występowania dłuższej przerwy w robotach.</w:t>
      </w:r>
    </w:p>
    <w:p w:rsidR="002B383F" w:rsidRDefault="002B383F" w:rsidP="002B383F">
      <w:pPr>
        <w:pStyle w:val="tekstost"/>
        <w:rPr>
          <w:sz w:val="18"/>
        </w:rPr>
      </w:pPr>
      <w:r>
        <w:rPr>
          <w:sz w:val="18"/>
        </w:rPr>
        <w:tab/>
        <w:t>Obmiar robót zanikających przeprowadza się w czasie ich wykonywania.</w:t>
      </w:r>
    </w:p>
    <w:p w:rsidR="002B383F" w:rsidRDefault="002B383F" w:rsidP="002B383F">
      <w:pPr>
        <w:pStyle w:val="tekstost"/>
        <w:rPr>
          <w:sz w:val="18"/>
        </w:rPr>
      </w:pPr>
      <w:r>
        <w:rPr>
          <w:sz w:val="18"/>
        </w:rPr>
        <w:tab/>
        <w:t>Obmiar robót podlegających zakryciu przeprowadza się przed ich zakryciem.</w:t>
      </w:r>
    </w:p>
    <w:p w:rsidR="002B383F" w:rsidRDefault="002B383F" w:rsidP="002B383F">
      <w:pPr>
        <w:pStyle w:val="tekstost"/>
        <w:rPr>
          <w:sz w:val="18"/>
        </w:rPr>
      </w:pPr>
      <w:r>
        <w:rPr>
          <w:sz w:val="18"/>
        </w:rPr>
        <w:tab/>
        <w:t>Roboty pomiarowe do obmiaru oraz nieodzowne obliczenia będą wykonane w sposób zrozumiały i jednoznaczny.</w:t>
      </w:r>
    </w:p>
    <w:p w:rsidR="002B383F" w:rsidRDefault="002B383F" w:rsidP="002B383F">
      <w:pPr>
        <w:pStyle w:val="tekstost"/>
        <w:rPr>
          <w:sz w:val="18"/>
        </w:rPr>
      </w:pPr>
      <w:r>
        <w:rPr>
          <w:sz w:val="18"/>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2B383F" w:rsidRDefault="002B383F" w:rsidP="002B383F">
      <w:pPr>
        <w:pStyle w:val="Nagwek1"/>
        <w:spacing w:before="240"/>
        <w:rPr>
          <w:sz w:val="18"/>
        </w:rPr>
      </w:pPr>
      <w:r>
        <w:rPr>
          <w:sz w:val="18"/>
        </w:rPr>
        <w:t>8. odbiór robót</w:t>
      </w:r>
    </w:p>
    <w:p w:rsidR="002B383F" w:rsidRDefault="002B383F" w:rsidP="002B383F">
      <w:pPr>
        <w:pStyle w:val="Nagwek2"/>
        <w:rPr>
          <w:sz w:val="18"/>
        </w:rPr>
      </w:pPr>
      <w:r>
        <w:rPr>
          <w:sz w:val="18"/>
        </w:rPr>
        <w:t>8.1. Rodzaje odbiorów robót</w:t>
      </w:r>
    </w:p>
    <w:p w:rsidR="002B383F" w:rsidRDefault="002B383F" w:rsidP="002B383F">
      <w:pPr>
        <w:pStyle w:val="tekstost"/>
        <w:rPr>
          <w:sz w:val="18"/>
        </w:rPr>
      </w:pPr>
      <w:r>
        <w:rPr>
          <w:sz w:val="18"/>
        </w:rPr>
        <w:tab/>
        <w:t>W zależności od ustaleń odpowiednich SST, roboty podlegają następującym etapom odbioru:</w:t>
      </w:r>
    </w:p>
    <w:p w:rsidR="002B383F" w:rsidRDefault="002B383F" w:rsidP="00F778A9">
      <w:pPr>
        <w:pStyle w:val="tekstost"/>
        <w:numPr>
          <w:ilvl w:val="0"/>
          <w:numId w:val="11"/>
        </w:numPr>
        <w:rPr>
          <w:sz w:val="18"/>
        </w:rPr>
      </w:pPr>
      <w:r>
        <w:rPr>
          <w:sz w:val="18"/>
        </w:rPr>
        <w:t>odbiorowi robót zanikających i ulegających zakryciu,</w:t>
      </w:r>
    </w:p>
    <w:p w:rsidR="002B383F" w:rsidRDefault="002B383F" w:rsidP="00F778A9">
      <w:pPr>
        <w:pStyle w:val="tekstost"/>
        <w:numPr>
          <w:ilvl w:val="0"/>
          <w:numId w:val="11"/>
        </w:numPr>
        <w:rPr>
          <w:sz w:val="18"/>
        </w:rPr>
      </w:pPr>
      <w:r>
        <w:rPr>
          <w:sz w:val="18"/>
        </w:rPr>
        <w:t>odbiorowi częściowemu,</w:t>
      </w:r>
    </w:p>
    <w:p w:rsidR="002B383F" w:rsidRDefault="002B383F" w:rsidP="00F778A9">
      <w:pPr>
        <w:pStyle w:val="tekstost"/>
        <w:numPr>
          <w:ilvl w:val="0"/>
          <w:numId w:val="11"/>
        </w:numPr>
        <w:rPr>
          <w:sz w:val="18"/>
        </w:rPr>
      </w:pPr>
      <w:r>
        <w:rPr>
          <w:sz w:val="18"/>
        </w:rPr>
        <w:t>odbiorowi ostatecznemu,</w:t>
      </w:r>
    </w:p>
    <w:p w:rsidR="002B383F" w:rsidRDefault="002B383F" w:rsidP="00F778A9">
      <w:pPr>
        <w:pStyle w:val="tekstost"/>
        <w:numPr>
          <w:ilvl w:val="0"/>
          <w:numId w:val="11"/>
        </w:numPr>
        <w:rPr>
          <w:sz w:val="18"/>
        </w:rPr>
      </w:pPr>
      <w:r>
        <w:rPr>
          <w:sz w:val="18"/>
        </w:rPr>
        <w:t>odbiorowi pogwarancyjnemu.</w:t>
      </w:r>
    </w:p>
    <w:p w:rsidR="002B383F" w:rsidRDefault="002B383F" w:rsidP="002B383F">
      <w:pPr>
        <w:pStyle w:val="Nagwek2"/>
        <w:rPr>
          <w:sz w:val="18"/>
        </w:rPr>
      </w:pPr>
      <w:r>
        <w:rPr>
          <w:sz w:val="18"/>
        </w:rPr>
        <w:t>8.2. Odbiór robót zanikających i ulegających zakryciu</w:t>
      </w:r>
    </w:p>
    <w:p w:rsidR="002B383F" w:rsidRDefault="002B383F" w:rsidP="002B383F">
      <w:pPr>
        <w:pStyle w:val="tekstost"/>
        <w:rPr>
          <w:sz w:val="18"/>
        </w:rPr>
      </w:pPr>
      <w:r>
        <w:rPr>
          <w:sz w:val="18"/>
        </w:rPr>
        <w:tab/>
        <w:t>Odbiór robót zanikających i ulegających zakryciu polega na finalnej ocenie ilości i jakości wykonywanych robót, które w dalszym procesie realizacji ulegną zakryciu.</w:t>
      </w:r>
    </w:p>
    <w:p w:rsidR="002B383F" w:rsidRDefault="002B383F" w:rsidP="002B383F">
      <w:pPr>
        <w:pStyle w:val="tekstost"/>
        <w:rPr>
          <w:sz w:val="18"/>
        </w:rPr>
      </w:pPr>
      <w:r>
        <w:rPr>
          <w:sz w:val="18"/>
        </w:rPr>
        <w:tab/>
        <w:t>Odbiór robót zanikających i ulegających zakryciu będzie dokonany w czasie umożliwiającym wykonanie ewentualnych korekt i poprawek bez hamowania ogólnego postępu robót.</w:t>
      </w:r>
    </w:p>
    <w:p w:rsidR="002B383F" w:rsidRDefault="002B383F" w:rsidP="002B383F">
      <w:pPr>
        <w:pStyle w:val="tekstost"/>
        <w:rPr>
          <w:sz w:val="18"/>
        </w:rPr>
      </w:pPr>
      <w:r>
        <w:rPr>
          <w:sz w:val="18"/>
        </w:rPr>
        <w:tab/>
        <w:t>Odbioru robót dokonuje Inżynier/Kierownik projektu.</w:t>
      </w:r>
    </w:p>
    <w:p w:rsidR="002B383F" w:rsidRDefault="002B383F" w:rsidP="002B383F">
      <w:pPr>
        <w:pStyle w:val="tekstost"/>
        <w:rPr>
          <w:sz w:val="18"/>
        </w:rPr>
      </w:pPr>
      <w:r>
        <w:rPr>
          <w:sz w:val="18"/>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2B383F" w:rsidRDefault="002B383F" w:rsidP="002B383F">
      <w:pPr>
        <w:pStyle w:val="tekstost"/>
        <w:rPr>
          <w:sz w:val="18"/>
        </w:rPr>
      </w:pPr>
      <w:r>
        <w:rPr>
          <w:sz w:val="18"/>
        </w:rP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2B383F" w:rsidRDefault="002B383F" w:rsidP="002B383F">
      <w:pPr>
        <w:pStyle w:val="Nagwek2"/>
        <w:rPr>
          <w:sz w:val="18"/>
        </w:rPr>
      </w:pPr>
      <w:r>
        <w:rPr>
          <w:sz w:val="18"/>
        </w:rPr>
        <w:t>8.3. Odbiór częściowy</w:t>
      </w:r>
    </w:p>
    <w:p w:rsidR="002B383F" w:rsidRDefault="002B383F" w:rsidP="002B383F">
      <w:pPr>
        <w:pStyle w:val="tekstost"/>
        <w:rPr>
          <w:sz w:val="18"/>
        </w:rPr>
      </w:pPr>
      <w:r>
        <w:rPr>
          <w:sz w:val="18"/>
        </w:rPr>
        <w:tab/>
        <w:t>Odbiór  częściowy polega na ocenie ilości i jakości wykonanych części robót. Odbioru częściowego robót dokonuje się wg zasad jak przy odbiorze ostatecznym robót. Odbioru robót dokonuje Inżynier/Kierownik projektu.</w:t>
      </w:r>
    </w:p>
    <w:p w:rsidR="002B383F" w:rsidRDefault="002B383F" w:rsidP="002B383F">
      <w:pPr>
        <w:pStyle w:val="Nagwek2"/>
        <w:rPr>
          <w:sz w:val="18"/>
        </w:rPr>
      </w:pPr>
      <w:r>
        <w:rPr>
          <w:sz w:val="18"/>
        </w:rPr>
        <w:t>8.4. Odbiór ostateczny robót</w:t>
      </w:r>
    </w:p>
    <w:p w:rsidR="002B383F" w:rsidRDefault="002B383F" w:rsidP="002B383F">
      <w:pPr>
        <w:overflowPunct w:val="0"/>
        <w:autoSpaceDE w:val="0"/>
        <w:autoSpaceDN w:val="0"/>
        <w:adjustRightInd w:val="0"/>
        <w:spacing w:after="60"/>
        <w:jc w:val="both"/>
        <w:rPr>
          <w:sz w:val="18"/>
          <w:szCs w:val="20"/>
        </w:rPr>
      </w:pPr>
      <w:r>
        <w:rPr>
          <w:b/>
          <w:sz w:val="18"/>
        </w:rPr>
        <w:t>8.4.1.</w:t>
      </w:r>
      <w:r>
        <w:rPr>
          <w:sz w:val="18"/>
        </w:rPr>
        <w:t xml:space="preserve"> Zasady odbioru ostatecznego robót</w:t>
      </w:r>
    </w:p>
    <w:p w:rsidR="002B383F" w:rsidRDefault="002B383F" w:rsidP="002B383F">
      <w:pPr>
        <w:overflowPunct w:val="0"/>
        <w:autoSpaceDE w:val="0"/>
        <w:autoSpaceDN w:val="0"/>
        <w:adjustRightInd w:val="0"/>
        <w:jc w:val="both"/>
        <w:rPr>
          <w:sz w:val="18"/>
          <w:szCs w:val="20"/>
        </w:rPr>
      </w:pPr>
      <w:r>
        <w:rPr>
          <w:sz w:val="18"/>
        </w:rPr>
        <w:tab/>
        <w:t>Odbiór ostateczny polega na finalnej ocenie rzeczywistego wykonania robót w odniesieniu do ich ilości, jakości i wartości.</w:t>
      </w:r>
    </w:p>
    <w:p w:rsidR="002B383F" w:rsidRDefault="002B383F" w:rsidP="002B383F">
      <w:pPr>
        <w:overflowPunct w:val="0"/>
        <w:autoSpaceDE w:val="0"/>
        <w:autoSpaceDN w:val="0"/>
        <w:adjustRightInd w:val="0"/>
        <w:jc w:val="both"/>
        <w:rPr>
          <w:sz w:val="18"/>
          <w:szCs w:val="20"/>
        </w:rPr>
      </w:pPr>
      <w:r>
        <w:rPr>
          <w:sz w:val="18"/>
        </w:rPr>
        <w:tab/>
        <w:t>Całkowite zakończenie robót oraz gotowość do odbioru ostatecznego będzie stwierdzona przez Wykonawcę wpisem do dziennika budowy z bezzwłocznym powiadomieniem na piśmie o tym fakcie Inżyniera/Kierownika projektu.</w:t>
      </w:r>
    </w:p>
    <w:p w:rsidR="002B383F" w:rsidRDefault="002B383F" w:rsidP="002B383F">
      <w:pPr>
        <w:overflowPunct w:val="0"/>
        <w:autoSpaceDE w:val="0"/>
        <w:autoSpaceDN w:val="0"/>
        <w:adjustRightInd w:val="0"/>
        <w:jc w:val="both"/>
        <w:rPr>
          <w:sz w:val="18"/>
          <w:szCs w:val="20"/>
        </w:rPr>
      </w:pPr>
      <w:r>
        <w:rPr>
          <w:sz w:val="18"/>
        </w:rPr>
        <w:tab/>
        <w:t>Odbiór ostateczny robót nastąpi w terminie ustalonym w dokumentach umowy, licząc od dnia potwierdzenia przez Inżyniera/Kierownika projektu zakończenia robót i przyjęcia dokumentów, o których mowa w punkcie 8.4.2.</w:t>
      </w:r>
    </w:p>
    <w:p w:rsidR="002B383F" w:rsidRDefault="002B383F" w:rsidP="002B383F">
      <w:pPr>
        <w:overflowPunct w:val="0"/>
        <w:autoSpaceDE w:val="0"/>
        <w:autoSpaceDN w:val="0"/>
        <w:adjustRightInd w:val="0"/>
        <w:jc w:val="both"/>
        <w:rPr>
          <w:sz w:val="18"/>
          <w:szCs w:val="20"/>
        </w:rPr>
      </w:pPr>
      <w:r>
        <w:rPr>
          <w:sz w:val="18"/>
        </w:rPr>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2B383F" w:rsidRDefault="002B383F" w:rsidP="002B383F">
      <w:pPr>
        <w:overflowPunct w:val="0"/>
        <w:autoSpaceDE w:val="0"/>
        <w:autoSpaceDN w:val="0"/>
        <w:adjustRightInd w:val="0"/>
        <w:jc w:val="both"/>
        <w:rPr>
          <w:sz w:val="18"/>
          <w:szCs w:val="20"/>
        </w:rPr>
      </w:pPr>
      <w:r>
        <w:rPr>
          <w:sz w:val="18"/>
        </w:rPr>
        <w:tab/>
        <w:t>W toku odbioru ostatecznego robót komisja zapozna się z realizacją ustaleń przyjętych w trakcie odbiorów robót zanikających i ulegających zakryciu, zwłaszcza w zakresie wykonania robót uzupełniających i robót poprawkowych.</w:t>
      </w:r>
    </w:p>
    <w:p w:rsidR="002B383F" w:rsidRDefault="002B383F" w:rsidP="002B383F">
      <w:pPr>
        <w:overflowPunct w:val="0"/>
        <w:autoSpaceDE w:val="0"/>
        <w:autoSpaceDN w:val="0"/>
        <w:adjustRightInd w:val="0"/>
        <w:jc w:val="both"/>
        <w:rPr>
          <w:sz w:val="18"/>
          <w:szCs w:val="20"/>
        </w:rPr>
      </w:pPr>
      <w:r>
        <w:rPr>
          <w:sz w:val="18"/>
        </w:rPr>
        <w:tab/>
        <w:t>W przypadkach niewykonania wyznaczonych robót poprawkowych lub robót uzupełniających w warstwie ścieralnej lub robotach wykończeniowych, komisja przerwie swoje czynności i ustali nowy termin odbioru ostatecznego.</w:t>
      </w:r>
    </w:p>
    <w:p w:rsidR="002B383F" w:rsidRDefault="002B383F" w:rsidP="002B383F">
      <w:pPr>
        <w:overflowPunct w:val="0"/>
        <w:autoSpaceDE w:val="0"/>
        <w:autoSpaceDN w:val="0"/>
        <w:adjustRightInd w:val="0"/>
        <w:spacing w:after="60"/>
        <w:jc w:val="both"/>
        <w:rPr>
          <w:sz w:val="18"/>
          <w:szCs w:val="20"/>
        </w:rPr>
      </w:pPr>
      <w:r>
        <w:rPr>
          <w:sz w:val="18"/>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2B383F" w:rsidRDefault="002B383F" w:rsidP="002B383F">
      <w:pPr>
        <w:pStyle w:val="Nagwek3"/>
        <w:rPr>
          <w:sz w:val="18"/>
        </w:rPr>
      </w:pPr>
      <w:r>
        <w:rPr>
          <w:b/>
          <w:sz w:val="18"/>
        </w:rPr>
        <w:t>8.4.2.</w:t>
      </w:r>
      <w:r>
        <w:rPr>
          <w:sz w:val="18"/>
        </w:rPr>
        <w:t xml:space="preserve"> Dokumenty do odbioru ostatecznego</w:t>
      </w:r>
    </w:p>
    <w:p w:rsidR="002B383F" w:rsidRDefault="002B383F" w:rsidP="002B383F">
      <w:pPr>
        <w:overflowPunct w:val="0"/>
        <w:autoSpaceDE w:val="0"/>
        <w:autoSpaceDN w:val="0"/>
        <w:adjustRightInd w:val="0"/>
        <w:jc w:val="both"/>
        <w:rPr>
          <w:sz w:val="18"/>
          <w:szCs w:val="20"/>
        </w:rPr>
      </w:pPr>
      <w:r>
        <w:rPr>
          <w:sz w:val="18"/>
        </w:rPr>
        <w:tab/>
        <w:t>Podstawowym dokumentem do dokonania odbioru ostatecznego robót jest protokół odbioru ostatecznego robót sporządzony wg wzoru ustalonego przez Zamawiającego.</w:t>
      </w:r>
    </w:p>
    <w:p w:rsidR="002B383F" w:rsidRDefault="002B383F" w:rsidP="002B383F">
      <w:pPr>
        <w:overflowPunct w:val="0"/>
        <w:autoSpaceDE w:val="0"/>
        <w:autoSpaceDN w:val="0"/>
        <w:adjustRightInd w:val="0"/>
        <w:jc w:val="both"/>
        <w:rPr>
          <w:sz w:val="18"/>
          <w:szCs w:val="20"/>
        </w:rPr>
      </w:pPr>
      <w:r>
        <w:rPr>
          <w:sz w:val="18"/>
        </w:rPr>
        <w:tab/>
        <w:t>Do odbioru ostatecznego Wykonawca jest zobowiązany przygotować następujące dokumenty:</w:t>
      </w:r>
    </w:p>
    <w:p w:rsidR="002B383F" w:rsidRDefault="002B383F" w:rsidP="00F778A9">
      <w:pPr>
        <w:numPr>
          <w:ilvl w:val="0"/>
          <w:numId w:val="12"/>
        </w:numPr>
        <w:overflowPunct w:val="0"/>
        <w:autoSpaceDE w:val="0"/>
        <w:autoSpaceDN w:val="0"/>
        <w:adjustRightInd w:val="0"/>
        <w:jc w:val="both"/>
        <w:rPr>
          <w:sz w:val="18"/>
          <w:szCs w:val="20"/>
        </w:rPr>
      </w:pPr>
      <w:r>
        <w:rPr>
          <w:sz w:val="18"/>
        </w:rPr>
        <w:t>dokumentację projektową podstawową z naniesionymi zmianami oraz dodatkową, jeśli została sporządzona w trakcie realizacji umowy,</w:t>
      </w:r>
    </w:p>
    <w:p w:rsidR="002B383F" w:rsidRDefault="002B383F" w:rsidP="00F778A9">
      <w:pPr>
        <w:numPr>
          <w:ilvl w:val="0"/>
          <w:numId w:val="12"/>
        </w:numPr>
        <w:overflowPunct w:val="0"/>
        <w:autoSpaceDE w:val="0"/>
        <w:autoSpaceDN w:val="0"/>
        <w:adjustRightInd w:val="0"/>
        <w:jc w:val="both"/>
        <w:rPr>
          <w:sz w:val="18"/>
          <w:szCs w:val="20"/>
        </w:rPr>
      </w:pPr>
      <w:r>
        <w:rPr>
          <w:sz w:val="18"/>
        </w:rPr>
        <w:t>szczegółowe specyfikacje techniczne (podstawowe z dokumentów umowy i ew. uzupełniające lub zamienne),</w:t>
      </w:r>
    </w:p>
    <w:p w:rsidR="002B383F" w:rsidRDefault="002B383F" w:rsidP="00F778A9">
      <w:pPr>
        <w:numPr>
          <w:ilvl w:val="0"/>
          <w:numId w:val="12"/>
        </w:numPr>
        <w:overflowPunct w:val="0"/>
        <w:autoSpaceDE w:val="0"/>
        <w:autoSpaceDN w:val="0"/>
        <w:adjustRightInd w:val="0"/>
        <w:jc w:val="both"/>
        <w:rPr>
          <w:sz w:val="18"/>
          <w:szCs w:val="20"/>
        </w:rPr>
      </w:pPr>
      <w:r>
        <w:rPr>
          <w:sz w:val="18"/>
        </w:rPr>
        <w:t>recepty i ustalenia technologiczne,</w:t>
      </w:r>
    </w:p>
    <w:p w:rsidR="002B383F" w:rsidRDefault="002B383F" w:rsidP="00F778A9">
      <w:pPr>
        <w:numPr>
          <w:ilvl w:val="0"/>
          <w:numId w:val="12"/>
        </w:numPr>
        <w:overflowPunct w:val="0"/>
        <w:autoSpaceDE w:val="0"/>
        <w:autoSpaceDN w:val="0"/>
        <w:adjustRightInd w:val="0"/>
        <w:jc w:val="both"/>
        <w:rPr>
          <w:sz w:val="18"/>
          <w:szCs w:val="20"/>
        </w:rPr>
      </w:pPr>
      <w:r>
        <w:rPr>
          <w:sz w:val="18"/>
        </w:rPr>
        <w:t>dzienniki budowy i książki obmiarów (oryginały),</w:t>
      </w:r>
    </w:p>
    <w:p w:rsidR="002B383F" w:rsidRDefault="002B383F" w:rsidP="00F778A9">
      <w:pPr>
        <w:numPr>
          <w:ilvl w:val="0"/>
          <w:numId w:val="12"/>
        </w:numPr>
        <w:overflowPunct w:val="0"/>
        <w:autoSpaceDE w:val="0"/>
        <w:autoSpaceDN w:val="0"/>
        <w:adjustRightInd w:val="0"/>
        <w:jc w:val="both"/>
        <w:rPr>
          <w:sz w:val="18"/>
          <w:szCs w:val="20"/>
        </w:rPr>
      </w:pPr>
      <w:r>
        <w:rPr>
          <w:sz w:val="18"/>
        </w:rPr>
        <w:t>wyniki pomiarów kontrolnych oraz badań i oznaczeń laboratoryjnych, zgodne z SST i ew. PZJ,</w:t>
      </w:r>
    </w:p>
    <w:p w:rsidR="002B383F" w:rsidRDefault="002B383F" w:rsidP="00F778A9">
      <w:pPr>
        <w:numPr>
          <w:ilvl w:val="0"/>
          <w:numId w:val="12"/>
        </w:numPr>
        <w:overflowPunct w:val="0"/>
        <w:autoSpaceDE w:val="0"/>
        <w:autoSpaceDN w:val="0"/>
        <w:adjustRightInd w:val="0"/>
        <w:jc w:val="both"/>
        <w:rPr>
          <w:sz w:val="18"/>
          <w:szCs w:val="20"/>
        </w:rPr>
      </w:pPr>
      <w:r>
        <w:rPr>
          <w:sz w:val="18"/>
        </w:rPr>
        <w:t>deklaracje zgodności lub certyfikaty zgodności wbudowanych materiałów zgodnie z SST i ew. PZJ,</w:t>
      </w:r>
    </w:p>
    <w:p w:rsidR="002B383F" w:rsidRDefault="002B383F" w:rsidP="00F778A9">
      <w:pPr>
        <w:numPr>
          <w:ilvl w:val="0"/>
          <w:numId w:val="12"/>
        </w:numPr>
        <w:overflowPunct w:val="0"/>
        <w:autoSpaceDE w:val="0"/>
        <w:autoSpaceDN w:val="0"/>
        <w:adjustRightInd w:val="0"/>
        <w:jc w:val="both"/>
        <w:rPr>
          <w:sz w:val="18"/>
          <w:szCs w:val="20"/>
        </w:rPr>
      </w:pPr>
      <w:r>
        <w:rPr>
          <w:sz w:val="18"/>
        </w:rPr>
        <w:lastRenderedPageBreak/>
        <w:t>opinię technologiczną sporządzoną na podstawie wszystkich wyników badań i pomiarów załączonych do dokumentów odbioru, wykonanych zgodnie z SST i PZJ,</w:t>
      </w:r>
    </w:p>
    <w:p w:rsidR="002B383F" w:rsidRDefault="002B383F" w:rsidP="00F778A9">
      <w:pPr>
        <w:numPr>
          <w:ilvl w:val="0"/>
          <w:numId w:val="12"/>
        </w:numPr>
        <w:overflowPunct w:val="0"/>
        <w:autoSpaceDE w:val="0"/>
        <w:autoSpaceDN w:val="0"/>
        <w:adjustRightInd w:val="0"/>
        <w:jc w:val="both"/>
        <w:rPr>
          <w:sz w:val="18"/>
          <w:szCs w:val="20"/>
        </w:rPr>
      </w:pPr>
      <w:r>
        <w:rPr>
          <w:sz w:val="18"/>
        </w:rPr>
        <w:t>rysunki (dokumentacje) na wykonanie robót towarzyszących (np. na przełożenie linii telefonicznej, energetycznej, gazowej, oświetlenia itp.) oraz protokoły odbioru i przekazania tych robót właścicielom urządzeń,</w:t>
      </w:r>
    </w:p>
    <w:p w:rsidR="002B383F" w:rsidRDefault="002B383F" w:rsidP="00F778A9">
      <w:pPr>
        <w:numPr>
          <w:ilvl w:val="0"/>
          <w:numId w:val="12"/>
        </w:numPr>
        <w:overflowPunct w:val="0"/>
        <w:autoSpaceDE w:val="0"/>
        <w:autoSpaceDN w:val="0"/>
        <w:adjustRightInd w:val="0"/>
        <w:jc w:val="both"/>
        <w:rPr>
          <w:sz w:val="18"/>
          <w:szCs w:val="20"/>
        </w:rPr>
      </w:pPr>
      <w:r>
        <w:rPr>
          <w:sz w:val="18"/>
        </w:rPr>
        <w:t>geodezyjną inwentaryzację powykonawczą robót i sieci uzbrojenia terenu,</w:t>
      </w:r>
    </w:p>
    <w:p w:rsidR="002B383F" w:rsidRDefault="002B383F" w:rsidP="00F778A9">
      <w:pPr>
        <w:numPr>
          <w:ilvl w:val="0"/>
          <w:numId w:val="12"/>
        </w:numPr>
        <w:overflowPunct w:val="0"/>
        <w:autoSpaceDE w:val="0"/>
        <w:autoSpaceDN w:val="0"/>
        <w:adjustRightInd w:val="0"/>
        <w:jc w:val="both"/>
        <w:rPr>
          <w:sz w:val="18"/>
          <w:szCs w:val="20"/>
        </w:rPr>
      </w:pPr>
      <w:r>
        <w:rPr>
          <w:sz w:val="18"/>
        </w:rPr>
        <w:t>kopię mapy zasadniczej powstałej w wyniku geodezyjnej inwentaryzacji powykonawczej.</w:t>
      </w:r>
    </w:p>
    <w:p w:rsidR="002B383F" w:rsidRDefault="002B383F" w:rsidP="002B383F">
      <w:pPr>
        <w:overflowPunct w:val="0"/>
        <w:autoSpaceDE w:val="0"/>
        <w:autoSpaceDN w:val="0"/>
        <w:adjustRightInd w:val="0"/>
        <w:jc w:val="both"/>
        <w:rPr>
          <w:sz w:val="18"/>
          <w:szCs w:val="20"/>
        </w:rPr>
      </w:pPr>
      <w:r>
        <w:rPr>
          <w:sz w:val="18"/>
        </w:rPr>
        <w:tab/>
        <w:t>W przypadku, gdy wg komisji, roboty pod względem przygotowania dokumentacyjnego nie będą gotowe do odbioru ostatecznego, komisja w porozumieniu z Wykonawcą wyznaczy ponowny termin odbioru ostatecznego robót.</w:t>
      </w:r>
    </w:p>
    <w:p w:rsidR="002B383F" w:rsidRDefault="002B383F" w:rsidP="002B383F">
      <w:pPr>
        <w:overflowPunct w:val="0"/>
        <w:autoSpaceDE w:val="0"/>
        <w:autoSpaceDN w:val="0"/>
        <w:adjustRightInd w:val="0"/>
        <w:jc w:val="both"/>
        <w:rPr>
          <w:sz w:val="18"/>
          <w:szCs w:val="20"/>
        </w:rPr>
      </w:pPr>
      <w:r>
        <w:rPr>
          <w:sz w:val="18"/>
        </w:rPr>
        <w:tab/>
        <w:t>Wszystkie zarządzone przez komisję roboty poprawkowe lub uzupełniające będą zestawione wg wzoru ustalonego przez Zamawiającego.</w:t>
      </w:r>
    </w:p>
    <w:p w:rsidR="002B383F" w:rsidRDefault="002B383F" w:rsidP="002B383F">
      <w:pPr>
        <w:overflowPunct w:val="0"/>
        <w:autoSpaceDE w:val="0"/>
        <w:autoSpaceDN w:val="0"/>
        <w:adjustRightInd w:val="0"/>
        <w:jc w:val="both"/>
        <w:rPr>
          <w:sz w:val="18"/>
          <w:szCs w:val="20"/>
        </w:rPr>
      </w:pPr>
      <w:r>
        <w:rPr>
          <w:sz w:val="18"/>
        </w:rPr>
        <w:tab/>
        <w:t>Termin wykonania robót poprawkowych i robót uzupełniających wyznaczy komisja.</w:t>
      </w:r>
    </w:p>
    <w:p w:rsidR="002B383F" w:rsidRDefault="002B383F" w:rsidP="002B383F">
      <w:pPr>
        <w:pStyle w:val="Nagwek2"/>
        <w:rPr>
          <w:sz w:val="18"/>
        </w:rPr>
      </w:pPr>
      <w:r>
        <w:rPr>
          <w:sz w:val="18"/>
        </w:rPr>
        <w:t>8.5. Odbiór pogwarancyjny</w:t>
      </w:r>
    </w:p>
    <w:p w:rsidR="002B383F" w:rsidRDefault="002B383F" w:rsidP="002B383F">
      <w:pPr>
        <w:pStyle w:val="tekstost"/>
        <w:rPr>
          <w:sz w:val="18"/>
        </w:rPr>
      </w:pPr>
      <w:r>
        <w:rPr>
          <w:sz w:val="18"/>
        </w:rPr>
        <w:tab/>
        <w:t>Odbiór pogwarancyjny polega na ocenie wykonanych robót związanych z usunięciem wad stwierdzonych przy odbiorze ostatecznym i zaistniałych w okresie gwarancyjnym.</w:t>
      </w:r>
    </w:p>
    <w:p w:rsidR="002B383F" w:rsidRDefault="002B383F" w:rsidP="002B383F">
      <w:pPr>
        <w:overflowPunct w:val="0"/>
        <w:autoSpaceDE w:val="0"/>
        <w:autoSpaceDN w:val="0"/>
        <w:adjustRightInd w:val="0"/>
        <w:jc w:val="both"/>
        <w:rPr>
          <w:sz w:val="18"/>
          <w:szCs w:val="20"/>
        </w:rPr>
      </w:pPr>
      <w:r>
        <w:rPr>
          <w:sz w:val="18"/>
        </w:rPr>
        <w:tab/>
        <w:t>Odbiór pogwarancyjny będzie dokonany na podstawie oceny wizualnej obiektu z uwzględnieniem zasad opisanych w punkcie 8.4 „Odbiór ostateczny robót”.</w:t>
      </w:r>
    </w:p>
    <w:p w:rsidR="002B383F" w:rsidRDefault="002B383F" w:rsidP="002B383F">
      <w:pPr>
        <w:pStyle w:val="Nagwek1"/>
        <w:spacing w:before="240"/>
        <w:rPr>
          <w:sz w:val="18"/>
        </w:rPr>
      </w:pPr>
      <w:r>
        <w:rPr>
          <w:sz w:val="18"/>
        </w:rPr>
        <w:t>9. podstawa płatności</w:t>
      </w:r>
    </w:p>
    <w:p w:rsidR="002B383F" w:rsidRDefault="002B383F" w:rsidP="002B383F">
      <w:pPr>
        <w:pStyle w:val="Nagwek2"/>
        <w:rPr>
          <w:sz w:val="18"/>
        </w:rPr>
      </w:pPr>
      <w:r>
        <w:rPr>
          <w:sz w:val="18"/>
        </w:rPr>
        <w:t>9.1. Ustalenia ogólne</w:t>
      </w:r>
    </w:p>
    <w:p w:rsidR="002B383F" w:rsidRDefault="002B383F" w:rsidP="002B383F">
      <w:pPr>
        <w:pStyle w:val="tekstost"/>
        <w:rPr>
          <w:sz w:val="18"/>
        </w:rPr>
      </w:pPr>
      <w:r>
        <w:rPr>
          <w:sz w:val="18"/>
        </w:rPr>
        <w:tab/>
        <w:t>Podstawą płatności jest cena jednostkowa skalkulowana przez Wykonawcę za jednostkę obmiarową ustaloną dla danej pozycji kosztorysu.</w:t>
      </w:r>
    </w:p>
    <w:p w:rsidR="002B383F" w:rsidRDefault="002B383F" w:rsidP="002B383F">
      <w:pPr>
        <w:pStyle w:val="tekstost"/>
        <w:rPr>
          <w:sz w:val="18"/>
        </w:rPr>
      </w:pPr>
      <w:r>
        <w:rPr>
          <w:sz w:val="18"/>
        </w:rPr>
        <w:tab/>
        <w:t>Dla pozycji kosztorysowych wycenionych ryczałtowo podstawą płatności jest wartość (kwota) podana przez Wykonawcę w danej pozycji kosztorysu.</w:t>
      </w:r>
    </w:p>
    <w:p w:rsidR="002B383F" w:rsidRDefault="002B383F" w:rsidP="002B383F">
      <w:pPr>
        <w:pStyle w:val="tekstost"/>
        <w:rPr>
          <w:sz w:val="18"/>
        </w:rPr>
      </w:pPr>
      <w:r>
        <w:rPr>
          <w:sz w:val="18"/>
        </w:rPr>
        <w:tab/>
        <w:t>Cena jednostkowa lub kwota ryczałtowa pozycji kosztorysowej będzie uwzględniać wszystkie czynności, wymagania i badania składające się na jej wykonanie, określone dla tej roboty w SST i w dokumentacji projektowej.</w:t>
      </w:r>
    </w:p>
    <w:p w:rsidR="002B383F" w:rsidRDefault="002B383F" w:rsidP="002B383F">
      <w:pPr>
        <w:pStyle w:val="tekstost"/>
        <w:rPr>
          <w:sz w:val="18"/>
        </w:rPr>
      </w:pPr>
      <w:r>
        <w:rPr>
          <w:sz w:val="18"/>
        </w:rPr>
        <w:tab/>
        <w:t>Ceny jednostkowe lub kwoty ryczałtowe robót będą obejmować:</w:t>
      </w:r>
    </w:p>
    <w:p w:rsidR="002B383F" w:rsidRDefault="002B383F" w:rsidP="00F778A9">
      <w:pPr>
        <w:pStyle w:val="tekstost"/>
        <w:numPr>
          <w:ilvl w:val="0"/>
          <w:numId w:val="2"/>
        </w:numPr>
        <w:rPr>
          <w:sz w:val="18"/>
        </w:rPr>
      </w:pPr>
      <w:r>
        <w:rPr>
          <w:sz w:val="18"/>
        </w:rPr>
        <w:t>robociznę bezpośrednią wraz z towarzyszącymi kosztami,</w:t>
      </w:r>
    </w:p>
    <w:p w:rsidR="002B383F" w:rsidRDefault="002B383F" w:rsidP="00F778A9">
      <w:pPr>
        <w:pStyle w:val="tekstost"/>
        <w:numPr>
          <w:ilvl w:val="0"/>
          <w:numId w:val="2"/>
        </w:numPr>
        <w:rPr>
          <w:sz w:val="18"/>
        </w:rPr>
      </w:pPr>
      <w:r>
        <w:rPr>
          <w:sz w:val="18"/>
        </w:rPr>
        <w:t>wartość zużytych materiałów wraz z kosztami zakupu, magazynowania, ewentualnych ubytków i transportu na teren budowy,</w:t>
      </w:r>
    </w:p>
    <w:p w:rsidR="002B383F" w:rsidRDefault="002B383F" w:rsidP="00F778A9">
      <w:pPr>
        <w:pStyle w:val="tekstost"/>
        <w:numPr>
          <w:ilvl w:val="0"/>
          <w:numId w:val="2"/>
        </w:numPr>
        <w:rPr>
          <w:sz w:val="18"/>
        </w:rPr>
      </w:pPr>
      <w:r>
        <w:rPr>
          <w:sz w:val="18"/>
        </w:rPr>
        <w:t>wartość pracy sprzętu wraz z towarzyszącymi kosztami,</w:t>
      </w:r>
    </w:p>
    <w:p w:rsidR="002B383F" w:rsidRDefault="002B383F" w:rsidP="00F778A9">
      <w:pPr>
        <w:pStyle w:val="tekstost"/>
        <w:numPr>
          <w:ilvl w:val="0"/>
          <w:numId w:val="2"/>
        </w:numPr>
        <w:rPr>
          <w:sz w:val="18"/>
        </w:rPr>
      </w:pPr>
      <w:r>
        <w:rPr>
          <w:sz w:val="18"/>
        </w:rPr>
        <w:t>koszty pośrednie, zysk kalkulacyjny i ryzyko,</w:t>
      </w:r>
    </w:p>
    <w:p w:rsidR="002B383F" w:rsidRDefault="002B383F" w:rsidP="00F778A9">
      <w:pPr>
        <w:pStyle w:val="tekstost"/>
        <w:numPr>
          <w:ilvl w:val="0"/>
          <w:numId w:val="2"/>
        </w:numPr>
        <w:rPr>
          <w:sz w:val="18"/>
        </w:rPr>
      </w:pPr>
      <w:r>
        <w:rPr>
          <w:sz w:val="18"/>
        </w:rPr>
        <w:t>podatki obliczone zgodnie z obowiązującymi przepisami.</w:t>
      </w:r>
    </w:p>
    <w:p w:rsidR="002B383F" w:rsidRDefault="002B383F" w:rsidP="002B383F">
      <w:pPr>
        <w:pStyle w:val="tekstost"/>
        <w:rPr>
          <w:sz w:val="18"/>
        </w:rPr>
      </w:pPr>
      <w:r>
        <w:rPr>
          <w:sz w:val="18"/>
        </w:rPr>
        <w:tab/>
        <w:t>Do cen jednostkowych nie należy wliczać podatku VAT.</w:t>
      </w:r>
    </w:p>
    <w:p w:rsidR="002B383F" w:rsidRDefault="002B383F" w:rsidP="002B383F">
      <w:pPr>
        <w:pStyle w:val="Nagwek2"/>
        <w:rPr>
          <w:sz w:val="18"/>
        </w:rPr>
      </w:pPr>
      <w:r>
        <w:rPr>
          <w:sz w:val="18"/>
        </w:rPr>
        <w:t>9.2. Warunki umowy i wymagania ogólne D-M-00.00.00</w:t>
      </w:r>
    </w:p>
    <w:p w:rsidR="002B383F" w:rsidRDefault="002B383F" w:rsidP="002B383F">
      <w:pPr>
        <w:pStyle w:val="tekstost"/>
        <w:rPr>
          <w:sz w:val="18"/>
        </w:rPr>
      </w:pPr>
      <w:r>
        <w:rPr>
          <w:sz w:val="18"/>
        </w:rPr>
        <w:tab/>
        <w:t>Koszt dostosowania się do wymagań warunków umowy i wymagań ogólnych zawartych w D-M-00.00.00 obejmuje wszystkie warunki określone w ww. dokumentach, a nie wyszczególnione w kosztorysie.</w:t>
      </w:r>
    </w:p>
    <w:p w:rsidR="002B383F" w:rsidRDefault="002B383F" w:rsidP="002B383F">
      <w:pPr>
        <w:pStyle w:val="Nagwek2"/>
        <w:rPr>
          <w:sz w:val="18"/>
        </w:rPr>
      </w:pPr>
      <w:r>
        <w:rPr>
          <w:sz w:val="18"/>
        </w:rPr>
        <w:t>9.3. Objazdy, przejazdy i organizacja ruchu</w:t>
      </w:r>
    </w:p>
    <w:p w:rsidR="002B383F" w:rsidRDefault="002B383F" w:rsidP="002B383F">
      <w:pPr>
        <w:pStyle w:val="tekstost"/>
        <w:rPr>
          <w:sz w:val="18"/>
        </w:rPr>
      </w:pPr>
      <w:r>
        <w:rPr>
          <w:sz w:val="18"/>
        </w:rPr>
        <w:tab/>
        <w:t>Koszt  wybudowania objazdów/przejazdów i organizacji ruchu obejmuje:</w:t>
      </w:r>
    </w:p>
    <w:p w:rsidR="002B383F" w:rsidRDefault="002B383F" w:rsidP="00F778A9">
      <w:pPr>
        <w:pStyle w:val="tekstost"/>
        <w:numPr>
          <w:ilvl w:val="0"/>
          <w:numId w:val="13"/>
        </w:numPr>
        <w:rPr>
          <w:sz w:val="18"/>
        </w:rPr>
      </w:pPr>
      <w:r>
        <w:rPr>
          <w:sz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2B383F" w:rsidRDefault="002B383F" w:rsidP="00F778A9">
      <w:pPr>
        <w:pStyle w:val="tekstost"/>
        <w:numPr>
          <w:ilvl w:val="0"/>
          <w:numId w:val="13"/>
        </w:numPr>
        <w:rPr>
          <w:sz w:val="18"/>
        </w:rPr>
      </w:pPr>
      <w:r>
        <w:rPr>
          <w:sz w:val="18"/>
        </w:rPr>
        <w:t>ustawienie tymczasowego oznakowania i oświetlenia zgodnie z wymaganiami bezpieczeństwa ruchu,</w:t>
      </w:r>
    </w:p>
    <w:p w:rsidR="002B383F" w:rsidRDefault="002B383F" w:rsidP="00F778A9">
      <w:pPr>
        <w:pStyle w:val="tekstost"/>
        <w:numPr>
          <w:ilvl w:val="0"/>
          <w:numId w:val="13"/>
        </w:numPr>
        <w:rPr>
          <w:sz w:val="18"/>
        </w:rPr>
      </w:pPr>
      <w:r>
        <w:rPr>
          <w:sz w:val="18"/>
        </w:rPr>
        <w:t>opłaty/dzierżawy terenu,</w:t>
      </w:r>
    </w:p>
    <w:p w:rsidR="002B383F" w:rsidRDefault="002B383F" w:rsidP="00F778A9">
      <w:pPr>
        <w:pStyle w:val="tekstost"/>
        <w:numPr>
          <w:ilvl w:val="0"/>
          <w:numId w:val="13"/>
        </w:numPr>
        <w:rPr>
          <w:sz w:val="18"/>
        </w:rPr>
      </w:pPr>
      <w:r>
        <w:rPr>
          <w:sz w:val="18"/>
        </w:rPr>
        <w:t>przygotowanie terenu,</w:t>
      </w:r>
    </w:p>
    <w:p w:rsidR="002B383F" w:rsidRDefault="002B383F" w:rsidP="00F778A9">
      <w:pPr>
        <w:pStyle w:val="tekstost"/>
        <w:numPr>
          <w:ilvl w:val="0"/>
          <w:numId w:val="13"/>
        </w:numPr>
        <w:rPr>
          <w:sz w:val="18"/>
        </w:rPr>
      </w:pPr>
      <w:r>
        <w:rPr>
          <w:sz w:val="18"/>
        </w:rPr>
        <w:t xml:space="preserve">konstrukcję tymczasowej nawierzchni, ramp, chodników, krawężników, barier, </w:t>
      </w:r>
      <w:proofErr w:type="spellStart"/>
      <w:r>
        <w:rPr>
          <w:sz w:val="18"/>
        </w:rPr>
        <w:t>oznakowań</w:t>
      </w:r>
      <w:proofErr w:type="spellEnd"/>
      <w:r>
        <w:rPr>
          <w:sz w:val="18"/>
        </w:rPr>
        <w:t xml:space="preserve"> i drenażu,</w:t>
      </w:r>
    </w:p>
    <w:p w:rsidR="002B383F" w:rsidRDefault="002B383F" w:rsidP="00F778A9">
      <w:pPr>
        <w:pStyle w:val="tekstost"/>
        <w:numPr>
          <w:ilvl w:val="0"/>
          <w:numId w:val="13"/>
        </w:numPr>
        <w:rPr>
          <w:sz w:val="18"/>
        </w:rPr>
      </w:pPr>
      <w:r>
        <w:rPr>
          <w:sz w:val="18"/>
        </w:rPr>
        <w:t>tymczasową przebudowę urządzeń obcych.</w:t>
      </w:r>
    </w:p>
    <w:p w:rsidR="002B383F" w:rsidRDefault="002B383F" w:rsidP="002B383F">
      <w:pPr>
        <w:pStyle w:val="tekstost"/>
        <w:rPr>
          <w:sz w:val="18"/>
        </w:rPr>
      </w:pPr>
      <w:r>
        <w:rPr>
          <w:sz w:val="18"/>
        </w:rPr>
        <w:tab/>
        <w:t>Koszt utrzymania objazdów/przejazdów i organizacji ruchu obejmuje:</w:t>
      </w:r>
    </w:p>
    <w:p w:rsidR="002B383F" w:rsidRDefault="002B383F" w:rsidP="00F778A9">
      <w:pPr>
        <w:pStyle w:val="tekstost"/>
        <w:numPr>
          <w:ilvl w:val="0"/>
          <w:numId w:val="14"/>
        </w:numPr>
        <w:ind w:left="284" w:hanging="284"/>
        <w:rPr>
          <w:sz w:val="18"/>
        </w:rPr>
      </w:pPr>
      <w:r>
        <w:rPr>
          <w:sz w:val="18"/>
        </w:rPr>
        <w:t xml:space="preserve">oczyszczanie, przestawienie, przykrycie i usunięcie tymczasowych </w:t>
      </w:r>
      <w:proofErr w:type="spellStart"/>
      <w:r>
        <w:rPr>
          <w:sz w:val="18"/>
        </w:rPr>
        <w:t>oznakowań</w:t>
      </w:r>
      <w:proofErr w:type="spellEnd"/>
      <w:r>
        <w:rPr>
          <w:sz w:val="18"/>
        </w:rPr>
        <w:t xml:space="preserve"> pionowych, poziomych, barier i świateł,</w:t>
      </w:r>
    </w:p>
    <w:p w:rsidR="002B383F" w:rsidRDefault="002B383F" w:rsidP="00F778A9">
      <w:pPr>
        <w:pStyle w:val="tekstost"/>
        <w:numPr>
          <w:ilvl w:val="0"/>
          <w:numId w:val="14"/>
        </w:numPr>
        <w:ind w:left="284" w:hanging="284"/>
        <w:rPr>
          <w:sz w:val="18"/>
        </w:rPr>
      </w:pPr>
      <w:r>
        <w:rPr>
          <w:sz w:val="18"/>
        </w:rPr>
        <w:t>utrzymanie płynności ruchu publicznego.</w:t>
      </w:r>
    </w:p>
    <w:p w:rsidR="002B383F" w:rsidRDefault="002B383F" w:rsidP="002B383F">
      <w:pPr>
        <w:pStyle w:val="tekstost"/>
        <w:rPr>
          <w:sz w:val="18"/>
        </w:rPr>
      </w:pPr>
      <w:r>
        <w:rPr>
          <w:sz w:val="18"/>
        </w:rPr>
        <w:tab/>
        <w:t>Koszt likwidacji objazdów/przejazdów i organizacji ruchu obejmuje:</w:t>
      </w:r>
    </w:p>
    <w:p w:rsidR="002B383F" w:rsidRDefault="002B383F" w:rsidP="00F778A9">
      <w:pPr>
        <w:pStyle w:val="tekstost"/>
        <w:numPr>
          <w:ilvl w:val="0"/>
          <w:numId w:val="15"/>
        </w:numPr>
        <w:ind w:left="284" w:hanging="284"/>
        <w:rPr>
          <w:sz w:val="18"/>
        </w:rPr>
      </w:pPr>
      <w:r>
        <w:rPr>
          <w:sz w:val="18"/>
        </w:rPr>
        <w:t>usunięcie wbudowanych materiałów i oznakowania,</w:t>
      </w:r>
    </w:p>
    <w:p w:rsidR="002B383F" w:rsidRDefault="002B383F" w:rsidP="00F778A9">
      <w:pPr>
        <w:pStyle w:val="tekstost"/>
        <w:numPr>
          <w:ilvl w:val="0"/>
          <w:numId w:val="15"/>
        </w:numPr>
        <w:ind w:left="284" w:hanging="284"/>
        <w:rPr>
          <w:sz w:val="18"/>
        </w:rPr>
      </w:pPr>
      <w:r>
        <w:rPr>
          <w:sz w:val="18"/>
        </w:rPr>
        <w:t>doprowadzenie terenu do stanu pierwotnego.</w:t>
      </w:r>
    </w:p>
    <w:p w:rsidR="002B383F" w:rsidRDefault="002B383F" w:rsidP="002B383F">
      <w:pPr>
        <w:pStyle w:val="Nagwek1"/>
        <w:spacing w:before="240"/>
        <w:rPr>
          <w:sz w:val="18"/>
        </w:rPr>
      </w:pPr>
      <w:r>
        <w:rPr>
          <w:sz w:val="18"/>
        </w:rPr>
        <w:t>10. przepisy związane</w:t>
      </w:r>
    </w:p>
    <w:p w:rsidR="002B383F" w:rsidRDefault="002B383F" w:rsidP="00F778A9">
      <w:pPr>
        <w:pStyle w:val="tekstost"/>
        <w:numPr>
          <w:ilvl w:val="0"/>
          <w:numId w:val="16"/>
        </w:numPr>
        <w:ind w:left="284" w:hanging="284"/>
        <w:rPr>
          <w:sz w:val="18"/>
        </w:rPr>
      </w:pPr>
      <w:r>
        <w:rPr>
          <w:sz w:val="18"/>
        </w:rPr>
        <w:t>Ustawa z dnia 7 lipca 1994 r. - Prawo budowlane (Dz. U. Nr 89, poz. 414 z później</w:t>
      </w:r>
      <w:r>
        <w:rPr>
          <w:sz w:val="18"/>
        </w:rPr>
        <w:softHyphen/>
        <w:t>szymi zmianami).</w:t>
      </w:r>
    </w:p>
    <w:p w:rsidR="002B383F" w:rsidRDefault="002B383F" w:rsidP="00F778A9">
      <w:pPr>
        <w:pStyle w:val="tekstost"/>
        <w:numPr>
          <w:ilvl w:val="0"/>
          <w:numId w:val="16"/>
        </w:numPr>
        <w:rPr>
          <w:sz w:val="18"/>
        </w:rPr>
      </w:pPr>
      <w:r>
        <w:rPr>
          <w:sz w:val="18"/>
        </w:rPr>
        <w:t>Zarządzenie Ministra Infrastruktury z dnia 19 listopada 2001 r. w sprawie dziennika budowy, montażu i rozbiórki oraz tablicy informacyjnej (Dz. U. Nr 138, poz. 1555).</w:t>
      </w:r>
    </w:p>
    <w:p w:rsidR="002B383F" w:rsidRDefault="002B383F" w:rsidP="00F778A9">
      <w:pPr>
        <w:pStyle w:val="tekstost"/>
        <w:numPr>
          <w:ilvl w:val="0"/>
          <w:numId w:val="16"/>
        </w:numPr>
        <w:rPr>
          <w:sz w:val="18"/>
        </w:rPr>
      </w:pPr>
      <w:r>
        <w:rPr>
          <w:sz w:val="18"/>
        </w:rPr>
        <w:t>Ustawa z dnia 21 marca 1985 r. o drogach publicznych (Dz. U. Nr 14, poz. 60 z późniejszymi zmianami).</w:t>
      </w:r>
    </w:p>
    <w:p w:rsidR="002B383F" w:rsidRDefault="002B383F" w:rsidP="002B383F">
      <w:pPr>
        <w:jc w:val="center"/>
        <w:rPr>
          <w:b/>
          <w:sz w:val="28"/>
          <w:szCs w:val="28"/>
        </w:rPr>
      </w:pPr>
    </w:p>
    <w:p w:rsidR="002B383F" w:rsidRDefault="002B383F" w:rsidP="002B383F">
      <w:pPr>
        <w:jc w:val="center"/>
        <w:rPr>
          <w:b/>
          <w:sz w:val="28"/>
          <w:szCs w:val="28"/>
        </w:rPr>
      </w:pPr>
    </w:p>
    <w:p w:rsidR="002B383F" w:rsidRDefault="002B383F" w:rsidP="002B383F">
      <w:pPr>
        <w:rPr>
          <w:b/>
          <w:sz w:val="28"/>
          <w:szCs w:val="28"/>
        </w:rPr>
      </w:pPr>
    </w:p>
    <w:p w:rsidR="002B383F" w:rsidRDefault="002B383F" w:rsidP="002B383F">
      <w:pPr>
        <w:rPr>
          <w:b/>
          <w:sz w:val="28"/>
          <w:szCs w:val="28"/>
        </w:rPr>
      </w:pPr>
    </w:p>
    <w:p w:rsidR="002B383F" w:rsidRDefault="002B383F" w:rsidP="002B383F">
      <w:pPr>
        <w:jc w:val="center"/>
        <w:rPr>
          <w:b/>
          <w:sz w:val="28"/>
          <w:szCs w:val="28"/>
        </w:rPr>
      </w:pPr>
      <w:r>
        <w:rPr>
          <w:b/>
          <w:sz w:val="28"/>
          <w:szCs w:val="28"/>
        </w:rPr>
        <w:t>II.   SZCZEGÓŁOWE SPECYFIKACJE TECHNICZNE</w:t>
      </w:r>
    </w:p>
    <w:p w:rsidR="002B383F" w:rsidRDefault="002B383F" w:rsidP="002B383F">
      <w:pPr>
        <w:spacing w:line="360" w:lineRule="auto"/>
      </w:pPr>
    </w:p>
    <w:p w:rsidR="002B383F" w:rsidRDefault="002B383F" w:rsidP="002B383F">
      <w:pPr>
        <w:pStyle w:val="Nagwek9"/>
        <w:rPr>
          <w:sz w:val="20"/>
          <w:szCs w:val="20"/>
        </w:rPr>
      </w:pPr>
      <w:r>
        <w:rPr>
          <w:sz w:val="20"/>
          <w:szCs w:val="20"/>
        </w:rPr>
        <w:t>D-01.01.01 ODTWORZENIE  TRASY I  PUNKTÓW  WYSOKOŚCIOWYCH</w:t>
      </w:r>
    </w:p>
    <w:p w:rsidR="002B383F" w:rsidRDefault="002B383F" w:rsidP="002B383F">
      <w:pPr>
        <w:pStyle w:val="Standardowytekst"/>
        <w:jc w:val="center"/>
        <w:rPr>
          <w:b/>
          <w:sz w:val="28"/>
        </w:rPr>
      </w:pPr>
      <w:r>
        <w:rPr>
          <w:b/>
          <w:sz w:val="28"/>
        </w:rPr>
        <w:t> </w:t>
      </w:r>
    </w:p>
    <w:p w:rsidR="002B383F" w:rsidRDefault="002B383F" w:rsidP="002B383F">
      <w:pPr>
        <w:pStyle w:val="Nagwek1"/>
        <w:ind w:left="0"/>
        <w:rPr>
          <w:color w:val="000000"/>
          <w:sz w:val="18"/>
        </w:rPr>
      </w:pPr>
      <w:r>
        <w:rPr>
          <w:color w:val="000000"/>
          <w:sz w:val="18"/>
        </w:rPr>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b/>
          <w:sz w:val="18"/>
        </w:rPr>
        <w:tab/>
      </w:r>
      <w:r>
        <w:rPr>
          <w:sz w:val="18"/>
        </w:rPr>
        <w:t>Przedmiotem niniejszej specyfikacji technicznej są wymagania dotyczące wykonania i odbioru robót związanych z odtworzeniem trasy drogowej i jej punktów wysokościowych w związku z</w:t>
      </w:r>
      <w:r w:rsidR="00B8099F">
        <w:rPr>
          <w:sz w:val="18"/>
        </w:rPr>
        <w:t xml:space="preserve"> realizacją; </w:t>
      </w:r>
      <w:r>
        <w:rPr>
          <w:sz w:val="18"/>
        </w:rPr>
        <w:t xml:space="preserve">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ind w:left="0"/>
        <w:rPr>
          <w:sz w:val="18"/>
        </w:rPr>
      </w:pPr>
      <w:r>
        <w:rPr>
          <w:sz w:val="18"/>
        </w:rPr>
        <w:t>1.3. Zakres robót objętych SST</w:t>
      </w:r>
    </w:p>
    <w:p w:rsidR="002B383F" w:rsidRDefault="002B383F" w:rsidP="002B383F">
      <w:pPr>
        <w:tabs>
          <w:tab w:val="left" w:pos="0"/>
        </w:tabs>
        <w:overflowPunct w:val="0"/>
        <w:autoSpaceDE w:val="0"/>
        <w:autoSpaceDN w:val="0"/>
        <w:adjustRightInd w:val="0"/>
        <w:jc w:val="both"/>
        <w:rPr>
          <w:sz w:val="18"/>
        </w:rPr>
      </w:pPr>
      <w:r>
        <w:rPr>
          <w:b/>
          <w:sz w:val="18"/>
        </w:rPr>
        <w:tab/>
      </w:r>
      <w:r>
        <w:rPr>
          <w:sz w:val="18"/>
        </w:rPr>
        <w:t>Ustalenia zawarte w niniejszej specyfikacji dotyczą zasad prowadzenia robót związanych z wszystkimi czynnościami umożliwiającymi i mającymi na celu odtworzenie w terenie przebiegu trasy drogowej oraz położenia obiektów inżynierskich zgodnie z dokumentacją projektową.</w:t>
      </w:r>
    </w:p>
    <w:p w:rsidR="002B383F" w:rsidRDefault="002B383F" w:rsidP="002B383F">
      <w:pPr>
        <w:pStyle w:val="Nagwek9"/>
        <w:rPr>
          <w:sz w:val="18"/>
        </w:rPr>
      </w:pPr>
      <w:r>
        <w:rPr>
          <w:sz w:val="18"/>
        </w:rPr>
        <w:t>1.3. Zakres robót objętych ST</w:t>
      </w:r>
    </w:p>
    <w:p w:rsidR="002B383F" w:rsidRDefault="002B383F" w:rsidP="002B383F">
      <w:pPr>
        <w:tabs>
          <w:tab w:val="left" w:pos="0"/>
        </w:tabs>
        <w:overflowPunct w:val="0"/>
        <w:autoSpaceDE w:val="0"/>
        <w:autoSpaceDN w:val="0"/>
        <w:adjustRightInd w:val="0"/>
        <w:jc w:val="both"/>
        <w:rPr>
          <w:sz w:val="18"/>
          <w:szCs w:val="20"/>
        </w:rPr>
      </w:pPr>
      <w:r>
        <w:rPr>
          <w:b/>
          <w:sz w:val="18"/>
        </w:rPr>
        <w:tab/>
      </w:r>
      <w:r>
        <w:rPr>
          <w:sz w:val="18"/>
        </w:rPr>
        <w:t>Ustalenia zawarte w niniejszej specyfikacji dotyczą zasad prowadzenia robót związanych z wszystkimi czynnościami umożliwiającymi i mającymi na celu odtworzenie w terenie przebiegu trasy drogowej oraz położenia obiektów inżynierskich.</w:t>
      </w:r>
    </w:p>
    <w:p w:rsidR="002B383F" w:rsidRDefault="002B383F" w:rsidP="002B383F">
      <w:pPr>
        <w:tabs>
          <w:tab w:val="left" w:pos="0"/>
        </w:tabs>
        <w:overflowPunct w:val="0"/>
        <w:autoSpaceDE w:val="0"/>
        <w:autoSpaceDN w:val="0"/>
        <w:adjustRightInd w:val="0"/>
        <w:spacing w:before="120"/>
        <w:jc w:val="both"/>
        <w:rPr>
          <w:sz w:val="18"/>
          <w:szCs w:val="20"/>
        </w:rPr>
      </w:pPr>
      <w:r>
        <w:rPr>
          <w:b/>
          <w:sz w:val="18"/>
        </w:rPr>
        <w:t xml:space="preserve">1.3.1. </w:t>
      </w:r>
      <w:r>
        <w:rPr>
          <w:sz w:val="18"/>
        </w:rPr>
        <w:t>Odtworzenie trasy i punktów wysokościowych</w:t>
      </w:r>
    </w:p>
    <w:p w:rsidR="002B383F" w:rsidRDefault="002B383F" w:rsidP="002B383F">
      <w:pPr>
        <w:tabs>
          <w:tab w:val="left" w:pos="0"/>
        </w:tabs>
        <w:overflowPunct w:val="0"/>
        <w:autoSpaceDE w:val="0"/>
        <w:autoSpaceDN w:val="0"/>
        <w:adjustRightInd w:val="0"/>
        <w:spacing w:before="120"/>
        <w:jc w:val="both"/>
        <w:rPr>
          <w:sz w:val="18"/>
          <w:szCs w:val="20"/>
        </w:rPr>
      </w:pPr>
      <w:r>
        <w:rPr>
          <w:sz w:val="18"/>
        </w:rPr>
        <w:tab/>
        <w:t>W zakres robót pomiarowych, związanych z odtworzeniem trasy i punktów wysokościowych wchodzą:</w:t>
      </w:r>
    </w:p>
    <w:p w:rsidR="002B383F" w:rsidRDefault="002B383F" w:rsidP="00F778A9">
      <w:pPr>
        <w:numPr>
          <w:ilvl w:val="0"/>
          <w:numId w:val="17"/>
        </w:numPr>
        <w:tabs>
          <w:tab w:val="left" w:pos="0"/>
        </w:tabs>
        <w:overflowPunct w:val="0"/>
        <w:autoSpaceDE w:val="0"/>
        <w:autoSpaceDN w:val="0"/>
        <w:adjustRightInd w:val="0"/>
        <w:jc w:val="both"/>
        <w:rPr>
          <w:sz w:val="18"/>
          <w:szCs w:val="20"/>
        </w:rPr>
      </w:pPr>
      <w:r>
        <w:rPr>
          <w:sz w:val="18"/>
        </w:rPr>
        <w:t>sprawdzenie wyznaczenia sytuacyjnego i wysokościowego punktów głównych osi trasy   i punktów wysokościowych,</w:t>
      </w:r>
    </w:p>
    <w:p w:rsidR="002B383F" w:rsidRDefault="002B383F" w:rsidP="00F778A9">
      <w:pPr>
        <w:numPr>
          <w:ilvl w:val="0"/>
          <w:numId w:val="17"/>
        </w:numPr>
        <w:tabs>
          <w:tab w:val="left" w:pos="0"/>
        </w:tabs>
        <w:overflowPunct w:val="0"/>
        <w:autoSpaceDE w:val="0"/>
        <w:autoSpaceDN w:val="0"/>
        <w:adjustRightInd w:val="0"/>
        <w:jc w:val="both"/>
        <w:rPr>
          <w:sz w:val="18"/>
          <w:szCs w:val="20"/>
        </w:rPr>
      </w:pPr>
      <w:r>
        <w:rPr>
          <w:sz w:val="18"/>
        </w:rPr>
        <w:t>uzupełnienie osi trasy dodatkowymi punktami (wyznaczenie osi),</w:t>
      </w:r>
    </w:p>
    <w:p w:rsidR="002B383F" w:rsidRDefault="002B383F" w:rsidP="00F778A9">
      <w:pPr>
        <w:numPr>
          <w:ilvl w:val="0"/>
          <w:numId w:val="17"/>
        </w:numPr>
        <w:tabs>
          <w:tab w:val="left" w:pos="0"/>
        </w:tabs>
        <w:overflowPunct w:val="0"/>
        <w:autoSpaceDE w:val="0"/>
        <w:autoSpaceDN w:val="0"/>
        <w:adjustRightInd w:val="0"/>
        <w:jc w:val="both"/>
        <w:rPr>
          <w:sz w:val="18"/>
          <w:szCs w:val="20"/>
        </w:rPr>
      </w:pPr>
      <w:r>
        <w:rPr>
          <w:sz w:val="18"/>
        </w:rPr>
        <w:t>wyznaczenie dodatkowych punktów wysokościowych (reperów roboczych),</w:t>
      </w:r>
    </w:p>
    <w:p w:rsidR="002B383F" w:rsidRDefault="002B383F" w:rsidP="00F778A9">
      <w:pPr>
        <w:numPr>
          <w:ilvl w:val="0"/>
          <w:numId w:val="17"/>
        </w:numPr>
        <w:tabs>
          <w:tab w:val="left" w:pos="0"/>
        </w:tabs>
        <w:overflowPunct w:val="0"/>
        <w:autoSpaceDE w:val="0"/>
        <w:autoSpaceDN w:val="0"/>
        <w:adjustRightInd w:val="0"/>
        <w:jc w:val="both"/>
        <w:rPr>
          <w:sz w:val="18"/>
          <w:szCs w:val="20"/>
        </w:rPr>
      </w:pPr>
      <w:r>
        <w:rPr>
          <w:sz w:val="18"/>
        </w:rPr>
        <w:t>wyznaczenie przekrojów poprzecznych,</w:t>
      </w:r>
    </w:p>
    <w:p w:rsidR="002B383F" w:rsidRDefault="002B383F" w:rsidP="00F778A9">
      <w:pPr>
        <w:numPr>
          <w:ilvl w:val="0"/>
          <w:numId w:val="17"/>
        </w:numPr>
        <w:tabs>
          <w:tab w:val="left" w:pos="0"/>
        </w:tabs>
        <w:overflowPunct w:val="0"/>
        <w:autoSpaceDE w:val="0"/>
        <w:autoSpaceDN w:val="0"/>
        <w:adjustRightInd w:val="0"/>
        <w:jc w:val="both"/>
        <w:rPr>
          <w:sz w:val="18"/>
          <w:szCs w:val="20"/>
        </w:rPr>
      </w:pPr>
      <w:proofErr w:type="spellStart"/>
      <w:r>
        <w:rPr>
          <w:sz w:val="18"/>
        </w:rPr>
        <w:t>zastabilizowanie</w:t>
      </w:r>
      <w:proofErr w:type="spellEnd"/>
      <w:r>
        <w:rPr>
          <w:sz w:val="18"/>
        </w:rPr>
        <w:t xml:space="preserve"> punktów w sposób trwały, ochrona ich przed zniszczeniem oraz oznakowanie w sposób ułatwiający odszukanie i ewentualne odtworzenie.</w:t>
      </w:r>
    </w:p>
    <w:p w:rsidR="002B383F" w:rsidRDefault="002B383F" w:rsidP="002B383F">
      <w:pPr>
        <w:tabs>
          <w:tab w:val="left" w:pos="0"/>
        </w:tabs>
        <w:overflowPunct w:val="0"/>
        <w:autoSpaceDE w:val="0"/>
        <w:autoSpaceDN w:val="0"/>
        <w:adjustRightInd w:val="0"/>
        <w:spacing w:before="120" w:after="120"/>
        <w:jc w:val="both"/>
        <w:rPr>
          <w:sz w:val="18"/>
          <w:szCs w:val="20"/>
        </w:rPr>
      </w:pPr>
      <w:r>
        <w:rPr>
          <w:b/>
          <w:sz w:val="18"/>
        </w:rPr>
        <w:t xml:space="preserve">1.3.2. </w:t>
      </w:r>
      <w:r>
        <w:rPr>
          <w:sz w:val="18"/>
        </w:rPr>
        <w:t>Wyznaczenie obiektów mostowych</w:t>
      </w:r>
    </w:p>
    <w:p w:rsidR="002B383F" w:rsidRDefault="002B383F" w:rsidP="002B383F">
      <w:pPr>
        <w:tabs>
          <w:tab w:val="left" w:pos="0"/>
        </w:tabs>
        <w:overflowPunct w:val="0"/>
        <w:autoSpaceDE w:val="0"/>
        <w:autoSpaceDN w:val="0"/>
        <w:adjustRightInd w:val="0"/>
        <w:jc w:val="both"/>
        <w:rPr>
          <w:sz w:val="18"/>
          <w:szCs w:val="20"/>
        </w:rPr>
      </w:pPr>
      <w:r>
        <w:rPr>
          <w:sz w:val="18"/>
        </w:rPr>
        <w:tab/>
        <w:t xml:space="preserve">Wyznaczenie obiektów mostowych obejmuje sprawdzenie wyznaczenia osi obiektu i punktów wysokościowych, </w:t>
      </w:r>
      <w:proofErr w:type="spellStart"/>
      <w:r>
        <w:rPr>
          <w:sz w:val="18"/>
        </w:rPr>
        <w:t>zastabilizowanie</w:t>
      </w:r>
      <w:proofErr w:type="spellEnd"/>
      <w:r>
        <w:rPr>
          <w:sz w:val="18"/>
        </w:rPr>
        <w:t xml:space="preserve"> ich w sposób trwały, ochronę ich przed zniszczeniem, oznakowanie w sposób ułatwiający odszukanie i ewentualne odtworzenie oraz wyznaczenie usytuowania obiektu (kontur, podpory, punkty).</w:t>
      </w:r>
    </w:p>
    <w:p w:rsidR="002B383F" w:rsidRDefault="002B383F" w:rsidP="002B383F">
      <w:pPr>
        <w:pStyle w:val="Nagwek2"/>
        <w:rPr>
          <w:sz w:val="18"/>
        </w:rPr>
      </w:pPr>
      <w:r>
        <w:rPr>
          <w:sz w:val="18"/>
        </w:rPr>
        <w:t>1.4. Określenia podstawowe</w:t>
      </w:r>
    </w:p>
    <w:p w:rsidR="002B383F" w:rsidRDefault="002B383F" w:rsidP="002B383F">
      <w:pPr>
        <w:tabs>
          <w:tab w:val="left" w:pos="0"/>
        </w:tabs>
        <w:overflowPunct w:val="0"/>
        <w:autoSpaceDE w:val="0"/>
        <w:autoSpaceDN w:val="0"/>
        <w:adjustRightInd w:val="0"/>
        <w:spacing w:after="120"/>
        <w:jc w:val="both"/>
        <w:rPr>
          <w:sz w:val="18"/>
          <w:szCs w:val="20"/>
        </w:rPr>
      </w:pPr>
      <w:r>
        <w:rPr>
          <w:b/>
          <w:sz w:val="18"/>
        </w:rPr>
        <w:t xml:space="preserve">1.4.1. </w:t>
      </w:r>
      <w:r>
        <w:rPr>
          <w:sz w:val="18"/>
        </w:rPr>
        <w:t>Punkty główne trasy - punkty załamania osi trasy, punkty kierunkowe oraz początkowy i końcowy punkt trasy.</w:t>
      </w:r>
    </w:p>
    <w:p w:rsidR="002B383F" w:rsidRDefault="002B383F" w:rsidP="002B383F">
      <w:pPr>
        <w:tabs>
          <w:tab w:val="left" w:pos="0"/>
        </w:tabs>
        <w:overflowPunct w:val="0"/>
        <w:autoSpaceDE w:val="0"/>
        <w:autoSpaceDN w:val="0"/>
        <w:adjustRightInd w:val="0"/>
        <w:jc w:val="both"/>
        <w:rPr>
          <w:sz w:val="18"/>
          <w:szCs w:val="20"/>
        </w:rPr>
      </w:pPr>
      <w:r>
        <w:rPr>
          <w:b/>
          <w:sz w:val="18"/>
        </w:rPr>
        <w:t xml:space="preserve">1.4.2. </w:t>
      </w:r>
      <w:r>
        <w:rPr>
          <w:sz w:val="18"/>
        </w:rPr>
        <w:t>Pozostałe określenia podstawowe są zgodne z obowiązującymi, odpowiednimi polskimi normami i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tabs>
          <w:tab w:val="left" w:pos="0"/>
        </w:tabs>
        <w:overflowPunct w:val="0"/>
        <w:autoSpaceDE w:val="0"/>
        <w:autoSpaceDN w:val="0"/>
        <w:adjustRightInd w:val="0"/>
        <w:jc w:val="both"/>
        <w:rPr>
          <w:sz w:val="18"/>
          <w:szCs w:val="20"/>
        </w:rPr>
      </w:pPr>
      <w:r>
        <w:rPr>
          <w:sz w:val="18"/>
        </w:rPr>
        <w:tab/>
        <w:t>Ogólne wymagania dotyczące robót podano w OST D-M-00.00.00 „Wymagania ogólne” pkt 1.5.</w:t>
      </w:r>
    </w:p>
    <w:p w:rsidR="002B383F" w:rsidRDefault="002B383F" w:rsidP="002B383F">
      <w:pPr>
        <w:pStyle w:val="Nagwek1"/>
        <w:rPr>
          <w:color w:val="000000"/>
          <w:sz w:val="18"/>
        </w:rPr>
      </w:pPr>
      <w:r>
        <w:rPr>
          <w:color w:val="000000"/>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tabs>
          <w:tab w:val="left" w:pos="0"/>
        </w:tabs>
        <w:overflowPunct w:val="0"/>
        <w:autoSpaceDE w:val="0"/>
        <w:autoSpaceDN w:val="0"/>
        <w:adjustRightInd w:val="0"/>
        <w:jc w:val="both"/>
        <w:rPr>
          <w:sz w:val="18"/>
          <w:szCs w:val="20"/>
        </w:rPr>
      </w:pPr>
      <w:r>
        <w:rPr>
          <w:b/>
          <w:sz w:val="18"/>
        </w:rPr>
        <w:tab/>
      </w:r>
      <w:r>
        <w:rPr>
          <w:sz w:val="18"/>
        </w:rPr>
        <w:t>Ogólne wymagania dotyczące materiałów, ich pozyskiwania i składowania podano w OST D-M-00.00.00 „Wymagania ogólne” pkt 2.</w:t>
      </w:r>
    </w:p>
    <w:p w:rsidR="002B383F" w:rsidRDefault="002B383F" w:rsidP="002B383F">
      <w:pPr>
        <w:pStyle w:val="Nagwek2"/>
        <w:rPr>
          <w:sz w:val="18"/>
        </w:rPr>
      </w:pPr>
      <w:r>
        <w:rPr>
          <w:sz w:val="18"/>
        </w:rPr>
        <w:t>2.2. Rodzaje materiałów</w:t>
      </w:r>
    </w:p>
    <w:p w:rsidR="002B383F" w:rsidRDefault="002B383F" w:rsidP="002B383F">
      <w:pPr>
        <w:tabs>
          <w:tab w:val="left" w:pos="0"/>
        </w:tabs>
        <w:overflowPunct w:val="0"/>
        <w:autoSpaceDE w:val="0"/>
        <w:autoSpaceDN w:val="0"/>
        <w:adjustRightInd w:val="0"/>
        <w:jc w:val="both"/>
        <w:rPr>
          <w:sz w:val="18"/>
          <w:szCs w:val="20"/>
        </w:rPr>
      </w:pPr>
      <w:r>
        <w:rPr>
          <w:sz w:val="18"/>
        </w:rPr>
        <w:tab/>
        <w:t>Do utrwalenia punktów głównych trasy należy stosować pale drewniane z gwoździem lub prętem stalowym, słupki betonowe albo rury metalowe o długości około 0,50 metra.</w:t>
      </w:r>
    </w:p>
    <w:p w:rsidR="002B383F" w:rsidRDefault="002B383F" w:rsidP="002B383F">
      <w:pPr>
        <w:tabs>
          <w:tab w:val="left" w:pos="0"/>
        </w:tabs>
        <w:overflowPunct w:val="0"/>
        <w:autoSpaceDE w:val="0"/>
        <w:autoSpaceDN w:val="0"/>
        <w:adjustRightInd w:val="0"/>
        <w:jc w:val="both"/>
        <w:rPr>
          <w:sz w:val="18"/>
          <w:szCs w:val="20"/>
        </w:rPr>
      </w:pPr>
      <w:r>
        <w:rPr>
          <w:sz w:val="18"/>
        </w:rPr>
        <w:tab/>
        <w:t>Pale drewniane umieszczone poza granicą robót ziemnych, w sąsiedztwie punktów załamania trasy, powinny mieć średnicę od  0,15 do 0,20 m  i długość od 1,5 do 1,7 m.</w:t>
      </w:r>
    </w:p>
    <w:p w:rsidR="002B383F" w:rsidRDefault="002B383F" w:rsidP="002B383F">
      <w:pPr>
        <w:tabs>
          <w:tab w:val="left" w:pos="0"/>
        </w:tabs>
        <w:overflowPunct w:val="0"/>
        <w:autoSpaceDE w:val="0"/>
        <w:autoSpaceDN w:val="0"/>
        <w:adjustRightInd w:val="0"/>
        <w:jc w:val="both"/>
        <w:rPr>
          <w:sz w:val="18"/>
          <w:szCs w:val="20"/>
        </w:rPr>
      </w:pPr>
      <w:r>
        <w:rPr>
          <w:sz w:val="18"/>
        </w:rPr>
        <w:tab/>
        <w:t>Do stabilizacji pozostałych punktów należy stosować paliki drewniane średnicy od 0,05 do 0,08 m i długości około 0,30 m, a dla punktów utrwalanych w istniejącej nawierzchni bolce stalowe średnicy 5 mm i długości od  0,04 do 0,05 m.</w:t>
      </w:r>
    </w:p>
    <w:p w:rsidR="002B383F" w:rsidRDefault="002B383F" w:rsidP="002B383F">
      <w:pPr>
        <w:tabs>
          <w:tab w:val="left" w:pos="0"/>
        </w:tabs>
        <w:overflowPunct w:val="0"/>
        <w:autoSpaceDE w:val="0"/>
        <w:autoSpaceDN w:val="0"/>
        <w:adjustRightInd w:val="0"/>
        <w:jc w:val="both"/>
        <w:rPr>
          <w:sz w:val="18"/>
          <w:szCs w:val="20"/>
        </w:rPr>
      </w:pPr>
      <w:r>
        <w:rPr>
          <w:sz w:val="18"/>
        </w:rPr>
        <w:tab/>
        <w:t>„Świadki” powinny mieć długość około 0,50 m i przekrój prostokątny.</w:t>
      </w:r>
    </w:p>
    <w:p w:rsidR="002B383F" w:rsidRDefault="002B383F" w:rsidP="002B383F">
      <w:pPr>
        <w:pStyle w:val="Nagwek1"/>
        <w:rPr>
          <w:color w:val="000000"/>
          <w:sz w:val="18"/>
        </w:rPr>
      </w:pPr>
      <w:r>
        <w:rPr>
          <w:color w:val="000000"/>
          <w:sz w:val="18"/>
        </w:rPr>
        <w:t>3. SPRZĘT</w:t>
      </w:r>
    </w:p>
    <w:p w:rsidR="002B383F" w:rsidRDefault="002B383F" w:rsidP="002B383F">
      <w:pPr>
        <w:pStyle w:val="Nagwek2"/>
        <w:rPr>
          <w:sz w:val="18"/>
        </w:rPr>
      </w:pPr>
      <w:r>
        <w:rPr>
          <w:sz w:val="18"/>
        </w:rPr>
        <w:t>3.1. Ogólne wymagania dotyczące sprzętu</w:t>
      </w:r>
    </w:p>
    <w:p w:rsidR="002B383F" w:rsidRDefault="002B383F" w:rsidP="002B383F">
      <w:pPr>
        <w:tabs>
          <w:tab w:val="left" w:pos="0"/>
        </w:tabs>
        <w:overflowPunct w:val="0"/>
        <w:autoSpaceDE w:val="0"/>
        <w:autoSpaceDN w:val="0"/>
        <w:adjustRightInd w:val="0"/>
        <w:jc w:val="both"/>
        <w:rPr>
          <w:sz w:val="18"/>
          <w:szCs w:val="20"/>
        </w:rPr>
      </w:pPr>
      <w:r>
        <w:rPr>
          <w:sz w:val="18"/>
        </w:rPr>
        <w:tab/>
        <w:t>Ogólne wymagania dotyczące sprzętu podano w OST D-M-00.00.00 „Wymagania ogólne” pkt 3.</w:t>
      </w:r>
    </w:p>
    <w:p w:rsidR="002B383F" w:rsidRDefault="002B383F" w:rsidP="002B383F">
      <w:pPr>
        <w:pStyle w:val="Nagwek2"/>
        <w:rPr>
          <w:sz w:val="18"/>
        </w:rPr>
      </w:pPr>
      <w:r>
        <w:rPr>
          <w:sz w:val="18"/>
        </w:rPr>
        <w:t>3.2. Sprzęt pomiarowy</w:t>
      </w:r>
    </w:p>
    <w:p w:rsidR="002B383F" w:rsidRDefault="002B383F" w:rsidP="002B383F">
      <w:pPr>
        <w:tabs>
          <w:tab w:val="left" w:pos="0"/>
        </w:tabs>
        <w:overflowPunct w:val="0"/>
        <w:autoSpaceDE w:val="0"/>
        <w:autoSpaceDN w:val="0"/>
        <w:adjustRightInd w:val="0"/>
        <w:jc w:val="both"/>
        <w:rPr>
          <w:sz w:val="18"/>
          <w:szCs w:val="20"/>
        </w:rPr>
      </w:pPr>
      <w:r>
        <w:rPr>
          <w:b/>
          <w:sz w:val="18"/>
        </w:rPr>
        <w:tab/>
      </w:r>
      <w:r>
        <w:rPr>
          <w:sz w:val="18"/>
        </w:rPr>
        <w:t>Do odtworzenia sytuacyjnego trasy i punktów wysokościowych należy stosować następujący sprzęt:</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lastRenderedPageBreak/>
        <w:t>teodolity lub tachimetry,</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niwelatory,</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dalmierze,</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tyczki,</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łaty,</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taśmy stalowe, szpilki.</w:t>
      </w:r>
    </w:p>
    <w:p w:rsidR="002B383F" w:rsidRDefault="002B383F" w:rsidP="002B383F">
      <w:pPr>
        <w:tabs>
          <w:tab w:val="left" w:pos="0"/>
        </w:tabs>
        <w:overflowPunct w:val="0"/>
        <w:autoSpaceDE w:val="0"/>
        <w:autoSpaceDN w:val="0"/>
        <w:adjustRightInd w:val="0"/>
        <w:jc w:val="both"/>
        <w:rPr>
          <w:sz w:val="18"/>
          <w:szCs w:val="20"/>
        </w:rPr>
      </w:pPr>
      <w:r>
        <w:rPr>
          <w:sz w:val="18"/>
        </w:rPr>
        <w:tab/>
        <w:t>Sprzęt stosowany do odtworzenia trasy drogowej i jej punktów wysokościowych powinien gwarantować uzyskanie wymaganej dokładności pomiaru.</w:t>
      </w:r>
    </w:p>
    <w:p w:rsidR="002B383F" w:rsidRDefault="002B383F" w:rsidP="002B383F">
      <w:pPr>
        <w:pStyle w:val="Nagwek1"/>
        <w:rPr>
          <w:color w:val="000000"/>
          <w:sz w:val="18"/>
        </w:rPr>
      </w:pPr>
      <w:r>
        <w:rPr>
          <w:color w:val="000000"/>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tabs>
          <w:tab w:val="left" w:pos="0"/>
        </w:tabs>
        <w:overflowPunct w:val="0"/>
        <w:autoSpaceDE w:val="0"/>
        <w:autoSpaceDN w:val="0"/>
        <w:adjustRightInd w:val="0"/>
        <w:jc w:val="both"/>
        <w:rPr>
          <w:sz w:val="18"/>
          <w:szCs w:val="20"/>
        </w:rPr>
      </w:pPr>
      <w:r>
        <w:rPr>
          <w:sz w:val="18"/>
        </w:rPr>
        <w:tab/>
        <w:t>Ogólne wymagania dotyczące transportu podano w OST D-M-00.00.00 „Wymagania ogólne” pkt 4.</w:t>
      </w:r>
    </w:p>
    <w:p w:rsidR="002B383F" w:rsidRDefault="002B383F" w:rsidP="002B383F">
      <w:pPr>
        <w:pStyle w:val="Nagwek2"/>
        <w:rPr>
          <w:sz w:val="18"/>
        </w:rPr>
      </w:pPr>
      <w:r>
        <w:rPr>
          <w:sz w:val="18"/>
        </w:rPr>
        <w:t>4.2. Transport sprzętu i materiałów</w:t>
      </w:r>
    </w:p>
    <w:p w:rsidR="002B383F" w:rsidRDefault="002B383F" w:rsidP="002B383F">
      <w:pPr>
        <w:tabs>
          <w:tab w:val="left" w:pos="0"/>
        </w:tabs>
        <w:overflowPunct w:val="0"/>
        <w:autoSpaceDE w:val="0"/>
        <w:autoSpaceDN w:val="0"/>
        <w:adjustRightInd w:val="0"/>
        <w:jc w:val="both"/>
        <w:rPr>
          <w:sz w:val="18"/>
          <w:szCs w:val="20"/>
        </w:rPr>
      </w:pPr>
      <w:r>
        <w:rPr>
          <w:sz w:val="18"/>
        </w:rPr>
        <w:tab/>
        <w:t>Sprzęt i materiały do odtworzenia trasy można przewozić dowolnymi środkami transportu.</w:t>
      </w:r>
    </w:p>
    <w:p w:rsidR="002B383F" w:rsidRDefault="002B383F" w:rsidP="002B383F">
      <w:pPr>
        <w:pStyle w:val="Nagwek1"/>
        <w:rPr>
          <w:color w:val="000000"/>
          <w:sz w:val="18"/>
        </w:rPr>
      </w:pPr>
      <w:r>
        <w:rPr>
          <w:color w:val="000000"/>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tabs>
          <w:tab w:val="left" w:pos="0"/>
        </w:tabs>
        <w:overflowPunct w:val="0"/>
        <w:autoSpaceDE w:val="0"/>
        <w:autoSpaceDN w:val="0"/>
        <w:adjustRightInd w:val="0"/>
        <w:jc w:val="both"/>
        <w:rPr>
          <w:sz w:val="18"/>
          <w:szCs w:val="20"/>
        </w:rPr>
      </w:pPr>
      <w:r>
        <w:rPr>
          <w:sz w:val="18"/>
        </w:rPr>
        <w:tab/>
        <w:t>Ogólne zasady wykonania robót podano w OST D-M-00.00.00 „Wymagania ogólne” pkt 5.</w:t>
      </w:r>
    </w:p>
    <w:p w:rsidR="002B383F" w:rsidRDefault="002B383F" w:rsidP="002B383F">
      <w:pPr>
        <w:pStyle w:val="Nagwek2"/>
        <w:rPr>
          <w:sz w:val="18"/>
        </w:rPr>
      </w:pPr>
      <w:r>
        <w:rPr>
          <w:sz w:val="18"/>
        </w:rPr>
        <w:t>5.2. Zasady wykonywania prac pomiarowych</w:t>
      </w:r>
    </w:p>
    <w:p w:rsidR="002B383F" w:rsidRDefault="002B383F" w:rsidP="002B383F">
      <w:pPr>
        <w:tabs>
          <w:tab w:val="left" w:pos="0"/>
        </w:tabs>
        <w:overflowPunct w:val="0"/>
        <w:autoSpaceDE w:val="0"/>
        <w:autoSpaceDN w:val="0"/>
        <w:adjustRightInd w:val="0"/>
        <w:jc w:val="both"/>
        <w:rPr>
          <w:sz w:val="18"/>
          <w:szCs w:val="20"/>
        </w:rPr>
      </w:pPr>
      <w:r>
        <w:rPr>
          <w:sz w:val="18"/>
        </w:rPr>
        <w:tab/>
        <w:t xml:space="preserve">Prace pomiarowe powinny być wykonane zgodnie z obowiązującymi Instrukcjami </w:t>
      </w:r>
      <w:proofErr w:type="spellStart"/>
      <w:r>
        <w:rPr>
          <w:sz w:val="18"/>
        </w:rPr>
        <w:t>GUGiK</w:t>
      </w:r>
      <w:proofErr w:type="spellEnd"/>
      <w:r>
        <w:rPr>
          <w:sz w:val="18"/>
        </w:rPr>
        <w:t xml:space="preserve"> (od 1 do 7).</w:t>
      </w:r>
    </w:p>
    <w:p w:rsidR="002B383F" w:rsidRDefault="002B383F" w:rsidP="002B383F">
      <w:pPr>
        <w:tabs>
          <w:tab w:val="left" w:pos="0"/>
        </w:tabs>
        <w:overflowPunct w:val="0"/>
        <w:autoSpaceDE w:val="0"/>
        <w:autoSpaceDN w:val="0"/>
        <w:adjustRightInd w:val="0"/>
        <w:jc w:val="both"/>
        <w:rPr>
          <w:sz w:val="18"/>
          <w:szCs w:val="20"/>
        </w:rPr>
      </w:pPr>
      <w:r>
        <w:rPr>
          <w:sz w:val="18"/>
        </w:rPr>
        <w:tab/>
        <w:t>Przed przystąpieniem do robót Wykonawca powinien przejąć od Zamawiającego dane zawierające lokalizację i współrzędne punktów głównych trasy oraz reperów.</w:t>
      </w:r>
    </w:p>
    <w:p w:rsidR="002B383F" w:rsidRDefault="002B383F" w:rsidP="002B383F">
      <w:pPr>
        <w:tabs>
          <w:tab w:val="left" w:pos="0"/>
        </w:tabs>
        <w:overflowPunct w:val="0"/>
        <w:autoSpaceDE w:val="0"/>
        <w:autoSpaceDN w:val="0"/>
        <w:adjustRightInd w:val="0"/>
        <w:jc w:val="both"/>
        <w:rPr>
          <w:sz w:val="18"/>
          <w:szCs w:val="20"/>
        </w:rPr>
      </w:pPr>
      <w:r>
        <w:rPr>
          <w:sz w:val="18"/>
        </w:rPr>
        <w:tab/>
        <w:t>W oparciu o materiały dostarczone przez Zamawiającego, Wykonawca powinien przeprowadzić obliczenia i pomiary geodezyjne niezbędne do szczegółowego wytyczenia robót.</w:t>
      </w:r>
    </w:p>
    <w:p w:rsidR="002B383F" w:rsidRDefault="002B383F" w:rsidP="002B383F">
      <w:pPr>
        <w:tabs>
          <w:tab w:val="left" w:pos="0"/>
        </w:tabs>
        <w:overflowPunct w:val="0"/>
        <w:autoSpaceDE w:val="0"/>
        <w:autoSpaceDN w:val="0"/>
        <w:adjustRightInd w:val="0"/>
        <w:jc w:val="both"/>
        <w:rPr>
          <w:sz w:val="18"/>
          <w:szCs w:val="20"/>
        </w:rPr>
      </w:pPr>
      <w:r>
        <w:rPr>
          <w:sz w:val="18"/>
        </w:rPr>
        <w:tab/>
        <w:t>Prace pomiarowe powinny być wykonane przez osoby posiadające odpowiednie kwalifikacje i uprawnienia.</w:t>
      </w:r>
    </w:p>
    <w:p w:rsidR="002B383F" w:rsidRDefault="002B383F" w:rsidP="002B383F">
      <w:pPr>
        <w:tabs>
          <w:tab w:val="left" w:pos="0"/>
        </w:tabs>
        <w:overflowPunct w:val="0"/>
        <w:autoSpaceDE w:val="0"/>
        <w:autoSpaceDN w:val="0"/>
        <w:adjustRightInd w:val="0"/>
        <w:jc w:val="both"/>
        <w:rPr>
          <w:sz w:val="18"/>
          <w:szCs w:val="20"/>
        </w:rPr>
      </w:pPr>
      <w:r>
        <w:rPr>
          <w:sz w:val="18"/>
        </w:rPr>
        <w:tab/>
        <w:t>Wykonawca powinien natychmiast poinformować Inżyniera o wszelkich błędach wykrytych w wytyczeniu punktów głównych trasy i (lub) reperów roboczych. Błędy te powinny być usunięte na koszt Zamawiającego.</w:t>
      </w:r>
    </w:p>
    <w:p w:rsidR="002B383F" w:rsidRDefault="002B383F" w:rsidP="002B383F">
      <w:pPr>
        <w:tabs>
          <w:tab w:val="left" w:pos="0"/>
        </w:tabs>
        <w:overflowPunct w:val="0"/>
        <w:autoSpaceDE w:val="0"/>
        <w:autoSpaceDN w:val="0"/>
        <w:adjustRightInd w:val="0"/>
        <w:jc w:val="both"/>
        <w:rPr>
          <w:sz w:val="18"/>
          <w:szCs w:val="20"/>
        </w:rPr>
      </w:pPr>
      <w:r>
        <w:rPr>
          <w:sz w:val="18"/>
        </w:rPr>
        <w:tab/>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2B383F" w:rsidRDefault="002B383F" w:rsidP="002B383F">
      <w:pPr>
        <w:tabs>
          <w:tab w:val="left" w:pos="0"/>
        </w:tabs>
        <w:overflowPunct w:val="0"/>
        <w:autoSpaceDE w:val="0"/>
        <w:autoSpaceDN w:val="0"/>
        <w:adjustRightInd w:val="0"/>
        <w:jc w:val="both"/>
        <w:rPr>
          <w:sz w:val="18"/>
          <w:szCs w:val="20"/>
        </w:rPr>
      </w:pPr>
      <w:r>
        <w:rPr>
          <w:sz w:val="18"/>
        </w:rPr>
        <w:tab/>
        <w:t>Wszystkie roboty, które bazują na pomiarach Wykonawcy, nie mogą być rozpoczęte przed zaakceptowaniem wyników pomiarów przez Inżyniera.</w:t>
      </w:r>
    </w:p>
    <w:p w:rsidR="002B383F" w:rsidRDefault="002B383F" w:rsidP="002B383F">
      <w:pPr>
        <w:tabs>
          <w:tab w:val="left" w:pos="0"/>
        </w:tabs>
        <w:overflowPunct w:val="0"/>
        <w:autoSpaceDE w:val="0"/>
        <w:autoSpaceDN w:val="0"/>
        <w:adjustRightInd w:val="0"/>
        <w:jc w:val="both"/>
        <w:rPr>
          <w:sz w:val="18"/>
          <w:szCs w:val="20"/>
        </w:rPr>
      </w:pPr>
      <w:r>
        <w:rPr>
          <w:sz w:val="18"/>
        </w:rPr>
        <w:tab/>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2B383F" w:rsidRDefault="002B383F" w:rsidP="002B383F">
      <w:pPr>
        <w:tabs>
          <w:tab w:val="left" w:pos="0"/>
        </w:tabs>
        <w:overflowPunct w:val="0"/>
        <w:autoSpaceDE w:val="0"/>
        <w:autoSpaceDN w:val="0"/>
        <w:adjustRightInd w:val="0"/>
        <w:jc w:val="both"/>
        <w:rPr>
          <w:sz w:val="18"/>
          <w:szCs w:val="20"/>
        </w:rPr>
      </w:pPr>
      <w:r>
        <w:rPr>
          <w:sz w:val="18"/>
        </w:rPr>
        <w:tab/>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2B383F" w:rsidRDefault="002B383F" w:rsidP="002B383F">
      <w:pPr>
        <w:tabs>
          <w:tab w:val="left" w:pos="0"/>
        </w:tabs>
        <w:overflowPunct w:val="0"/>
        <w:autoSpaceDE w:val="0"/>
        <w:autoSpaceDN w:val="0"/>
        <w:adjustRightInd w:val="0"/>
        <w:jc w:val="both"/>
        <w:rPr>
          <w:sz w:val="18"/>
          <w:szCs w:val="20"/>
        </w:rPr>
      </w:pPr>
      <w:r>
        <w:rPr>
          <w:sz w:val="18"/>
        </w:rPr>
        <w:tab/>
        <w:t>Wszystkie pozostałe prace pomiarowe konieczne dla prawidłowej realizacji robót należą do obowiązków Wykonawcy.</w:t>
      </w:r>
    </w:p>
    <w:p w:rsidR="002B383F" w:rsidRDefault="002B383F" w:rsidP="002B383F">
      <w:pPr>
        <w:pStyle w:val="Nagwek2"/>
        <w:rPr>
          <w:sz w:val="18"/>
        </w:rPr>
      </w:pPr>
      <w:r>
        <w:rPr>
          <w:sz w:val="18"/>
        </w:rPr>
        <w:t>5.3. Sprawdzenie wyznaczenia punktów głównych osi trasy i punktów</w:t>
      </w:r>
    </w:p>
    <w:p w:rsidR="002B383F" w:rsidRDefault="002B383F" w:rsidP="002B383F">
      <w:pPr>
        <w:pStyle w:val="Nagwek2"/>
        <w:rPr>
          <w:sz w:val="18"/>
        </w:rPr>
      </w:pPr>
      <w:r>
        <w:rPr>
          <w:sz w:val="18"/>
        </w:rPr>
        <w:t xml:space="preserve">       wysokościowych</w:t>
      </w:r>
    </w:p>
    <w:p w:rsidR="002B383F" w:rsidRDefault="002B383F" w:rsidP="002B383F">
      <w:pPr>
        <w:tabs>
          <w:tab w:val="left" w:pos="0"/>
        </w:tabs>
        <w:overflowPunct w:val="0"/>
        <w:autoSpaceDE w:val="0"/>
        <w:autoSpaceDN w:val="0"/>
        <w:adjustRightInd w:val="0"/>
        <w:jc w:val="both"/>
        <w:rPr>
          <w:sz w:val="18"/>
          <w:szCs w:val="20"/>
        </w:rPr>
      </w:pPr>
      <w:r>
        <w:rPr>
          <w:b/>
          <w:sz w:val="18"/>
        </w:rPr>
        <w:tab/>
      </w:r>
      <w:r>
        <w:rPr>
          <w:sz w:val="18"/>
        </w:rPr>
        <w:t xml:space="preserve">Punkty wierzchołkowe trasy i inne punkty główne powinny być </w:t>
      </w:r>
      <w:proofErr w:type="spellStart"/>
      <w:r>
        <w:rPr>
          <w:sz w:val="18"/>
        </w:rPr>
        <w:t>zastabilizowane</w:t>
      </w:r>
      <w:proofErr w:type="spellEnd"/>
      <w:r>
        <w:rPr>
          <w:sz w:val="18"/>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rsidR="002B383F" w:rsidRDefault="002B383F" w:rsidP="002B383F">
      <w:pPr>
        <w:tabs>
          <w:tab w:val="left" w:pos="0"/>
        </w:tabs>
        <w:overflowPunct w:val="0"/>
        <w:autoSpaceDE w:val="0"/>
        <w:autoSpaceDN w:val="0"/>
        <w:adjustRightInd w:val="0"/>
        <w:jc w:val="both"/>
        <w:rPr>
          <w:sz w:val="18"/>
          <w:szCs w:val="20"/>
        </w:rPr>
      </w:pPr>
      <w:r>
        <w:rPr>
          <w:sz w:val="18"/>
        </w:rPr>
        <w:tab/>
        <w:t>Zamawiający powinien założyć robocze punkty wysokościowe (repery robocze) wzdłuż osi trasy drogowej, a także przy każdym obiekcie inżynierskim.</w:t>
      </w:r>
    </w:p>
    <w:p w:rsidR="002B383F" w:rsidRDefault="002B383F" w:rsidP="002B383F">
      <w:pPr>
        <w:tabs>
          <w:tab w:val="left" w:pos="0"/>
        </w:tabs>
        <w:overflowPunct w:val="0"/>
        <w:autoSpaceDE w:val="0"/>
        <w:autoSpaceDN w:val="0"/>
        <w:adjustRightInd w:val="0"/>
        <w:jc w:val="both"/>
        <w:rPr>
          <w:sz w:val="18"/>
          <w:szCs w:val="20"/>
        </w:rPr>
      </w:pPr>
      <w:r>
        <w:rPr>
          <w:sz w:val="18"/>
        </w:rPr>
        <w:tab/>
        <w:t>Maksymalna odległość między reperami roboczymi wzdłuż trasy drogowej w terenie płaskim powinna wynosić 500 metrów, natomiast w terenie falistym i górskim powinna być odpowiednio zmniejszona, zależnie od jego konfiguracji.</w:t>
      </w:r>
    </w:p>
    <w:p w:rsidR="002B383F" w:rsidRDefault="002B383F" w:rsidP="002B383F">
      <w:pPr>
        <w:tabs>
          <w:tab w:val="left" w:pos="0"/>
        </w:tabs>
        <w:overflowPunct w:val="0"/>
        <w:autoSpaceDE w:val="0"/>
        <w:autoSpaceDN w:val="0"/>
        <w:adjustRightInd w:val="0"/>
        <w:jc w:val="both"/>
        <w:rPr>
          <w:sz w:val="18"/>
          <w:szCs w:val="20"/>
        </w:rPr>
      </w:pPr>
      <w:r>
        <w:rPr>
          <w:sz w:val="18"/>
        </w:rPr>
        <w:tab/>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2B383F" w:rsidRDefault="002B383F" w:rsidP="002B383F">
      <w:pPr>
        <w:tabs>
          <w:tab w:val="left" w:pos="0"/>
        </w:tabs>
        <w:overflowPunct w:val="0"/>
        <w:autoSpaceDE w:val="0"/>
        <w:autoSpaceDN w:val="0"/>
        <w:adjustRightInd w:val="0"/>
        <w:jc w:val="both"/>
        <w:rPr>
          <w:sz w:val="18"/>
          <w:szCs w:val="20"/>
        </w:rPr>
      </w:pPr>
      <w:r>
        <w:rPr>
          <w:sz w:val="18"/>
        </w:rPr>
        <w:tab/>
        <w:t>Rzędne reperów roboczych należy określać z taką dokładnością, aby średni błąd niwelacji po wyrównaniu był mniejszy od 4 mm/km, stosując niwelację podwójną w nawiązaniu do reperów państwowych.</w:t>
      </w:r>
    </w:p>
    <w:p w:rsidR="002B383F" w:rsidRDefault="002B383F" w:rsidP="002B383F">
      <w:pPr>
        <w:tabs>
          <w:tab w:val="left" w:pos="0"/>
        </w:tabs>
        <w:overflowPunct w:val="0"/>
        <w:autoSpaceDE w:val="0"/>
        <w:autoSpaceDN w:val="0"/>
        <w:adjustRightInd w:val="0"/>
        <w:jc w:val="both"/>
        <w:rPr>
          <w:sz w:val="18"/>
          <w:szCs w:val="20"/>
        </w:rPr>
      </w:pPr>
      <w:r>
        <w:rPr>
          <w:sz w:val="18"/>
        </w:rPr>
        <w:tab/>
        <w:t xml:space="preserve">Repery robocze powinny być wyposażone w dodatkowe oznaczenia, zawierające wyraźne i jednoznaczne określenie nazwy </w:t>
      </w:r>
      <w:proofErr w:type="spellStart"/>
      <w:r>
        <w:rPr>
          <w:sz w:val="18"/>
        </w:rPr>
        <w:t>reperu</w:t>
      </w:r>
      <w:proofErr w:type="spellEnd"/>
      <w:r>
        <w:rPr>
          <w:sz w:val="18"/>
        </w:rPr>
        <w:t xml:space="preserve"> i jego rzędnej.</w:t>
      </w:r>
    </w:p>
    <w:p w:rsidR="002B383F" w:rsidRDefault="002B383F" w:rsidP="002B383F">
      <w:pPr>
        <w:pStyle w:val="Nagwek2"/>
        <w:rPr>
          <w:sz w:val="18"/>
        </w:rPr>
      </w:pPr>
      <w:r>
        <w:rPr>
          <w:sz w:val="18"/>
        </w:rPr>
        <w:lastRenderedPageBreak/>
        <w:t>5.4. Odtworzenie osi trasy</w:t>
      </w:r>
    </w:p>
    <w:p w:rsidR="002B383F" w:rsidRDefault="002B383F" w:rsidP="002B383F">
      <w:pPr>
        <w:tabs>
          <w:tab w:val="left" w:pos="0"/>
        </w:tabs>
        <w:overflowPunct w:val="0"/>
        <w:autoSpaceDE w:val="0"/>
        <w:autoSpaceDN w:val="0"/>
        <w:adjustRightInd w:val="0"/>
        <w:jc w:val="both"/>
        <w:rPr>
          <w:sz w:val="18"/>
          <w:szCs w:val="20"/>
        </w:rPr>
      </w:pPr>
      <w:r>
        <w:rPr>
          <w:sz w:val="18"/>
        </w:rPr>
        <w:tab/>
        <w:t>Tyczenie osi trasy należy wykonać w oparciu o dokumentację projektową oraz inne dane geodezyjne przekazane przez Zamawiającego, przy wykorzystaniu sieci poligonizacji państwowej albo innej osnowy geodezyjnej, określonej w dokumentacji projektowej.</w:t>
      </w:r>
    </w:p>
    <w:p w:rsidR="002B383F" w:rsidRDefault="002B383F" w:rsidP="002B383F">
      <w:pPr>
        <w:tabs>
          <w:tab w:val="left" w:pos="0"/>
        </w:tabs>
        <w:overflowPunct w:val="0"/>
        <w:autoSpaceDE w:val="0"/>
        <w:autoSpaceDN w:val="0"/>
        <w:adjustRightInd w:val="0"/>
        <w:jc w:val="both"/>
        <w:rPr>
          <w:sz w:val="18"/>
          <w:szCs w:val="20"/>
        </w:rPr>
      </w:pPr>
      <w:r>
        <w:rPr>
          <w:sz w:val="18"/>
        </w:rPr>
        <w:tab/>
        <w:t>Oś trasy powinna być wyznaczona w punktach głównych i w punktach pośrednich w odległości zależnej od charakterystyki terenu i ukształtowania trasy, lecz nie rzadziej niż co 50 metrów.</w:t>
      </w:r>
    </w:p>
    <w:p w:rsidR="002B383F" w:rsidRDefault="002B383F" w:rsidP="002B383F">
      <w:pPr>
        <w:tabs>
          <w:tab w:val="left" w:pos="0"/>
        </w:tabs>
        <w:overflowPunct w:val="0"/>
        <w:autoSpaceDE w:val="0"/>
        <w:autoSpaceDN w:val="0"/>
        <w:adjustRightInd w:val="0"/>
        <w:jc w:val="both"/>
        <w:rPr>
          <w:sz w:val="18"/>
          <w:szCs w:val="20"/>
        </w:rPr>
      </w:pPr>
      <w:r>
        <w:rPr>
          <w:sz w:val="18"/>
        </w:rPr>
        <w:tab/>
        <w:t>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w:t>
      </w:r>
    </w:p>
    <w:p w:rsidR="002B383F" w:rsidRDefault="002B383F" w:rsidP="002B383F">
      <w:pPr>
        <w:tabs>
          <w:tab w:val="left" w:pos="0"/>
        </w:tabs>
        <w:overflowPunct w:val="0"/>
        <w:autoSpaceDE w:val="0"/>
        <w:autoSpaceDN w:val="0"/>
        <w:adjustRightInd w:val="0"/>
        <w:jc w:val="both"/>
        <w:rPr>
          <w:sz w:val="18"/>
          <w:szCs w:val="20"/>
        </w:rPr>
      </w:pPr>
      <w:r>
        <w:rPr>
          <w:sz w:val="18"/>
        </w:rPr>
        <w:tab/>
        <w:t>Do utrwalenia osi trasy w terenie należy użyć materiałów wymienionych w pkt 2.2.</w:t>
      </w:r>
    </w:p>
    <w:p w:rsidR="002B383F" w:rsidRDefault="002B383F" w:rsidP="002B383F">
      <w:pPr>
        <w:tabs>
          <w:tab w:val="left" w:pos="0"/>
        </w:tabs>
        <w:overflowPunct w:val="0"/>
        <w:autoSpaceDE w:val="0"/>
        <w:autoSpaceDN w:val="0"/>
        <w:adjustRightInd w:val="0"/>
        <w:jc w:val="both"/>
        <w:rPr>
          <w:sz w:val="18"/>
          <w:szCs w:val="20"/>
        </w:rPr>
      </w:pPr>
      <w:r>
        <w:rPr>
          <w:sz w:val="18"/>
        </w:rPr>
        <w:tab/>
        <w:t>Usunięcie pali z osi trasy jest dopuszczalne tylko wówczas, gdy Wykonawca robót zastąpi je odpowiednimi palami po obu stronach osi, umieszczonych poza granicą robót.</w:t>
      </w:r>
    </w:p>
    <w:p w:rsidR="002B383F" w:rsidRDefault="002B383F" w:rsidP="002B383F">
      <w:pPr>
        <w:pStyle w:val="Nagwek2"/>
        <w:rPr>
          <w:sz w:val="18"/>
        </w:rPr>
      </w:pPr>
      <w:r>
        <w:rPr>
          <w:sz w:val="18"/>
        </w:rPr>
        <w:t>5.5. Wyznaczenie przekrojów poprzecznych</w:t>
      </w:r>
    </w:p>
    <w:p w:rsidR="002B383F" w:rsidRDefault="002B383F" w:rsidP="002B383F">
      <w:pPr>
        <w:tabs>
          <w:tab w:val="left" w:pos="0"/>
        </w:tabs>
        <w:overflowPunct w:val="0"/>
        <w:autoSpaceDE w:val="0"/>
        <w:autoSpaceDN w:val="0"/>
        <w:adjustRightInd w:val="0"/>
        <w:jc w:val="both"/>
        <w:rPr>
          <w:sz w:val="18"/>
          <w:szCs w:val="20"/>
        </w:rPr>
      </w:pPr>
      <w:r>
        <w:rPr>
          <w:b/>
          <w:sz w:val="18"/>
        </w:rPr>
        <w:tab/>
      </w:r>
      <w:r>
        <w:rPr>
          <w:sz w:val="18"/>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2B383F" w:rsidRDefault="002B383F" w:rsidP="002B383F">
      <w:pPr>
        <w:tabs>
          <w:tab w:val="left" w:pos="0"/>
        </w:tabs>
        <w:overflowPunct w:val="0"/>
        <w:autoSpaceDE w:val="0"/>
        <w:autoSpaceDN w:val="0"/>
        <w:adjustRightInd w:val="0"/>
        <w:jc w:val="both"/>
        <w:rPr>
          <w:sz w:val="18"/>
          <w:szCs w:val="20"/>
        </w:rPr>
      </w:pPr>
      <w:r>
        <w:rPr>
          <w:sz w:val="18"/>
        </w:rPr>
        <w:tab/>
        <w:t>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w:t>
      </w:r>
    </w:p>
    <w:p w:rsidR="002B383F" w:rsidRDefault="002B383F" w:rsidP="002B383F">
      <w:pPr>
        <w:tabs>
          <w:tab w:val="left" w:pos="0"/>
        </w:tabs>
        <w:overflowPunct w:val="0"/>
        <w:autoSpaceDE w:val="0"/>
        <w:autoSpaceDN w:val="0"/>
        <w:adjustRightInd w:val="0"/>
        <w:jc w:val="both"/>
        <w:rPr>
          <w:sz w:val="18"/>
          <w:szCs w:val="20"/>
        </w:rPr>
      </w:pPr>
      <w:r>
        <w:rPr>
          <w:sz w:val="18"/>
        </w:rPr>
        <w:tab/>
        <w:t>Profilowanie przekrojów poprzecznych musi umożliwiać wykonanie nasypów i wykopów o kształcie zgodnym z dokumentacją projektową.</w:t>
      </w:r>
    </w:p>
    <w:p w:rsidR="002B383F" w:rsidRDefault="002B383F" w:rsidP="002B383F">
      <w:pPr>
        <w:pStyle w:val="Nagwek2"/>
        <w:rPr>
          <w:sz w:val="18"/>
        </w:rPr>
      </w:pPr>
      <w:r>
        <w:rPr>
          <w:sz w:val="18"/>
        </w:rPr>
        <w:t>5.6. Wyznaczenie położenia obiektów mostowych</w:t>
      </w:r>
    </w:p>
    <w:p w:rsidR="002B383F" w:rsidRDefault="002B383F" w:rsidP="002B383F">
      <w:pPr>
        <w:tabs>
          <w:tab w:val="left" w:pos="0"/>
        </w:tabs>
        <w:overflowPunct w:val="0"/>
        <w:autoSpaceDE w:val="0"/>
        <w:autoSpaceDN w:val="0"/>
        <w:adjustRightInd w:val="0"/>
        <w:jc w:val="both"/>
        <w:rPr>
          <w:sz w:val="18"/>
          <w:szCs w:val="20"/>
        </w:rPr>
      </w:pPr>
      <w:r>
        <w:rPr>
          <w:sz w:val="18"/>
        </w:rPr>
        <w:tab/>
        <w:t>Dla każdego z obiektów mostowych należy wyznaczyć jego położenie w terenie poprzez:</w:t>
      </w:r>
    </w:p>
    <w:p w:rsidR="002B383F" w:rsidRDefault="002B383F" w:rsidP="00F778A9">
      <w:pPr>
        <w:numPr>
          <w:ilvl w:val="0"/>
          <w:numId w:val="18"/>
        </w:numPr>
        <w:tabs>
          <w:tab w:val="left" w:pos="0"/>
        </w:tabs>
        <w:overflowPunct w:val="0"/>
        <w:autoSpaceDE w:val="0"/>
        <w:autoSpaceDN w:val="0"/>
        <w:adjustRightInd w:val="0"/>
        <w:jc w:val="both"/>
        <w:rPr>
          <w:sz w:val="18"/>
          <w:szCs w:val="20"/>
        </w:rPr>
      </w:pPr>
      <w:r>
        <w:rPr>
          <w:sz w:val="18"/>
        </w:rPr>
        <w:t>wytyczenie osi obiektu,</w:t>
      </w:r>
    </w:p>
    <w:p w:rsidR="002B383F" w:rsidRDefault="002B383F" w:rsidP="00F778A9">
      <w:pPr>
        <w:numPr>
          <w:ilvl w:val="0"/>
          <w:numId w:val="18"/>
        </w:numPr>
        <w:tabs>
          <w:tab w:val="left" w:pos="0"/>
        </w:tabs>
        <w:overflowPunct w:val="0"/>
        <w:autoSpaceDE w:val="0"/>
        <w:autoSpaceDN w:val="0"/>
        <w:adjustRightInd w:val="0"/>
        <w:jc w:val="both"/>
        <w:rPr>
          <w:sz w:val="18"/>
          <w:szCs w:val="20"/>
        </w:rPr>
      </w:pPr>
      <w:r>
        <w:rPr>
          <w:sz w:val="18"/>
        </w:rPr>
        <w:t>wytyczenie punktów określających usytuowanie (kontur) obiektu, w szczególności przyczółków i filarów mostów i wiaduktów.</w:t>
      </w:r>
    </w:p>
    <w:p w:rsidR="002B383F" w:rsidRDefault="002B383F" w:rsidP="002B383F">
      <w:pPr>
        <w:tabs>
          <w:tab w:val="left" w:pos="0"/>
        </w:tabs>
        <w:overflowPunct w:val="0"/>
        <w:autoSpaceDE w:val="0"/>
        <w:autoSpaceDN w:val="0"/>
        <w:adjustRightInd w:val="0"/>
        <w:jc w:val="both"/>
        <w:rPr>
          <w:sz w:val="18"/>
          <w:szCs w:val="20"/>
        </w:rPr>
      </w:pPr>
      <w:r>
        <w:rPr>
          <w:sz w:val="18"/>
        </w:rPr>
        <w:tab/>
        <w:t>W przypadku mostów i wiaduktów dokumentacja projektowa powinna zawierać opis odpowiedniej osnowy realizacyjnej do wytyczenia tych obiektów.</w:t>
      </w:r>
    </w:p>
    <w:p w:rsidR="002B383F" w:rsidRDefault="002B383F" w:rsidP="002B383F">
      <w:pPr>
        <w:tabs>
          <w:tab w:val="left" w:pos="0"/>
        </w:tabs>
        <w:overflowPunct w:val="0"/>
        <w:autoSpaceDE w:val="0"/>
        <w:autoSpaceDN w:val="0"/>
        <w:adjustRightInd w:val="0"/>
        <w:jc w:val="both"/>
        <w:rPr>
          <w:sz w:val="18"/>
          <w:szCs w:val="20"/>
        </w:rPr>
      </w:pPr>
      <w:r>
        <w:rPr>
          <w:sz w:val="18"/>
        </w:rPr>
        <w:tab/>
        <w:t>Położenie obiektu w planie należy określić z dokładnością określoną w punkcie 5.4.</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tabs>
          <w:tab w:val="left" w:pos="0"/>
        </w:tabs>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rPr>
          <w:sz w:val="18"/>
        </w:rPr>
      </w:pPr>
      <w:r>
        <w:rPr>
          <w:sz w:val="18"/>
        </w:rPr>
        <w:t>6.2. Kontrola jakości prac pomiarowych</w:t>
      </w:r>
    </w:p>
    <w:p w:rsidR="002B383F" w:rsidRDefault="002B383F" w:rsidP="002B383F">
      <w:pPr>
        <w:tabs>
          <w:tab w:val="left" w:pos="0"/>
        </w:tabs>
        <w:overflowPunct w:val="0"/>
        <w:autoSpaceDE w:val="0"/>
        <w:autoSpaceDN w:val="0"/>
        <w:adjustRightInd w:val="0"/>
        <w:jc w:val="both"/>
        <w:rPr>
          <w:sz w:val="18"/>
          <w:szCs w:val="20"/>
        </w:rPr>
      </w:pPr>
      <w:r>
        <w:rPr>
          <w:sz w:val="18"/>
        </w:rPr>
        <w:tab/>
        <w:t xml:space="preserve">Kontrolę jakości prac pomiarowych związanych z odtworzeniem trasy i punktów wysokościowych należy prowadzić według ogólnych zasad określonych w instrukcjach i wytycznych </w:t>
      </w:r>
      <w:proofErr w:type="spellStart"/>
      <w:r>
        <w:rPr>
          <w:sz w:val="18"/>
        </w:rPr>
        <w:t>GUGiK</w:t>
      </w:r>
      <w:proofErr w:type="spellEnd"/>
      <w:r>
        <w:rPr>
          <w:sz w:val="18"/>
        </w:rPr>
        <w:t xml:space="preserve"> (1,2,3,4,5,6,7) zgodnie z wymaganiami podanymi w pkt 5.4.</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tabs>
          <w:tab w:val="left" w:pos="0"/>
        </w:tabs>
        <w:overflowPunct w:val="0"/>
        <w:autoSpaceDE w:val="0"/>
        <w:autoSpaceDN w:val="0"/>
        <w:adjustRightInd w:val="0"/>
        <w:jc w:val="both"/>
        <w:rPr>
          <w:sz w:val="18"/>
          <w:szCs w:val="20"/>
        </w:rPr>
      </w:pPr>
      <w:r>
        <w:rPr>
          <w:sz w:val="18"/>
        </w:rPr>
        <w:tab/>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tabs>
          <w:tab w:val="left" w:pos="0"/>
        </w:tabs>
        <w:overflowPunct w:val="0"/>
        <w:autoSpaceDE w:val="0"/>
        <w:autoSpaceDN w:val="0"/>
        <w:adjustRightInd w:val="0"/>
        <w:jc w:val="both"/>
        <w:rPr>
          <w:sz w:val="18"/>
          <w:szCs w:val="20"/>
        </w:rPr>
      </w:pPr>
      <w:r>
        <w:rPr>
          <w:sz w:val="18"/>
        </w:rPr>
        <w:tab/>
        <w:t>Jednostką obmiarową jest km (kilometr) odtworzonej trasy w terenie.</w:t>
      </w:r>
    </w:p>
    <w:p w:rsidR="002B383F" w:rsidRDefault="002B383F" w:rsidP="002B383F">
      <w:pPr>
        <w:tabs>
          <w:tab w:val="left" w:pos="0"/>
        </w:tabs>
        <w:overflowPunct w:val="0"/>
        <w:autoSpaceDE w:val="0"/>
        <w:autoSpaceDN w:val="0"/>
        <w:adjustRightInd w:val="0"/>
        <w:jc w:val="both"/>
        <w:rPr>
          <w:sz w:val="18"/>
          <w:szCs w:val="20"/>
        </w:rPr>
      </w:pPr>
      <w:r>
        <w:rPr>
          <w:sz w:val="18"/>
        </w:rPr>
        <w:tab/>
        <w:t>Obmiar robót związanych z wyznaczeniem obiektów jest częścią obmiaru robót mostowych.</w:t>
      </w:r>
    </w:p>
    <w:p w:rsidR="002B383F" w:rsidRDefault="002B383F" w:rsidP="002B383F">
      <w:pPr>
        <w:pStyle w:val="Nagwek1"/>
        <w:rPr>
          <w:color w:val="000000"/>
          <w:sz w:val="18"/>
        </w:rPr>
      </w:pPr>
      <w:r>
        <w:rPr>
          <w:color w:val="000000"/>
          <w:sz w:val="18"/>
        </w:rPr>
        <w:t>8. ODBIÓR ROBÓT</w:t>
      </w:r>
    </w:p>
    <w:p w:rsidR="002B383F" w:rsidRDefault="002B383F" w:rsidP="002B383F">
      <w:pPr>
        <w:pStyle w:val="Nagwek2"/>
        <w:rPr>
          <w:sz w:val="18"/>
        </w:rPr>
      </w:pPr>
      <w:r>
        <w:rPr>
          <w:sz w:val="18"/>
        </w:rPr>
        <w:t>8.1. Ogólne zasady odbioru robót</w:t>
      </w:r>
    </w:p>
    <w:p w:rsidR="002B383F" w:rsidRDefault="002B383F" w:rsidP="002B383F">
      <w:pPr>
        <w:tabs>
          <w:tab w:val="left" w:pos="0"/>
        </w:tabs>
        <w:overflowPunct w:val="0"/>
        <w:autoSpaceDE w:val="0"/>
        <w:autoSpaceDN w:val="0"/>
        <w:adjustRightInd w:val="0"/>
        <w:jc w:val="both"/>
        <w:rPr>
          <w:sz w:val="18"/>
          <w:szCs w:val="20"/>
        </w:rPr>
      </w:pPr>
      <w:r>
        <w:rPr>
          <w:b/>
          <w:sz w:val="18"/>
        </w:rPr>
        <w:tab/>
      </w:r>
      <w:r>
        <w:rPr>
          <w:sz w:val="18"/>
        </w:rPr>
        <w:t>Ogólne zasady odbioru robót podano w OST D-M-00.00.00 „Wymagania ogólne” pkt 8.</w:t>
      </w:r>
    </w:p>
    <w:p w:rsidR="002B383F" w:rsidRDefault="002B383F" w:rsidP="002B383F">
      <w:pPr>
        <w:pStyle w:val="Nagwek2"/>
        <w:rPr>
          <w:sz w:val="18"/>
        </w:rPr>
      </w:pPr>
      <w:r>
        <w:rPr>
          <w:sz w:val="18"/>
        </w:rPr>
        <w:t>8.2. Sposób odbioru robót</w:t>
      </w:r>
    </w:p>
    <w:p w:rsidR="002B383F" w:rsidRDefault="002B383F" w:rsidP="002B383F">
      <w:pPr>
        <w:tabs>
          <w:tab w:val="left" w:pos="0"/>
        </w:tabs>
        <w:overflowPunct w:val="0"/>
        <w:autoSpaceDE w:val="0"/>
        <w:autoSpaceDN w:val="0"/>
        <w:adjustRightInd w:val="0"/>
        <w:jc w:val="both"/>
        <w:rPr>
          <w:sz w:val="18"/>
          <w:szCs w:val="20"/>
        </w:rPr>
      </w:pPr>
      <w:r>
        <w:rPr>
          <w:sz w:val="18"/>
        </w:rPr>
        <w:tab/>
        <w:t xml:space="preserve">Odbiór robót związanych z odtworzeniem trasy w terenie następuje na podstawie szkiców i dzienników pomiarów geodezyjnych lub </w:t>
      </w:r>
      <w:proofErr w:type="spellStart"/>
      <w:r>
        <w:rPr>
          <w:sz w:val="18"/>
        </w:rPr>
        <w:t>protokółu</w:t>
      </w:r>
      <w:proofErr w:type="spellEnd"/>
      <w:r>
        <w:rPr>
          <w:sz w:val="18"/>
        </w:rPr>
        <w:t xml:space="preserve"> z kontroli geodezyjnej, które Wykonawca przedkłada Inżynierowi.</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tabs>
          <w:tab w:val="left" w:pos="0"/>
        </w:tabs>
        <w:overflowPunct w:val="0"/>
        <w:autoSpaceDE w:val="0"/>
        <w:autoSpaceDN w:val="0"/>
        <w:adjustRightInd w:val="0"/>
        <w:jc w:val="both"/>
        <w:rPr>
          <w:sz w:val="18"/>
          <w:szCs w:val="20"/>
        </w:rPr>
      </w:pPr>
      <w:r>
        <w:rPr>
          <w:sz w:val="18"/>
        </w:rPr>
        <w:tab/>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tabs>
          <w:tab w:val="left" w:pos="0"/>
        </w:tabs>
        <w:overflowPunct w:val="0"/>
        <w:autoSpaceDE w:val="0"/>
        <w:autoSpaceDN w:val="0"/>
        <w:adjustRightInd w:val="0"/>
        <w:jc w:val="both"/>
        <w:rPr>
          <w:sz w:val="18"/>
          <w:szCs w:val="20"/>
        </w:rPr>
      </w:pPr>
      <w:r>
        <w:rPr>
          <w:sz w:val="18"/>
        </w:rPr>
        <w:tab/>
        <w:t>Cena 1 km wykonania robót obejmuje:</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sprawdzenie wyznaczenia punktów głównych osi trasy i punktów wysokościowych,</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uzupełnienie osi trasy dodatkowymi punktami,</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wyznaczenie dodatkowych punktów wysokościowych,</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wyznaczenie przekrojów poprzecznych z ewentualnym wytyczeniem dodatkowych przekrojów,</w:t>
      </w:r>
    </w:p>
    <w:p w:rsidR="002B383F" w:rsidRDefault="002B383F" w:rsidP="00F778A9">
      <w:pPr>
        <w:numPr>
          <w:ilvl w:val="0"/>
          <w:numId w:val="2"/>
        </w:numPr>
        <w:tabs>
          <w:tab w:val="left" w:pos="0"/>
        </w:tabs>
        <w:overflowPunct w:val="0"/>
        <w:autoSpaceDE w:val="0"/>
        <w:autoSpaceDN w:val="0"/>
        <w:adjustRightInd w:val="0"/>
        <w:jc w:val="both"/>
        <w:rPr>
          <w:sz w:val="18"/>
          <w:szCs w:val="20"/>
        </w:rPr>
      </w:pPr>
      <w:proofErr w:type="spellStart"/>
      <w:r>
        <w:rPr>
          <w:sz w:val="18"/>
        </w:rPr>
        <w:lastRenderedPageBreak/>
        <w:t>zastabilizowanie</w:t>
      </w:r>
      <w:proofErr w:type="spellEnd"/>
      <w:r>
        <w:rPr>
          <w:sz w:val="18"/>
        </w:rPr>
        <w:t xml:space="preserve"> punktów w sposób trwały, ochrona ich przed zniszczeniem i oznakowanie ułatwiające odszukanie i ewentualne odtworzenie.</w:t>
      </w:r>
    </w:p>
    <w:p w:rsidR="002B383F" w:rsidRDefault="002B383F" w:rsidP="002B383F">
      <w:pPr>
        <w:tabs>
          <w:tab w:val="left" w:pos="0"/>
        </w:tabs>
        <w:overflowPunct w:val="0"/>
        <w:autoSpaceDE w:val="0"/>
        <w:autoSpaceDN w:val="0"/>
        <w:adjustRightInd w:val="0"/>
        <w:jc w:val="both"/>
        <w:rPr>
          <w:sz w:val="18"/>
          <w:szCs w:val="20"/>
        </w:rPr>
      </w:pPr>
      <w:r>
        <w:rPr>
          <w:sz w:val="18"/>
        </w:rPr>
        <w:tab/>
        <w:t>Płatność robót związanych z wyznaczeniem obiektów mostowych jest ujęta w koszcie robót mostowych.</w:t>
      </w:r>
    </w:p>
    <w:p w:rsidR="002B383F" w:rsidRDefault="002B383F" w:rsidP="002B383F">
      <w:pPr>
        <w:pStyle w:val="Nagwek1"/>
        <w:rPr>
          <w:color w:val="000000"/>
          <w:sz w:val="18"/>
        </w:rPr>
      </w:pPr>
      <w:r>
        <w:rPr>
          <w:color w:val="000000"/>
          <w:sz w:val="18"/>
        </w:rPr>
        <w:t>10. PRZEPISY ZWIĄZANE</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Instrukcja techniczna 0-1. Ogólne zasady wykonywania prac geodezyjnych.</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Instrukcja techniczna G-3. Geodezyjna obsługa inwestycji, Główny Urząd Geodezji i Kartografii, Warszawa 1979.</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 xml:space="preserve">Instrukcja techniczna G-1. Geodezyjna osnowa pozioma, </w:t>
      </w:r>
      <w:proofErr w:type="spellStart"/>
      <w:r>
        <w:rPr>
          <w:sz w:val="18"/>
        </w:rPr>
        <w:t>GUGiK</w:t>
      </w:r>
      <w:proofErr w:type="spellEnd"/>
      <w:r>
        <w:rPr>
          <w:sz w:val="18"/>
        </w:rPr>
        <w:t xml:space="preserve"> 1978.</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 xml:space="preserve">Instrukcja techniczna G-2. Wysokościowa osnowa geodezyjna, </w:t>
      </w:r>
      <w:proofErr w:type="spellStart"/>
      <w:r>
        <w:rPr>
          <w:sz w:val="18"/>
        </w:rPr>
        <w:t>GUGiK</w:t>
      </w:r>
      <w:proofErr w:type="spellEnd"/>
      <w:r>
        <w:rPr>
          <w:sz w:val="18"/>
        </w:rPr>
        <w:t xml:space="preserve"> 1983.</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 xml:space="preserve">Instrukcja techniczna G-4. Pomiary sytuacyjne i wysokościowe, </w:t>
      </w:r>
      <w:proofErr w:type="spellStart"/>
      <w:r>
        <w:rPr>
          <w:sz w:val="18"/>
        </w:rPr>
        <w:t>GUGiK</w:t>
      </w:r>
      <w:proofErr w:type="spellEnd"/>
      <w:r>
        <w:rPr>
          <w:sz w:val="18"/>
        </w:rPr>
        <w:t xml:space="preserve"> 1979.</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 xml:space="preserve">Wytyczne techniczne G-3.2. Pomiary realizacyjne, </w:t>
      </w:r>
      <w:proofErr w:type="spellStart"/>
      <w:r>
        <w:rPr>
          <w:sz w:val="18"/>
        </w:rPr>
        <w:t>GUGiK</w:t>
      </w:r>
      <w:proofErr w:type="spellEnd"/>
      <w:r>
        <w:rPr>
          <w:sz w:val="18"/>
        </w:rPr>
        <w:t xml:space="preserve"> 1983.</w:t>
      </w:r>
    </w:p>
    <w:p w:rsidR="002B383F" w:rsidRDefault="002B383F" w:rsidP="00F778A9">
      <w:pPr>
        <w:numPr>
          <w:ilvl w:val="0"/>
          <w:numId w:val="19"/>
        </w:numPr>
        <w:tabs>
          <w:tab w:val="left" w:pos="0"/>
        </w:tabs>
        <w:overflowPunct w:val="0"/>
        <w:autoSpaceDE w:val="0"/>
        <w:autoSpaceDN w:val="0"/>
        <w:adjustRightInd w:val="0"/>
        <w:jc w:val="both"/>
        <w:rPr>
          <w:sz w:val="18"/>
          <w:szCs w:val="20"/>
        </w:rPr>
      </w:pPr>
      <w:r>
        <w:rPr>
          <w:sz w:val="18"/>
        </w:rPr>
        <w:t xml:space="preserve">Wytyczne techniczne G-3.1. Osnowy realizacyjne, </w:t>
      </w:r>
      <w:proofErr w:type="spellStart"/>
      <w:r>
        <w:rPr>
          <w:sz w:val="18"/>
        </w:rPr>
        <w:t>GUGiK</w:t>
      </w:r>
      <w:proofErr w:type="spellEnd"/>
      <w:r>
        <w:rPr>
          <w:sz w:val="18"/>
        </w:rPr>
        <w:t xml:space="preserve"> 1983.</w:t>
      </w:r>
    </w:p>
    <w:p w:rsidR="002B383F" w:rsidRDefault="002B383F" w:rsidP="002B383F">
      <w:pPr>
        <w:pStyle w:val="Standardowytekst"/>
      </w:pPr>
    </w:p>
    <w:p w:rsidR="002B383F" w:rsidRDefault="002B383F" w:rsidP="002B383F">
      <w:pPr>
        <w:pStyle w:val="Standardowytekst"/>
      </w:pPr>
    </w:p>
    <w:p w:rsidR="002B383F" w:rsidRDefault="002B383F" w:rsidP="002B383F">
      <w:pPr>
        <w:pStyle w:val="Standardowytekst"/>
      </w:pPr>
    </w:p>
    <w:p w:rsidR="002B383F" w:rsidRDefault="002B383F" w:rsidP="002B383F">
      <w:pPr>
        <w:pStyle w:val="Standardowytekst"/>
      </w:pPr>
    </w:p>
    <w:p w:rsidR="002B383F" w:rsidRDefault="002B383F" w:rsidP="002B383F">
      <w:pPr>
        <w:pStyle w:val="Standardowytekst"/>
        <w:rPr>
          <w:b/>
          <w:sz w:val="24"/>
        </w:rPr>
      </w:pPr>
      <w:bookmarkStart w:id="0" w:name="_GoBack"/>
      <w:r>
        <w:rPr>
          <w:b/>
          <w:sz w:val="24"/>
        </w:rPr>
        <w:t>D-01.02.01 USUNIĘCIE DRZEW I KRZAKÓW</w:t>
      </w:r>
    </w:p>
    <w:p w:rsidR="002B383F" w:rsidRDefault="002B383F" w:rsidP="002B383F">
      <w:pPr>
        <w:pStyle w:val="Standardowytekst"/>
        <w:jc w:val="center"/>
      </w:pPr>
      <w:r>
        <w:rPr>
          <w:b/>
          <w:sz w:val="28"/>
        </w:rPr>
        <w:t> </w:t>
      </w:r>
      <w:r>
        <w:t> </w:t>
      </w:r>
    </w:p>
    <w:p w:rsidR="002B383F" w:rsidRDefault="002B383F" w:rsidP="002B383F">
      <w:pPr>
        <w:pStyle w:val="Nagwek1"/>
        <w:rPr>
          <w:color w:val="000000"/>
          <w:sz w:val="18"/>
        </w:rPr>
      </w:pPr>
      <w:r>
        <w:rPr>
          <w:color w:val="000000"/>
          <w:sz w:val="18"/>
        </w:rPr>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sz w:val="18"/>
        </w:rPr>
        <w:t xml:space="preserve">Przedmiotem niniejszej specyfikacji technicznej (ST) są wymagania dotyczące wykonania i odbioru robót związanych z usunięciem drzew i krzaków w ramach zadania pn.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Szczegółowa specyfikacja techniczna (SST)  jest stosowana jako dokument przetargowy i kontraktowy przy zlecaniu i realizacji robót na drogach wymienionych w p.1.1 .</w:t>
      </w:r>
    </w:p>
    <w:p w:rsidR="002B383F" w:rsidRDefault="002B383F" w:rsidP="002B383F">
      <w:pPr>
        <w:pStyle w:val="Nagwek2"/>
        <w:ind w:left="0"/>
        <w:rPr>
          <w:sz w:val="18"/>
        </w:rPr>
      </w:pPr>
      <w:r>
        <w:rPr>
          <w:sz w:val="18"/>
        </w:rPr>
        <w:t>1.3. Zakres robót objętych OST</w:t>
      </w:r>
    </w:p>
    <w:p w:rsidR="002B383F" w:rsidRDefault="002B383F" w:rsidP="002B383F">
      <w:pPr>
        <w:tabs>
          <w:tab w:val="left" w:pos="0"/>
        </w:tabs>
        <w:overflowPunct w:val="0"/>
        <w:autoSpaceDE w:val="0"/>
        <w:autoSpaceDN w:val="0"/>
        <w:adjustRightInd w:val="0"/>
        <w:jc w:val="both"/>
        <w:rPr>
          <w:sz w:val="18"/>
          <w:szCs w:val="20"/>
        </w:rPr>
      </w:pPr>
      <w:r>
        <w:rPr>
          <w:sz w:val="18"/>
        </w:rPr>
        <w:t>Ustalenia zawarte w niniejszej specyfikacji dotyczą zasad prowadzenia robót związanych z usunięciem drzew i krzaków, wykonywanych w ramach robót przygotowawczych.</w:t>
      </w:r>
    </w:p>
    <w:p w:rsidR="002B383F" w:rsidRDefault="002B383F" w:rsidP="002B383F">
      <w:pPr>
        <w:pStyle w:val="Nagwek2"/>
        <w:ind w:left="0"/>
        <w:rPr>
          <w:sz w:val="18"/>
        </w:rPr>
      </w:pPr>
      <w:r>
        <w:rPr>
          <w:sz w:val="18"/>
        </w:rPr>
        <w:t>1.4. Określenia podstawowe</w:t>
      </w:r>
    </w:p>
    <w:p w:rsidR="002B383F" w:rsidRDefault="002B383F" w:rsidP="002B383F">
      <w:pPr>
        <w:tabs>
          <w:tab w:val="left" w:pos="0"/>
        </w:tabs>
        <w:overflowPunct w:val="0"/>
        <w:autoSpaceDE w:val="0"/>
        <w:autoSpaceDN w:val="0"/>
        <w:adjustRightInd w:val="0"/>
        <w:jc w:val="both"/>
        <w:rPr>
          <w:sz w:val="18"/>
          <w:szCs w:val="20"/>
        </w:rPr>
      </w:pPr>
      <w:r>
        <w:rPr>
          <w:sz w:val="18"/>
        </w:rPr>
        <w:t>Stosowane określenia podstawowe są zgodne z obowiązującymi, odpowiednimi polskimi normami oraz z definicjami podanymi w OST D-M-00.00.00 „Wymagania ogólne” pkt 1.4.</w:t>
      </w:r>
    </w:p>
    <w:p w:rsidR="002B383F" w:rsidRDefault="002B383F" w:rsidP="002B383F">
      <w:pPr>
        <w:pStyle w:val="Nagwek2"/>
        <w:ind w:left="0"/>
        <w:rPr>
          <w:sz w:val="18"/>
        </w:rPr>
      </w:pPr>
      <w:r>
        <w:rPr>
          <w:sz w:val="18"/>
        </w:rPr>
        <w:t>1.5. Ogólne wymagania dotyczące robót</w:t>
      </w:r>
    </w:p>
    <w:p w:rsidR="002B383F" w:rsidRDefault="002B383F" w:rsidP="002B383F">
      <w:pPr>
        <w:tabs>
          <w:tab w:val="left" w:pos="0"/>
        </w:tabs>
        <w:overflowPunct w:val="0"/>
        <w:autoSpaceDE w:val="0"/>
        <w:autoSpaceDN w:val="0"/>
        <w:adjustRightInd w:val="0"/>
        <w:jc w:val="both"/>
        <w:rPr>
          <w:sz w:val="18"/>
          <w:szCs w:val="20"/>
        </w:rPr>
      </w:pPr>
      <w:r>
        <w:rPr>
          <w:sz w:val="18"/>
        </w:rPr>
        <w:t>Ogólne wymagania dotyczące robót podano w OST D-M-00.00.00 „Wymagania ogólne” pkt 1.5.</w:t>
      </w:r>
    </w:p>
    <w:p w:rsidR="002B383F" w:rsidRDefault="002B383F" w:rsidP="002B383F">
      <w:pPr>
        <w:pStyle w:val="Nagwek1"/>
        <w:ind w:left="0"/>
        <w:rPr>
          <w:color w:val="000000"/>
          <w:sz w:val="18"/>
        </w:rPr>
      </w:pPr>
      <w:r>
        <w:rPr>
          <w:color w:val="000000"/>
          <w:sz w:val="18"/>
        </w:rPr>
        <w:t>2. MATERIAŁY</w:t>
      </w:r>
    </w:p>
    <w:p w:rsidR="002B383F" w:rsidRDefault="002B383F" w:rsidP="002B383F">
      <w:pPr>
        <w:tabs>
          <w:tab w:val="left" w:pos="0"/>
        </w:tabs>
        <w:overflowPunct w:val="0"/>
        <w:autoSpaceDE w:val="0"/>
        <w:autoSpaceDN w:val="0"/>
        <w:adjustRightInd w:val="0"/>
        <w:jc w:val="both"/>
        <w:rPr>
          <w:sz w:val="18"/>
          <w:szCs w:val="20"/>
        </w:rPr>
      </w:pPr>
      <w:r>
        <w:rPr>
          <w:sz w:val="18"/>
        </w:rPr>
        <w:t>Nie występują.</w:t>
      </w:r>
    </w:p>
    <w:p w:rsidR="002B383F" w:rsidRDefault="002B383F" w:rsidP="002B383F">
      <w:pPr>
        <w:pStyle w:val="Nagwek1"/>
        <w:ind w:left="0"/>
        <w:rPr>
          <w:color w:val="000000"/>
          <w:sz w:val="18"/>
        </w:rPr>
      </w:pPr>
      <w:r>
        <w:rPr>
          <w:color w:val="000000"/>
          <w:sz w:val="18"/>
        </w:rPr>
        <w:t>3. SPRZĘT</w:t>
      </w:r>
    </w:p>
    <w:p w:rsidR="002B383F" w:rsidRDefault="002B383F" w:rsidP="002B383F">
      <w:pPr>
        <w:pStyle w:val="Nagwek2"/>
        <w:ind w:left="0"/>
        <w:rPr>
          <w:sz w:val="18"/>
        </w:rPr>
      </w:pPr>
      <w:r>
        <w:rPr>
          <w:sz w:val="18"/>
        </w:rPr>
        <w:t>3.1. Ogólne wymagania dotyczące sprzętu</w:t>
      </w:r>
    </w:p>
    <w:p w:rsidR="002B383F" w:rsidRDefault="002B383F" w:rsidP="002B383F">
      <w:pPr>
        <w:tabs>
          <w:tab w:val="left" w:pos="0"/>
        </w:tabs>
        <w:overflowPunct w:val="0"/>
        <w:autoSpaceDE w:val="0"/>
        <w:autoSpaceDN w:val="0"/>
        <w:adjustRightInd w:val="0"/>
        <w:jc w:val="both"/>
        <w:rPr>
          <w:sz w:val="18"/>
          <w:szCs w:val="20"/>
        </w:rPr>
      </w:pPr>
      <w:r>
        <w:rPr>
          <w:sz w:val="18"/>
        </w:rPr>
        <w:t>Ogólne wymagania dotyczące sprzętu podano w OST D-M-00.00.00 „Wymagania ogólne” pkt 3.</w:t>
      </w:r>
    </w:p>
    <w:p w:rsidR="002B383F" w:rsidRDefault="002B383F" w:rsidP="002B383F">
      <w:pPr>
        <w:pStyle w:val="Nagwek2"/>
        <w:ind w:left="0"/>
        <w:rPr>
          <w:sz w:val="18"/>
        </w:rPr>
      </w:pPr>
      <w:r>
        <w:rPr>
          <w:sz w:val="18"/>
        </w:rPr>
        <w:t>3.2. Sprzęt do usuwania drzew i krzaków</w:t>
      </w:r>
    </w:p>
    <w:p w:rsidR="002B383F" w:rsidRDefault="002B383F" w:rsidP="002B383F">
      <w:pPr>
        <w:tabs>
          <w:tab w:val="left" w:pos="0"/>
        </w:tabs>
        <w:overflowPunct w:val="0"/>
        <w:autoSpaceDE w:val="0"/>
        <w:autoSpaceDN w:val="0"/>
        <w:adjustRightInd w:val="0"/>
        <w:jc w:val="both"/>
        <w:rPr>
          <w:sz w:val="18"/>
          <w:szCs w:val="20"/>
        </w:rPr>
      </w:pPr>
      <w:r>
        <w:rPr>
          <w:sz w:val="18"/>
        </w:rPr>
        <w:t>Do wykonywania robót związanych z usunięciem drzew i krzaków należy stosować:</w:t>
      </w:r>
    </w:p>
    <w:p w:rsidR="002B383F" w:rsidRDefault="002B383F" w:rsidP="00F778A9">
      <w:pPr>
        <w:numPr>
          <w:ilvl w:val="0"/>
          <w:numId w:val="2"/>
        </w:numPr>
        <w:tabs>
          <w:tab w:val="left" w:pos="0"/>
        </w:tabs>
        <w:overflowPunct w:val="0"/>
        <w:autoSpaceDE w:val="0"/>
        <w:autoSpaceDN w:val="0"/>
        <w:adjustRightInd w:val="0"/>
        <w:ind w:left="363"/>
        <w:jc w:val="both"/>
        <w:rPr>
          <w:b/>
          <w:sz w:val="18"/>
          <w:szCs w:val="20"/>
        </w:rPr>
      </w:pPr>
      <w:r>
        <w:rPr>
          <w:sz w:val="18"/>
        </w:rPr>
        <w:t>piły mechaniczne,</w:t>
      </w:r>
    </w:p>
    <w:p w:rsidR="002B383F" w:rsidRDefault="002B383F" w:rsidP="00F778A9">
      <w:pPr>
        <w:numPr>
          <w:ilvl w:val="0"/>
          <w:numId w:val="2"/>
        </w:numPr>
        <w:tabs>
          <w:tab w:val="left" w:pos="0"/>
        </w:tabs>
        <w:overflowPunct w:val="0"/>
        <w:autoSpaceDE w:val="0"/>
        <w:autoSpaceDN w:val="0"/>
        <w:adjustRightInd w:val="0"/>
        <w:ind w:left="363"/>
        <w:jc w:val="both"/>
        <w:rPr>
          <w:b/>
          <w:sz w:val="18"/>
          <w:szCs w:val="20"/>
        </w:rPr>
      </w:pPr>
      <w:r>
        <w:rPr>
          <w:sz w:val="18"/>
        </w:rPr>
        <w:t>specjalne maszyny przeznaczone do karczowania pni oraz ich usunięcia z pasa drogowego,</w:t>
      </w:r>
    </w:p>
    <w:p w:rsidR="002B383F" w:rsidRDefault="002B383F" w:rsidP="00F778A9">
      <w:pPr>
        <w:numPr>
          <w:ilvl w:val="0"/>
          <w:numId w:val="2"/>
        </w:numPr>
        <w:tabs>
          <w:tab w:val="left" w:pos="0"/>
        </w:tabs>
        <w:overflowPunct w:val="0"/>
        <w:autoSpaceDE w:val="0"/>
        <w:autoSpaceDN w:val="0"/>
        <w:adjustRightInd w:val="0"/>
        <w:ind w:left="363"/>
        <w:jc w:val="both"/>
        <w:rPr>
          <w:b/>
          <w:sz w:val="18"/>
          <w:szCs w:val="20"/>
        </w:rPr>
      </w:pPr>
      <w:r>
        <w:rPr>
          <w:sz w:val="18"/>
        </w:rPr>
        <w:t>spycharki,</w:t>
      </w:r>
    </w:p>
    <w:p w:rsidR="002B383F" w:rsidRDefault="002B383F" w:rsidP="00F778A9">
      <w:pPr>
        <w:numPr>
          <w:ilvl w:val="0"/>
          <w:numId w:val="2"/>
        </w:numPr>
        <w:tabs>
          <w:tab w:val="left" w:pos="0"/>
        </w:tabs>
        <w:overflowPunct w:val="0"/>
        <w:autoSpaceDE w:val="0"/>
        <w:autoSpaceDN w:val="0"/>
        <w:adjustRightInd w:val="0"/>
        <w:ind w:left="363"/>
        <w:jc w:val="both"/>
        <w:rPr>
          <w:b/>
          <w:sz w:val="18"/>
          <w:szCs w:val="20"/>
        </w:rPr>
      </w:pPr>
      <w:r>
        <w:rPr>
          <w:sz w:val="18"/>
        </w:rPr>
        <w:t>koparki lub ciągniki ze specjalnym osprzętem do prowadzenia prac związanych z wyrębem drzew.</w:t>
      </w:r>
    </w:p>
    <w:p w:rsidR="002B383F" w:rsidRDefault="002B383F" w:rsidP="002B383F">
      <w:pPr>
        <w:pStyle w:val="Nagwek1"/>
        <w:ind w:left="0"/>
        <w:rPr>
          <w:color w:val="000000"/>
          <w:sz w:val="18"/>
        </w:rPr>
      </w:pPr>
      <w:r>
        <w:rPr>
          <w:color w:val="000000"/>
          <w:sz w:val="18"/>
        </w:rPr>
        <w:t>4. TRANSPORT</w:t>
      </w:r>
    </w:p>
    <w:p w:rsidR="002B383F" w:rsidRDefault="002B383F" w:rsidP="002B383F">
      <w:pPr>
        <w:pStyle w:val="Nagwek2"/>
        <w:ind w:left="0"/>
        <w:rPr>
          <w:sz w:val="18"/>
        </w:rPr>
      </w:pPr>
      <w:r>
        <w:rPr>
          <w:sz w:val="18"/>
        </w:rPr>
        <w:t>4.1. Ogólne wymagania dotyczące transportu</w:t>
      </w:r>
    </w:p>
    <w:p w:rsidR="002B383F" w:rsidRDefault="002B383F" w:rsidP="002B383F">
      <w:pPr>
        <w:tabs>
          <w:tab w:val="left" w:pos="0"/>
        </w:tabs>
        <w:overflowPunct w:val="0"/>
        <w:autoSpaceDE w:val="0"/>
        <w:autoSpaceDN w:val="0"/>
        <w:adjustRightInd w:val="0"/>
        <w:jc w:val="both"/>
        <w:rPr>
          <w:sz w:val="18"/>
          <w:szCs w:val="20"/>
        </w:rPr>
      </w:pPr>
      <w:r>
        <w:rPr>
          <w:sz w:val="18"/>
        </w:rPr>
        <w:t>Ogólne wymagania dotyczące transportu podano w OST D-M-00.00.00 „Wymagania ogólne” pkt 4.</w:t>
      </w:r>
    </w:p>
    <w:p w:rsidR="002B383F" w:rsidRDefault="002B383F" w:rsidP="002B383F">
      <w:pPr>
        <w:pStyle w:val="Nagwek2"/>
        <w:ind w:left="0"/>
        <w:rPr>
          <w:sz w:val="18"/>
        </w:rPr>
      </w:pPr>
      <w:r>
        <w:rPr>
          <w:sz w:val="18"/>
        </w:rPr>
        <w:t>4.2. Transport pni i karpiny</w:t>
      </w:r>
    </w:p>
    <w:p w:rsidR="002B383F" w:rsidRDefault="002B383F" w:rsidP="002B383F">
      <w:pPr>
        <w:tabs>
          <w:tab w:val="left" w:pos="0"/>
        </w:tabs>
        <w:overflowPunct w:val="0"/>
        <w:autoSpaceDE w:val="0"/>
        <w:autoSpaceDN w:val="0"/>
        <w:adjustRightInd w:val="0"/>
        <w:jc w:val="both"/>
        <w:rPr>
          <w:sz w:val="18"/>
          <w:szCs w:val="20"/>
        </w:rPr>
      </w:pPr>
      <w:r>
        <w:rPr>
          <w:sz w:val="18"/>
        </w:rPr>
        <w:t>Pnie, karpinę oraz gałęzie należy przewozić transportem samochodowym.</w:t>
      </w:r>
    </w:p>
    <w:p w:rsidR="002B383F" w:rsidRDefault="002B383F" w:rsidP="002B383F">
      <w:pPr>
        <w:tabs>
          <w:tab w:val="left" w:pos="0"/>
        </w:tabs>
        <w:overflowPunct w:val="0"/>
        <w:autoSpaceDE w:val="0"/>
        <w:autoSpaceDN w:val="0"/>
        <w:adjustRightInd w:val="0"/>
        <w:jc w:val="both"/>
        <w:rPr>
          <w:sz w:val="18"/>
          <w:szCs w:val="20"/>
        </w:rPr>
      </w:pPr>
      <w:r>
        <w:rPr>
          <w:sz w:val="18"/>
        </w:rPr>
        <w:t>Pnie przedstawiające wartość jako materiał użytkowy (np. budowlany, meblarski itp.) powinny być transportowane w sposób nie powodujący ich uszkodzeń.</w:t>
      </w:r>
    </w:p>
    <w:p w:rsidR="002B383F" w:rsidRDefault="002B383F" w:rsidP="002B383F">
      <w:pPr>
        <w:pStyle w:val="Nagwek1"/>
        <w:ind w:left="0"/>
        <w:rPr>
          <w:color w:val="000000"/>
          <w:sz w:val="18"/>
        </w:rPr>
      </w:pPr>
      <w:r>
        <w:rPr>
          <w:color w:val="000000"/>
          <w:sz w:val="18"/>
        </w:rPr>
        <w:t>5. WYKONANIE ROBÓT</w:t>
      </w:r>
    </w:p>
    <w:p w:rsidR="002B383F" w:rsidRDefault="002B383F" w:rsidP="002B383F">
      <w:pPr>
        <w:pStyle w:val="Nagwek2"/>
        <w:ind w:left="0"/>
        <w:rPr>
          <w:sz w:val="18"/>
        </w:rPr>
      </w:pPr>
      <w:r>
        <w:rPr>
          <w:sz w:val="18"/>
        </w:rPr>
        <w:t>5.1. Ogólne zasady wykonania robót</w:t>
      </w:r>
    </w:p>
    <w:p w:rsidR="002B383F" w:rsidRDefault="002B383F" w:rsidP="002B383F">
      <w:pPr>
        <w:tabs>
          <w:tab w:val="left" w:pos="0"/>
        </w:tabs>
        <w:overflowPunct w:val="0"/>
        <w:autoSpaceDE w:val="0"/>
        <w:autoSpaceDN w:val="0"/>
        <w:adjustRightInd w:val="0"/>
        <w:jc w:val="both"/>
        <w:rPr>
          <w:sz w:val="18"/>
          <w:szCs w:val="20"/>
        </w:rPr>
      </w:pPr>
      <w:r>
        <w:rPr>
          <w:sz w:val="18"/>
        </w:rPr>
        <w:t>Ogólne zasady wykonania robót podano w OST D-M-00.00.00 „Wymagania ogólne” pkt 5.</w:t>
      </w:r>
    </w:p>
    <w:p w:rsidR="002B383F" w:rsidRDefault="002B383F" w:rsidP="002B383F">
      <w:pPr>
        <w:pStyle w:val="Nagwek2"/>
        <w:ind w:left="0"/>
        <w:rPr>
          <w:sz w:val="18"/>
        </w:rPr>
      </w:pPr>
      <w:r>
        <w:rPr>
          <w:sz w:val="18"/>
        </w:rPr>
        <w:lastRenderedPageBreak/>
        <w:t>5.2. Zasady oczyszczania terenu z drzew i krzaków</w:t>
      </w:r>
    </w:p>
    <w:p w:rsidR="002B383F" w:rsidRDefault="002B383F" w:rsidP="002B383F">
      <w:pPr>
        <w:tabs>
          <w:tab w:val="left" w:pos="0"/>
        </w:tabs>
        <w:overflowPunct w:val="0"/>
        <w:autoSpaceDE w:val="0"/>
        <w:autoSpaceDN w:val="0"/>
        <w:adjustRightInd w:val="0"/>
        <w:jc w:val="both"/>
        <w:rPr>
          <w:sz w:val="18"/>
          <w:szCs w:val="20"/>
        </w:rPr>
      </w:pPr>
      <w:r>
        <w:rPr>
          <w:sz w:val="18"/>
        </w:rPr>
        <w:t>Roboty związane z usunięciem drzew i krzaków obejmują wycięcie i wykarczowanie drzew i krzaków, wywiezienie pni, karpiny i gałęzi poza teren budowy na wskazane miejsce, zasypanie dołów oraz ewentualne spalenie na miejscu pozostałości po wykarczowaniu.</w:t>
      </w:r>
    </w:p>
    <w:p w:rsidR="002B383F" w:rsidRDefault="002B383F" w:rsidP="002B383F">
      <w:pPr>
        <w:tabs>
          <w:tab w:val="left" w:pos="0"/>
        </w:tabs>
        <w:overflowPunct w:val="0"/>
        <w:autoSpaceDE w:val="0"/>
        <w:autoSpaceDN w:val="0"/>
        <w:adjustRightInd w:val="0"/>
        <w:jc w:val="both"/>
        <w:rPr>
          <w:sz w:val="18"/>
          <w:szCs w:val="20"/>
        </w:rPr>
      </w:pPr>
      <w:r>
        <w:rPr>
          <w:sz w:val="18"/>
        </w:rPr>
        <w:t xml:space="preserve">Teren pod budowę drogi w pasie robót ziemnych, w miejscach </w:t>
      </w:r>
      <w:proofErr w:type="spellStart"/>
      <w:r>
        <w:rPr>
          <w:sz w:val="18"/>
        </w:rPr>
        <w:t>dokopów</w:t>
      </w:r>
      <w:proofErr w:type="spellEnd"/>
      <w:r>
        <w:rPr>
          <w:sz w:val="18"/>
        </w:rPr>
        <w:t xml:space="preserve"> i w innych miejscach wskazanych w dokumentacji projektowej, powinien być oczyszczony z drzew i krzaków.</w:t>
      </w:r>
    </w:p>
    <w:p w:rsidR="002B383F" w:rsidRDefault="002B383F" w:rsidP="002B383F">
      <w:pPr>
        <w:tabs>
          <w:tab w:val="left" w:pos="0"/>
        </w:tabs>
        <w:overflowPunct w:val="0"/>
        <w:autoSpaceDE w:val="0"/>
        <w:autoSpaceDN w:val="0"/>
        <w:adjustRightInd w:val="0"/>
        <w:jc w:val="both"/>
        <w:rPr>
          <w:sz w:val="18"/>
          <w:szCs w:val="20"/>
        </w:rPr>
      </w:pPr>
      <w:r>
        <w:rPr>
          <w:sz w:val="18"/>
        </w:rPr>
        <w:t>Zgoda na prace związane z usunięciem drzew i krzaków powinna być uzyskana przez  Zamawiającego.</w:t>
      </w:r>
    </w:p>
    <w:p w:rsidR="002B383F" w:rsidRDefault="002B383F" w:rsidP="002B383F">
      <w:pPr>
        <w:tabs>
          <w:tab w:val="left" w:pos="0"/>
        </w:tabs>
        <w:overflowPunct w:val="0"/>
        <w:autoSpaceDE w:val="0"/>
        <w:autoSpaceDN w:val="0"/>
        <w:adjustRightInd w:val="0"/>
        <w:jc w:val="both"/>
        <w:rPr>
          <w:sz w:val="18"/>
          <w:szCs w:val="20"/>
        </w:rPr>
      </w:pPr>
      <w:r>
        <w:rPr>
          <w:sz w:val="18"/>
        </w:rPr>
        <w:t>Wycinkę drzew o właściwościach materiału użytkowego należy wykonywać w tzw. sezonie rębnym, ustalonym przez Inżyniera.</w:t>
      </w:r>
    </w:p>
    <w:p w:rsidR="002B383F" w:rsidRDefault="002B383F" w:rsidP="002B383F">
      <w:pPr>
        <w:tabs>
          <w:tab w:val="left" w:pos="0"/>
        </w:tabs>
        <w:overflowPunct w:val="0"/>
        <w:autoSpaceDE w:val="0"/>
        <w:autoSpaceDN w:val="0"/>
        <w:adjustRightInd w:val="0"/>
        <w:jc w:val="both"/>
        <w:rPr>
          <w:sz w:val="18"/>
          <w:szCs w:val="20"/>
        </w:rPr>
      </w:pPr>
      <w:r>
        <w:rPr>
          <w:sz w:val="18"/>
        </w:rPr>
        <w:t xml:space="preserve">W miejscach </w:t>
      </w:r>
      <w:proofErr w:type="spellStart"/>
      <w:r>
        <w:rPr>
          <w:sz w:val="18"/>
        </w:rPr>
        <w:t>dokopów</w:t>
      </w:r>
      <w:proofErr w:type="spellEnd"/>
      <w:r>
        <w:rPr>
          <w:sz w:val="18"/>
        </w:rPr>
        <w:t xml:space="preserve"> i tych wykopów, z których grunt jest przeznaczony do wbudowania w nasypy, teren należy oczyścić z roślinności, wykarczować pnie i usunąć korzenie tak, aby zawartość części organicznych w gruntach przeznaczonych do wbudowania w nasypy nie przekraczała 2%.</w:t>
      </w:r>
    </w:p>
    <w:p w:rsidR="002B383F" w:rsidRDefault="002B383F" w:rsidP="002B383F">
      <w:pPr>
        <w:tabs>
          <w:tab w:val="left" w:pos="0"/>
        </w:tabs>
        <w:overflowPunct w:val="0"/>
        <w:autoSpaceDE w:val="0"/>
        <w:autoSpaceDN w:val="0"/>
        <w:adjustRightInd w:val="0"/>
        <w:jc w:val="both"/>
        <w:rPr>
          <w:sz w:val="18"/>
          <w:szCs w:val="20"/>
        </w:rPr>
      </w:pPr>
      <w:r>
        <w:rPr>
          <w:sz w:val="18"/>
        </w:rPr>
        <w:t>W miejscach nasypów teren należy oczyścić tak, aby części roślinności nie znajdowały się na głębokości do 60 cm poniżej niwelety robót ziemnych i linii skarp nasypu, z wyjątkiem przypadków podanych w punkcie 5.3.</w:t>
      </w:r>
    </w:p>
    <w:p w:rsidR="002B383F" w:rsidRDefault="002B383F" w:rsidP="002B383F">
      <w:pPr>
        <w:tabs>
          <w:tab w:val="left" w:pos="0"/>
        </w:tabs>
        <w:overflowPunct w:val="0"/>
        <w:autoSpaceDE w:val="0"/>
        <w:autoSpaceDN w:val="0"/>
        <w:adjustRightInd w:val="0"/>
        <w:jc w:val="both"/>
        <w:rPr>
          <w:sz w:val="18"/>
          <w:szCs w:val="20"/>
        </w:rPr>
      </w:pPr>
      <w:r>
        <w:rPr>
          <w:sz w:val="18"/>
        </w:rPr>
        <w:t>Roślinność istniejąca w pasie robót drogowych, nie przeznaczona do usunięcia, powinna być przez Wykonawcę zabezpieczona przed uszkodzeniem. Jeżeli roślinność, która ma być zachowana, zostanie uszkodzona lub zniszczona przez Wykonawcę, to powinna być ona odtworzona na koszt Wykonawcy, w sposób zaakceptowany przez odpowiednie władze.</w:t>
      </w:r>
    </w:p>
    <w:p w:rsidR="002B383F" w:rsidRDefault="002B383F" w:rsidP="002B383F">
      <w:pPr>
        <w:pStyle w:val="Nagwek2"/>
        <w:ind w:left="0"/>
        <w:rPr>
          <w:sz w:val="18"/>
        </w:rPr>
      </w:pPr>
      <w:r>
        <w:rPr>
          <w:sz w:val="18"/>
        </w:rPr>
        <w:t>5.3. Usunięcie drzew i krzaków</w:t>
      </w:r>
    </w:p>
    <w:p w:rsidR="002B383F" w:rsidRDefault="002B383F" w:rsidP="002B383F">
      <w:pPr>
        <w:tabs>
          <w:tab w:val="left" w:pos="0"/>
        </w:tabs>
        <w:overflowPunct w:val="0"/>
        <w:autoSpaceDE w:val="0"/>
        <w:autoSpaceDN w:val="0"/>
        <w:adjustRightInd w:val="0"/>
        <w:jc w:val="both"/>
        <w:rPr>
          <w:b/>
          <w:sz w:val="18"/>
          <w:szCs w:val="20"/>
        </w:rPr>
      </w:pPr>
      <w:r>
        <w:rPr>
          <w:sz w:val="18"/>
        </w:rPr>
        <w:t>Pnie drzew i krzaków znajdujące się w pasie robót ziemnych, powinny być wykarczowane, za wyjątkiem następujących przypadków:</w:t>
      </w:r>
    </w:p>
    <w:p w:rsidR="002B383F" w:rsidRDefault="002B383F" w:rsidP="00F778A9">
      <w:pPr>
        <w:numPr>
          <w:ilvl w:val="0"/>
          <w:numId w:val="20"/>
        </w:numPr>
        <w:tabs>
          <w:tab w:val="left" w:pos="0"/>
        </w:tabs>
        <w:overflowPunct w:val="0"/>
        <w:autoSpaceDE w:val="0"/>
        <w:autoSpaceDN w:val="0"/>
        <w:adjustRightInd w:val="0"/>
        <w:jc w:val="both"/>
        <w:rPr>
          <w:sz w:val="18"/>
          <w:szCs w:val="20"/>
        </w:rPr>
      </w:pPr>
      <w:r>
        <w:rPr>
          <w:sz w:val="18"/>
        </w:rPr>
        <w:t>w obrębie nasypów - jeżeli średnica pni jest mniejsza od 8 cm i istniejąca rzędna terenu w tym miejscu znajduje się co najmniej 2 metry od powierzchni projektowanej korony drogi albo powierzchni skarpy nasypu. Pnie pozostawione pod nasypami powinny być ścięte nie wyżej niż 10 cm ponad powierzchnią terenu. Powyższe odstępstwo od ogólnej zasady, wymagającej karczowania pni, nie ma zastosowania, jeżeli przewidziano stopniowanie powierzchni terenu pod podstawę nasypu,</w:t>
      </w:r>
    </w:p>
    <w:p w:rsidR="002B383F" w:rsidRDefault="002B383F" w:rsidP="00F778A9">
      <w:pPr>
        <w:numPr>
          <w:ilvl w:val="0"/>
          <w:numId w:val="20"/>
        </w:numPr>
        <w:tabs>
          <w:tab w:val="left" w:pos="0"/>
        </w:tabs>
        <w:overflowPunct w:val="0"/>
        <w:autoSpaceDE w:val="0"/>
        <w:autoSpaceDN w:val="0"/>
        <w:adjustRightInd w:val="0"/>
        <w:jc w:val="both"/>
        <w:rPr>
          <w:sz w:val="18"/>
          <w:szCs w:val="20"/>
        </w:rPr>
      </w:pPr>
      <w:r>
        <w:rPr>
          <w:sz w:val="18"/>
        </w:rPr>
        <w:t>w obrębie wyokrąglenia skarpy wykopu przecinającego się z terenem. W tym przypadku pnie powinny być ścięte równo z powierzchnią skarpy albo poniżej jej poziomu.</w:t>
      </w:r>
    </w:p>
    <w:p w:rsidR="002B383F" w:rsidRDefault="002B383F" w:rsidP="002B383F">
      <w:pPr>
        <w:tabs>
          <w:tab w:val="left" w:pos="0"/>
        </w:tabs>
        <w:overflowPunct w:val="0"/>
        <w:autoSpaceDE w:val="0"/>
        <w:autoSpaceDN w:val="0"/>
        <w:adjustRightInd w:val="0"/>
        <w:jc w:val="both"/>
        <w:rPr>
          <w:sz w:val="18"/>
          <w:szCs w:val="20"/>
        </w:rPr>
      </w:pPr>
      <w:r>
        <w:rPr>
          <w:sz w:val="18"/>
        </w:rPr>
        <w:t>Poza miejscami wykopów doły po wykarczowanych pniach należy wypełnić gruntem przydatnym do budowy nasypów i zagęścić, zgodnie z wymaganiami zawartymi w OST D-02.00.00 „Roboty ziemne”.</w:t>
      </w:r>
    </w:p>
    <w:p w:rsidR="002B383F" w:rsidRDefault="002B383F" w:rsidP="002B383F">
      <w:pPr>
        <w:tabs>
          <w:tab w:val="left" w:pos="0"/>
        </w:tabs>
        <w:overflowPunct w:val="0"/>
        <w:autoSpaceDE w:val="0"/>
        <w:autoSpaceDN w:val="0"/>
        <w:adjustRightInd w:val="0"/>
        <w:jc w:val="both"/>
        <w:rPr>
          <w:sz w:val="18"/>
          <w:szCs w:val="20"/>
        </w:rPr>
      </w:pPr>
      <w:r>
        <w:rPr>
          <w:sz w:val="18"/>
        </w:rPr>
        <w:t>Doły w obrębie przewidywanych wykopów, należy tymczasowo zabezpieczyć przed gromadzeniem się w nich wody.</w:t>
      </w:r>
    </w:p>
    <w:p w:rsidR="002B383F" w:rsidRDefault="002B383F" w:rsidP="002B383F">
      <w:pPr>
        <w:tabs>
          <w:tab w:val="left" w:pos="0"/>
        </w:tabs>
        <w:overflowPunct w:val="0"/>
        <w:autoSpaceDE w:val="0"/>
        <w:autoSpaceDN w:val="0"/>
        <w:adjustRightInd w:val="0"/>
        <w:jc w:val="both"/>
        <w:rPr>
          <w:sz w:val="18"/>
          <w:szCs w:val="20"/>
        </w:rPr>
      </w:pPr>
      <w:r>
        <w:rPr>
          <w:sz w:val="18"/>
        </w:rPr>
        <w:t>Wykonawca ma obowiązek prowadzenia robót w taki sposób, aby drzewa przedstawiające wartość jako materiał użytkowy (np. budowlany, meblarski itp.) nie utraciły tej właściwości w czasie robót.</w:t>
      </w:r>
    </w:p>
    <w:p w:rsidR="002B383F" w:rsidRDefault="002B383F" w:rsidP="002B383F">
      <w:pPr>
        <w:tabs>
          <w:tab w:val="left" w:pos="0"/>
        </w:tabs>
        <w:overflowPunct w:val="0"/>
        <w:autoSpaceDE w:val="0"/>
        <w:autoSpaceDN w:val="0"/>
        <w:adjustRightInd w:val="0"/>
        <w:jc w:val="both"/>
        <w:rPr>
          <w:sz w:val="18"/>
          <w:szCs w:val="20"/>
        </w:rPr>
      </w:pPr>
      <w:r>
        <w:rPr>
          <w:sz w:val="18"/>
        </w:rPr>
        <w:t>Młode drzewa i inne rośliny przewidziane do ponownego sadzenia powinny być wykopane z dużą ostrożnością, w sposób który nie spowoduje trwałych uszkodzeń, a następnie zasadzone w odpowiednim gruncie.</w:t>
      </w:r>
    </w:p>
    <w:p w:rsidR="002B383F" w:rsidRDefault="002B383F" w:rsidP="002B383F">
      <w:pPr>
        <w:pStyle w:val="Nagwek2"/>
        <w:ind w:left="0"/>
        <w:rPr>
          <w:sz w:val="18"/>
        </w:rPr>
      </w:pPr>
      <w:r>
        <w:rPr>
          <w:sz w:val="18"/>
        </w:rPr>
        <w:t>5.4. Zniszczenie pozostałości po usuniętej roślinności</w:t>
      </w:r>
    </w:p>
    <w:p w:rsidR="002B383F" w:rsidRDefault="002B383F" w:rsidP="002B383F">
      <w:pPr>
        <w:tabs>
          <w:tab w:val="left" w:pos="0"/>
        </w:tabs>
        <w:overflowPunct w:val="0"/>
        <w:autoSpaceDE w:val="0"/>
        <w:autoSpaceDN w:val="0"/>
        <w:adjustRightInd w:val="0"/>
        <w:jc w:val="both"/>
        <w:rPr>
          <w:sz w:val="18"/>
          <w:szCs w:val="20"/>
        </w:rPr>
      </w:pPr>
      <w:r>
        <w:rPr>
          <w:sz w:val="18"/>
        </w:rPr>
        <w:t>Sposób zniszczenia pozostałości po usuniętej roślinności powinien być zgodny z ustaleniami SST lub wskazaniami Inżyniera.</w:t>
      </w:r>
    </w:p>
    <w:p w:rsidR="002B383F" w:rsidRDefault="002B383F" w:rsidP="002B383F">
      <w:pPr>
        <w:tabs>
          <w:tab w:val="left" w:pos="0"/>
        </w:tabs>
        <w:overflowPunct w:val="0"/>
        <w:autoSpaceDE w:val="0"/>
        <w:autoSpaceDN w:val="0"/>
        <w:adjustRightInd w:val="0"/>
        <w:jc w:val="both"/>
        <w:rPr>
          <w:sz w:val="18"/>
          <w:szCs w:val="20"/>
        </w:rPr>
      </w:pPr>
      <w:r>
        <w:rPr>
          <w:sz w:val="18"/>
        </w:rPr>
        <w:t>Jeżeli dopuszczono przerobienie gałęzi na korę drzewną za pomocą specjalistycznego sprzętu, to sposób wykonania powinien odpowiadać zaleceniom producenta sprzętu. Nieużyteczne pozostałości po przeróbce powinny być usunięte przez Wykonawcę z terenu budowy.</w:t>
      </w:r>
    </w:p>
    <w:p w:rsidR="002B383F" w:rsidRDefault="002B383F" w:rsidP="002B383F">
      <w:pPr>
        <w:tabs>
          <w:tab w:val="left" w:pos="0"/>
        </w:tabs>
        <w:overflowPunct w:val="0"/>
        <w:autoSpaceDE w:val="0"/>
        <w:autoSpaceDN w:val="0"/>
        <w:adjustRightInd w:val="0"/>
        <w:jc w:val="both"/>
        <w:rPr>
          <w:sz w:val="18"/>
          <w:szCs w:val="20"/>
        </w:rPr>
      </w:pPr>
      <w:r>
        <w:rPr>
          <w:sz w:val="18"/>
        </w:rPr>
        <w:t>Jeżeli dopuszczono spalanie roślinności usuniętej w czasie robót przygotowawczych Wykonawca ma obowiązek zadbać, aby odbyło się ono z zachowaniem wszystkich wymogów bezpieczeństwa i odpowiednich przepisów.</w:t>
      </w:r>
    </w:p>
    <w:p w:rsidR="002B383F" w:rsidRDefault="002B383F" w:rsidP="002B383F">
      <w:pPr>
        <w:tabs>
          <w:tab w:val="left" w:pos="0"/>
        </w:tabs>
        <w:overflowPunct w:val="0"/>
        <w:autoSpaceDE w:val="0"/>
        <w:autoSpaceDN w:val="0"/>
        <w:adjustRightInd w:val="0"/>
        <w:jc w:val="both"/>
        <w:rPr>
          <w:sz w:val="18"/>
          <w:szCs w:val="20"/>
        </w:rPr>
      </w:pPr>
      <w:r>
        <w:rPr>
          <w:sz w:val="18"/>
        </w:rPr>
        <w:t>Zaleca się stosowanie technologii, umożliwiających intensywne spalanie, z powstawaniem małej ilości dymu, to jest spalanie w wysokich stosach albo spalanie w dołach z wymuszonym dopływem powietrza. Po zakończeniu spalania ogień powinien być całkowicie wygaszony, bez pozostawienia tlących się części.</w:t>
      </w:r>
    </w:p>
    <w:p w:rsidR="002B383F" w:rsidRDefault="002B383F" w:rsidP="002B383F">
      <w:pPr>
        <w:tabs>
          <w:tab w:val="left" w:pos="0"/>
        </w:tabs>
        <w:overflowPunct w:val="0"/>
        <w:autoSpaceDE w:val="0"/>
        <w:autoSpaceDN w:val="0"/>
        <w:adjustRightInd w:val="0"/>
        <w:jc w:val="both"/>
        <w:rPr>
          <w:sz w:val="18"/>
          <w:szCs w:val="20"/>
        </w:rPr>
      </w:pPr>
      <w:r>
        <w:rPr>
          <w:sz w:val="18"/>
        </w:rPr>
        <w:t>Jeżeli warunki atmosferyczne lub inne względy zmusiły Wykonawcę do odstąpienia od spalania lub jego przerwania, a nagromadzony materiał do spalenia stanowi przeszkodę w prowadzeniu innych prac, Wykonawca powinien usunąć go w miejsce tymczasowego składowania lub w inne miejsce zaakceptowane przez Inżyniera, w którym będzie możliwe dalsze spalanie.</w:t>
      </w:r>
    </w:p>
    <w:p w:rsidR="002B383F" w:rsidRDefault="002B383F" w:rsidP="002B383F">
      <w:pPr>
        <w:tabs>
          <w:tab w:val="left" w:pos="0"/>
        </w:tabs>
        <w:overflowPunct w:val="0"/>
        <w:autoSpaceDE w:val="0"/>
        <w:autoSpaceDN w:val="0"/>
        <w:adjustRightInd w:val="0"/>
        <w:jc w:val="both"/>
        <w:rPr>
          <w:sz w:val="18"/>
          <w:szCs w:val="20"/>
        </w:rPr>
      </w:pPr>
      <w:r>
        <w:rPr>
          <w:sz w:val="18"/>
        </w:rPr>
        <w:t>Pozostałości po spaleniu powinny być usunięte przez Wykonawcę z terenu budowy. Jeśli pozostałości po spaleniu, za zgodą Inżyniera, są zakopywane na terenie budowy, to powinny być one układane w warstwach. Każda warstwa powinna być przykryta warstwą gruntu. Ostatnia warstwa powinna być przykryta warstwą gruntu o grubości co najmniej 30 cm i powinna być odpowiednio wyrównana i zagęszczona. Pozostałości po spaleniu nie mogą być zakopywane pod rowami odwadniającymi ani pod jakimikolwiek obszarami, na których odbywa się przepływ wód powierzchniowych.</w:t>
      </w:r>
    </w:p>
    <w:p w:rsidR="002B383F" w:rsidRDefault="002B383F" w:rsidP="002B383F">
      <w:pPr>
        <w:pStyle w:val="Nagwek1"/>
        <w:ind w:left="0"/>
        <w:rPr>
          <w:color w:val="000000"/>
          <w:sz w:val="18"/>
        </w:rPr>
      </w:pPr>
      <w:r>
        <w:rPr>
          <w:color w:val="000000"/>
          <w:sz w:val="18"/>
        </w:rPr>
        <w:t>6. KONTROLA JAKOŚCI ROBÓT</w:t>
      </w:r>
    </w:p>
    <w:p w:rsidR="002B383F" w:rsidRDefault="002B383F" w:rsidP="002B383F">
      <w:pPr>
        <w:pStyle w:val="Nagwek2"/>
        <w:ind w:left="0"/>
        <w:rPr>
          <w:sz w:val="18"/>
        </w:rPr>
      </w:pPr>
      <w:r>
        <w:rPr>
          <w:sz w:val="18"/>
        </w:rPr>
        <w:t>6.1. Ogólne zasady kontroli jakości robót</w:t>
      </w:r>
    </w:p>
    <w:p w:rsidR="002B383F" w:rsidRDefault="002B383F" w:rsidP="002B383F">
      <w:pPr>
        <w:tabs>
          <w:tab w:val="left" w:pos="0"/>
        </w:tabs>
        <w:overflowPunct w:val="0"/>
        <w:autoSpaceDE w:val="0"/>
        <w:autoSpaceDN w:val="0"/>
        <w:adjustRightInd w:val="0"/>
        <w:jc w:val="both"/>
        <w:rPr>
          <w:sz w:val="18"/>
          <w:szCs w:val="20"/>
        </w:rPr>
      </w:pPr>
      <w:r>
        <w:rPr>
          <w:sz w:val="18"/>
        </w:rPr>
        <w:t>Ogólne zasady kontroli jakości robót podano w OST D-M-00.00.00 „Wymagania ogólne” pkt 6.</w:t>
      </w:r>
    </w:p>
    <w:p w:rsidR="002B383F" w:rsidRDefault="002B383F" w:rsidP="002B383F">
      <w:pPr>
        <w:pStyle w:val="Nagwek2"/>
        <w:ind w:left="0"/>
        <w:rPr>
          <w:sz w:val="18"/>
        </w:rPr>
      </w:pPr>
      <w:r>
        <w:rPr>
          <w:sz w:val="18"/>
        </w:rPr>
        <w:t>6.2. Kontrola robót przy usuwaniu drzew i krzaków</w:t>
      </w:r>
    </w:p>
    <w:p w:rsidR="002B383F" w:rsidRDefault="002B383F" w:rsidP="002B383F">
      <w:pPr>
        <w:tabs>
          <w:tab w:val="left" w:pos="0"/>
        </w:tabs>
        <w:overflowPunct w:val="0"/>
        <w:autoSpaceDE w:val="0"/>
        <w:autoSpaceDN w:val="0"/>
        <w:adjustRightInd w:val="0"/>
        <w:jc w:val="both"/>
        <w:rPr>
          <w:sz w:val="18"/>
          <w:szCs w:val="20"/>
        </w:rPr>
      </w:pPr>
      <w:r>
        <w:rPr>
          <w:sz w:val="18"/>
        </w:rPr>
        <w:t>Sprawdzenie jakości robót polega na wizualnej ocenie kompletności usunięcia roślinności, wykarczowania korzeni i zasypania dołów. Zagęszczenie gruntu wypełniającego doły powinno spełniać odpowiednie wymagania określone w OST D-02.00.00 „Roboty ziemne”.</w:t>
      </w:r>
    </w:p>
    <w:p w:rsidR="002B383F" w:rsidRDefault="002B383F" w:rsidP="002B383F">
      <w:pPr>
        <w:pStyle w:val="Nagwek1"/>
        <w:ind w:left="0"/>
        <w:rPr>
          <w:color w:val="000000"/>
          <w:sz w:val="18"/>
        </w:rPr>
      </w:pPr>
      <w:r>
        <w:rPr>
          <w:color w:val="000000"/>
          <w:sz w:val="18"/>
        </w:rPr>
        <w:t>7. OBMIAR ROBÓT</w:t>
      </w:r>
    </w:p>
    <w:p w:rsidR="002B383F" w:rsidRDefault="002B383F" w:rsidP="002B383F">
      <w:pPr>
        <w:pStyle w:val="Nagwek2"/>
        <w:ind w:left="0"/>
        <w:rPr>
          <w:sz w:val="18"/>
        </w:rPr>
      </w:pPr>
      <w:r>
        <w:rPr>
          <w:sz w:val="18"/>
        </w:rPr>
        <w:t>7.1. Ogólne zasady obmiaru robót</w:t>
      </w:r>
    </w:p>
    <w:p w:rsidR="002B383F" w:rsidRDefault="002B383F" w:rsidP="002B383F">
      <w:pPr>
        <w:tabs>
          <w:tab w:val="left" w:pos="0"/>
        </w:tabs>
        <w:overflowPunct w:val="0"/>
        <w:autoSpaceDE w:val="0"/>
        <w:autoSpaceDN w:val="0"/>
        <w:adjustRightInd w:val="0"/>
        <w:jc w:val="both"/>
        <w:rPr>
          <w:sz w:val="18"/>
          <w:szCs w:val="20"/>
        </w:rPr>
      </w:pPr>
      <w:r>
        <w:rPr>
          <w:sz w:val="18"/>
        </w:rPr>
        <w:t>Ogólne zasady obmiaru robót podano w OST D-M-00.00.00 „Wymagania ogólne” pkt 7.</w:t>
      </w:r>
    </w:p>
    <w:p w:rsidR="002B383F" w:rsidRDefault="002B383F" w:rsidP="002B383F">
      <w:pPr>
        <w:pStyle w:val="Nagwek2"/>
        <w:ind w:left="0"/>
        <w:rPr>
          <w:sz w:val="18"/>
        </w:rPr>
      </w:pPr>
      <w:r>
        <w:rPr>
          <w:sz w:val="18"/>
        </w:rPr>
        <w:lastRenderedPageBreak/>
        <w:t>7.2. Jednostka obmiarowa</w:t>
      </w:r>
    </w:p>
    <w:p w:rsidR="002B383F" w:rsidRDefault="002B383F" w:rsidP="002B383F">
      <w:pPr>
        <w:tabs>
          <w:tab w:val="left" w:pos="0"/>
        </w:tabs>
        <w:overflowPunct w:val="0"/>
        <w:autoSpaceDE w:val="0"/>
        <w:autoSpaceDN w:val="0"/>
        <w:adjustRightInd w:val="0"/>
        <w:jc w:val="both"/>
        <w:rPr>
          <w:sz w:val="18"/>
          <w:szCs w:val="20"/>
        </w:rPr>
      </w:pPr>
      <w:r>
        <w:rPr>
          <w:sz w:val="18"/>
        </w:rPr>
        <w:t>Jednostką obmiarową robót związanych z usunięciem drzew i krzaków jest:</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dla drzew</w:t>
      </w:r>
      <w:r>
        <w:rPr>
          <w:sz w:val="18"/>
        </w:rPr>
        <w:tab/>
        <w:t>- sztuka,</w:t>
      </w:r>
    </w:p>
    <w:p w:rsidR="002B383F" w:rsidRDefault="002B383F" w:rsidP="00F778A9">
      <w:pPr>
        <w:numPr>
          <w:ilvl w:val="0"/>
          <w:numId w:val="2"/>
        </w:numPr>
        <w:tabs>
          <w:tab w:val="left" w:pos="0"/>
        </w:tabs>
        <w:overflowPunct w:val="0"/>
        <w:autoSpaceDE w:val="0"/>
        <w:autoSpaceDN w:val="0"/>
        <w:adjustRightInd w:val="0"/>
        <w:jc w:val="both"/>
        <w:rPr>
          <w:sz w:val="18"/>
          <w:szCs w:val="20"/>
        </w:rPr>
      </w:pPr>
      <w:r>
        <w:rPr>
          <w:sz w:val="18"/>
        </w:rPr>
        <w:t>dla krzaków</w:t>
      </w:r>
      <w:r>
        <w:rPr>
          <w:sz w:val="18"/>
        </w:rPr>
        <w:tab/>
        <w:t>- hektar.</w:t>
      </w:r>
    </w:p>
    <w:p w:rsidR="002B383F" w:rsidRDefault="002B383F" w:rsidP="002B383F">
      <w:pPr>
        <w:pStyle w:val="Nagwek1"/>
        <w:ind w:left="0"/>
        <w:rPr>
          <w:color w:val="000000"/>
          <w:sz w:val="18"/>
        </w:rPr>
      </w:pPr>
      <w:r>
        <w:rPr>
          <w:color w:val="000000"/>
          <w:sz w:val="18"/>
        </w:rPr>
        <w:t>8. ODBIÓR ROBÓT</w:t>
      </w:r>
    </w:p>
    <w:p w:rsidR="002B383F" w:rsidRDefault="002B383F" w:rsidP="002B383F">
      <w:pPr>
        <w:pStyle w:val="Nagwek2"/>
        <w:ind w:left="0"/>
        <w:rPr>
          <w:sz w:val="18"/>
        </w:rPr>
      </w:pPr>
      <w:r>
        <w:rPr>
          <w:sz w:val="18"/>
        </w:rPr>
        <w:t>8.1. Ogólne zasady odbioru robót</w:t>
      </w:r>
    </w:p>
    <w:p w:rsidR="002B383F" w:rsidRDefault="002B383F" w:rsidP="002B383F">
      <w:pPr>
        <w:tabs>
          <w:tab w:val="left" w:pos="0"/>
        </w:tabs>
        <w:overflowPunct w:val="0"/>
        <w:autoSpaceDE w:val="0"/>
        <w:autoSpaceDN w:val="0"/>
        <w:adjustRightInd w:val="0"/>
        <w:jc w:val="both"/>
        <w:rPr>
          <w:sz w:val="18"/>
          <w:szCs w:val="20"/>
        </w:rPr>
      </w:pPr>
      <w:r>
        <w:rPr>
          <w:sz w:val="18"/>
        </w:rPr>
        <w:t>Ogólne zasady odbioru robót podano w OST D-M-00.00.00 „Wymagania ogólne” pkt 8.</w:t>
      </w:r>
    </w:p>
    <w:p w:rsidR="002B383F" w:rsidRDefault="002B383F" w:rsidP="002B383F">
      <w:pPr>
        <w:pStyle w:val="Nagwek2"/>
        <w:ind w:left="0"/>
        <w:rPr>
          <w:sz w:val="18"/>
        </w:rPr>
      </w:pPr>
      <w:r>
        <w:rPr>
          <w:sz w:val="18"/>
        </w:rPr>
        <w:t>8.2. Odbiór robót zanikających i ulegających zakryciu</w:t>
      </w:r>
    </w:p>
    <w:p w:rsidR="002B383F" w:rsidRDefault="002B383F" w:rsidP="002B383F">
      <w:pPr>
        <w:tabs>
          <w:tab w:val="left" w:pos="0"/>
        </w:tabs>
        <w:overflowPunct w:val="0"/>
        <w:autoSpaceDE w:val="0"/>
        <w:autoSpaceDN w:val="0"/>
        <w:adjustRightInd w:val="0"/>
        <w:jc w:val="both"/>
        <w:rPr>
          <w:sz w:val="18"/>
          <w:szCs w:val="20"/>
        </w:rPr>
      </w:pPr>
      <w:r>
        <w:rPr>
          <w:sz w:val="18"/>
        </w:rPr>
        <w:t>Odbiorowi robót zanikających i ulegających zakryciu podlega sprawdzenie dołów po wykarczowanych pniach, przed ich zasypaniem.</w:t>
      </w:r>
    </w:p>
    <w:p w:rsidR="002B383F" w:rsidRDefault="002B383F" w:rsidP="002B383F">
      <w:pPr>
        <w:pStyle w:val="Nagwek1"/>
        <w:ind w:left="0"/>
        <w:rPr>
          <w:color w:val="000000"/>
          <w:sz w:val="18"/>
        </w:rPr>
      </w:pPr>
      <w:r>
        <w:rPr>
          <w:color w:val="000000"/>
          <w:sz w:val="18"/>
        </w:rPr>
        <w:t>9. PODSTAWA PŁATNOŚCI</w:t>
      </w:r>
    </w:p>
    <w:p w:rsidR="002B383F" w:rsidRDefault="002B383F" w:rsidP="002B383F">
      <w:pPr>
        <w:pStyle w:val="Nagwek2"/>
        <w:ind w:left="0"/>
        <w:rPr>
          <w:sz w:val="18"/>
        </w:rPr>
      </w:pPr>
      <w:r>
        <w:rPr>
          <w:sz w:val="18"/>
        </w:rPr>
        <w:t>9.1. Ogólne ustalenia dotyczące podstawy płatności</w:t>
      </w:r>
    </w:p>
    <w:p w:rsidR="002B383F" w:rsidRDefault="002B383F" w:rsidP="002B383F">
      <w:pPr>
        <w:tabs>
          <w:tab w:val="left" w:pos="0"/>
        </w:tabs>
        <w:overflowPunct w:val="0"/>
        <w:autoSpaceDE w:val="0"/>
        <w:autoSpaceDN w:val="0"/>
        <w:adjustRightInd w:val="0"/>
        <w:jc w:val="both"/>
        <w:rPr>
          <w:sz w:val="18"/>
          <w:szCs w:val="20"/>
        </w:rPr>
      </w:pPr>
      <w:r>
        <w:rPr>
          <w:sz w:val="18"/>
        </w:rPr>
        <w:t>Ogólne ustalenia dotyczące podstawy płatności podano w OST D-M-00.00.00 „Wymagania ogólne” pkt 9.</w:t>
      </w:r>
    </w:p>
    <w:p w:rsidR="002B383F" w:rsidRDefault="002B383F" w:rsidP="002B383F">
      <w:pPr>
        <w:pStyle w:val="Nagwek2"/>
        <w:ind w:left="0"/>
        <w:rPr>
          <w:sz w:val="18"/>
        </w:rPr>
      </w:pPr>
      <w:r>
        <w:rPr>
          <w:sz w:val="18"/>
        </w:rPr>
        <w:t>9.2. Cena jednostki obmiarowej</w:t>
      </w:r>
    </w:p>
    <w:p w:rsidR="002B383F" w:rsidRDefault="002B383F" w:rsidP="002B383F">
      <w:pPr>
        <w:tabs>
          <w:tab w:val="left" w:pos="0"/>
        </w:tabs>
        <w:overflowPunct w:val="0"/>
        <w:autoSpaceDE w:val="0"/>
        <w:autoSpaceDN w:val="0"/>
        <w:adjustRightInd w:val="0"/>
        <w:jc w:val="both"/>
        <w:rPr>
          <w:sz w:val="18"/>
          <w:szCs w:val="20"/>
        </w:rPr>
      </w:pPr>
      <w:r>
        <w:rPr>
          <w:sz w:val="18"/>
        </w:rPr>
        <w:t>Płatność należy przyjmować na podstawie jednostek obmiarowych według pkt 7.</w:t>
      </w:r>
    </w:p>
    <w:p w:rsidR="002B383F" w:rsidRDefault="002B383F" w:rsidP="002B383F">
      <w:pPr>
        <w:tabs>
          <w:tab w:val="left" w:pos="0"/>
        </w:tabs>
        <w:overflowPunct w:val="0"/>
        <w:autoSpaceDE w:val="0"/>
        <w:autoSpaceDN w:val="0"/>
        <w:adjustRightInd w:val="0"/>
        <w:jc w:val="both"/>
        <w:rPr>
          <w:sz w:val="18"/>
          <w:szCs w:val="20"/>
        </w:rPr>
      </w:pPr>
      <w:r>
        <w:rPr>
          <w:sz w:val="18"/>
        </w:rPr>
        <w:t>Cena wykonania robót obejmuje:</w:t>
      </w:r>
    </w:p>
    <w:p w:rsidR="002B383F" w:rsidRDefault="002B383F" w:rsidP="002B383F">
      <w:pPr>
        <w:tabs>
          <w:tab w:val="left" w:pos="0"/>
        </w:tabs>
        <w:overflowPunct w:val="0"/>
        <w:autoSpaceDE w:val="0"/>
        <w:autoSpaceDN w:val="0"/>
        <w:adjustRightInd w:val="0"/>
        <w:ind w:left="283"/>
        <w:jc w:val="both"/>
        <w:rPr>
          <w:sz w:val="18"/>
          <w:szCs w:val="20"/>
        </w:rPr>
      </w:pPr>
      <w:r>
        <w:rPr>
          <w:sz w:val="18"/>
        </w:rPr>
        <w:t>-</w:t>
      </w:r>
      <w:r>
        <w:rPr>
          <w:sz w:val="18"/>
          <w:szCs w:val="14"/>
        </w:rPr>
        <w:t xml:space="preserve">      </w:t>
      </w:r>
      <w:r>
        <w:rPr>
          <w:sz w:val="18"/>
        </w:rPr>
        <w:t>wycięcie i wykarczowanie drzew i krzaków,</w:t>
      </w:r>
    </w:p>
    <w:p w:rsidR="002B383F" w:rsidRDefault="002B383F" w:rsidP="002B383F">
      <w:pPr>
        <w:tabs>
          <w:tab w:val="left" w:pos="0"/>
        </w:tabs>
        <w:overflowPunct w:val="0"/>
        <w:autoSpaceDE w:val="0"/>
        <w:autoSpaceDN w:val="0"/>
        <w:adjustRightInd w:val="0"/>
        <w:ind w:left="283"/>
        <w:jc w:val="both"/>
        <w:rPr>
          <w:sz w:val="18"/>
          <w:szCs w:val="20"/>
        </w:rPr>
      </w:pPr>
      <w:r>
        <w:rPr>
          <w:sz w:val="18"/>
        </w:rPr>
        <w:t>-</w:t>
      </w:r>
      <w:r>
        <w:rPr>
          <w:sz w:val="18"/>
          <w:szCs w:val="14"/>
        </w:rPr>
        <w:t xml:space="preserve">      </w:t>
      </w:r>
      <w:r>
        <w:rPr>
          <w:sz w:val="18"/>
        </w:rPr>
        <w:t>wywiezienie pni, karpiny i gałęzi poza teren budowy lub przerobienie gałęzi na korę drzewną, względnie spalenie na miejscu pozostałości po wykarczowaniu,</w:t>
      </w:r>
    </w:p>
    <w:p w:rsidR="002B383F" w:rsidRDefault="002B383F" w:rsidP="002B383F">
      <w:pPr>
        <w:tabs>
          <w:tab w:val="left" w:pos="0"/>
        </w:tabs>
        <w:overflowPunct w:val="0"/>
        <w:autoSpaceDE w:val="0"/>
        <w:autoSpaceDN w:val="0"/>
        <w:adjustRightInd w:val="0"/>
        <w:ind w:left="283"/>
        <w:jc w:val="both"/>
        <w:rPr>
          <w:sz w:val="18"/>
          <w:szCs w:val="20"/>
        </w:rPr>
      </w:pPr>
      <w:r>
        <w:rPr>
          <w:sz w:val="18"/>
        </w:rPr>
        <w:t>-</w:t>
      </w:r>
      <w:r>
        <w:rPr>
          <w:sz w:val="18"/>
          <w:szCs w:val="14"/>
        </w:rPr>
        <w:t xml:space="preserve">      </w:t>
      </w:r>
      <w:r>
        <w:rPr>
          <w:sz w:val="18"/>
        </w:rPr>
        <w:t>zasypanie dołów,</w:t>
      </w:r>
    </w:p>
    <w:p w:rsidR="002B383F" w:rsidRDefault="002B383F" w:rsidP="002B383F">
      <w:pPr>
        <w:tabs>
          <w:tab w:val="left" w:pos="0"/>
        </w:tabs>
        <w:overflowPunct w:val="0"/>
        <w:autoSpaceDE w:val="0"/>
        <w:autoSpaceDN w:val="0"/>
        <w:adjustRightInd w:val="0"/>
        <w:ind w:left="283"/>
        <w:jc w:val="both"/>
        <w:rPr>
          <w:sz w:val="18"/>
          <w:szCs w:val="20"/>
        </w:rPr>
      </w:pPr>
      <w:r>
        <w:rPr>
          <w:sz w:val="18"/>
        </w:rPr>
        <w:t>-</w:t>
      </w:r>
      <w:r>
        <w:rPr>
          <w:sz w:val="18"/>
          <w:szCs w:val="14"/>
        </w:rPr>
        <w:t xml:space="preserve">      </w:t>
      </w:r>
      <w:r>
        <w:rPr>
          <w:sz w:val="18"/>
        </w:rPr>
        <w:t>uporządkowanie miejsca prowadzonych robót.</w:t>
      </w:r>
    </w:p>
    <w:p w:rsidR="002B383F" w:rsidRDefault="002B383F" w:rsidP="002B383F">
      <w:pPr>
        <w:pStyle w:val="Nagwek1"/>
        <w:ind w:left="0"/>
        <w:rPr>
          <w:color w:val="000000"/>
          <w:sz w:val="18"/>
        </w:rPr>
      </w:pPr>
      <w:r>
        <w:rPr>
          <w:color w:val="000000"/>
          <w:sz w:val="18"/>
        </w:rPr>
        <w:t>10. przepisy związane</w:t>
      </w:r>
    </w:p>
    <w:p w:rsidR="002B383F" w:rsidRDefault="002B383F" w:rsidP="002B383F">
      <w:pPr>
        <w:overflowPunct w:val="0"/>
        <w:autoSpaceDE w:val="0"/>
        <w:autoSpaceDN w:val="0"/>
        <w:adjustRightInd w:val="0"/>
        <w:jc w:val="both"/>
        <w:rPr>
          <w:sz w:val="18"/>
          <w:szCs w:val="20"/>
        </w:rPr>
      </w:pPr>
      <w:r>
        <w:rPr>
          <w:sz w:val="18"/>
        </w:rPr>
        <w:t>Nie występują.</w:t>
      </w:r>
    </w:p>
    <w:p w:rsidR="002B383F" w:rsidRDefault="002B383F" w:rsidP="002B383F">
      <w:pPr>
        <w:tabs>
          <w:tab w:val="left" w:pos="0"/>
        </w:tabs>
        <w:overflowPunct w:val="0"/>
        <w:autoSpaceDE w:val="0"/>
        <w:autoSpaceDN w:val="0"/>
        <w:adjustRightInd w:val="0"/>
        <w:jc w:val="both"/>
        <w:rPr>
          <w:sz w:val="18"/>
          <w:szCs w:val="20"/>
        </w:rPr>
      </w:pPr>
      <w:r>
        <w:rPr>
          <w:sz w:val="18"/>
        </w:rPr>
        <w:t> </w:t>
      </w:r>
    </w:p>
    <w:p w:rsidR="002B383F" w:rsidRDefault="002B383F" w:rsidP="002B383F">
      <w:pPr>
        <w:pStyle w:val="Standardowytekst"/>
      </w:pPr>
    </w:p>
    <w:bookmarkEnd w:id="0"/>
    <w:p w:rsidR="002B383F" w:rsidRDefault="002B383F" w:rsidP="002B383F">
      <w:pPr>
        <w:pStyle w:val="Standardowytekst"/>
      </w:pPr>
    </w:p>
    <w:p w:rsidR="002B383F" w:rsidRDefault="002B383F" w:rsidP="002B383F">
      <w:pPr>
        <w:pStyle w:val="Standardowytekst"/>
        <w:rPr>
          <w:b/>
          <w:sz w:val="24"/>
        </w:rPr>
      </w:pPr>
      <w:r>
        <w:rPr>
          <w:b/>
          <w:sz w:val="24"/>
        </w:rPr>
        <w:t>D-01.02.02  ZDJĘCIE  WARSTWY  HUMUSU  I/LUB  DARNINY</w:t>
      </w:r>
    </w:p>
    <w:p w:rsidR="002B383F" w:rsidRDefault="002B383F" w:rsidP="002B383F">
      <w:pPr>
        <w:pStyle w:val="Standardowytekst"/>
        <w:jc w:val="center"/>
      </w:pPr>
      <w:r>
        <w:t> </w:t>
      </w:r>
    </w:p>
    <w:p w:rsidR="002B383F" w:rsidRDefault="002B383F" w:rsidP="002B383F">
      <w:pPr>
        <w:pStyle w:val="Nagwek1"/>
        <w:ind w:left="0"/>
        <w:rPr>
          <w:color w:val="000000"/>
          <w:sz w:val="18"/>
        </w:rPr>
      </w:pPr>
      <w:r>
        <w:rPr>
          <w:color w:val="000000"/>
          <w:sz w:val="18"/>
        </w:rPr>
        <w:t>1. WSTĘP</w:t>
      </w:r>
    </w:p>
    <w:p w:rsidR="002B383F" w:rsidRDefault="002B383F" w:rsidP="002B383F">
      <w:pPr>
        <w:pStyle w:val="Nagwek2"/>
        <w:ind w:left="0"/>
        <w:rPr>
          <w:sz w:val="18"/>
        </w:rPr>
      </w:pPr>
      <w:r>
        <w:rPr>
          <w:sz w:val="18"/>
        </w:rPr>
        <w:t>1.1. Przedmiot SST</w:t>
      </w:r>
    </w:p>
    <w:p w:rsidR="00B8099F" w:rsidRDefault="002B383F" w:rsidP="00B8099F">
      <w:pPr>
        <w:pStyle w:val="Tekstpodstawowywcity"/>
        <w:ind w:firstLine="0"/>
        <w:rPr>
          <w:b/>
          <w:sz w:val="18"/>
          <w:szCs w:val="18"/>
        </w:rPr>
      </w:pPr>
      <w:r>
        <w:rPr>
          <w:sz w:val="18"/>
        </w:rPr>
        <w:t xml:space="preserve">Przedmiotem niniejszej szczegółowej specyfikacji technicznej (SST) są wymagania dotyczące wykonania i odbioru robót związanych ze zdjęciem warstwy humusu i/lub darniny w związku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Szczegółowa specyfikacja techniczna (SST)  jest stosowana jako dokument przetargowy i kontraktowy przy zlecaniu i realizacji robót na drogach wymienionych w p.1.1 .</w:t>
      </w:r>
    </w:p>
    <w:p w:rsidR="002B383F" w:rsidRDefault="002B383F" w:rsidP="002B383F">
      <w:pPr>
        <w:pStyle w:val="Nagwek2"/>
        <w:ind w:left="0"/>
        <w:rPr>
          <w:sz w:val="18"/>
        </w:rPr>
      </w:pPr>
      <w:r>
        <w:rPr>
          <w:sz w:val="18"/>
        </w:rPr>
        <w:t>1.3. Zakres robót objętych SST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Ustalenia zawarte w niniejszej specyfikacji dotyczą zasad prowadzenia robót związanych ze zdjęciem warstwy humusu i/lub darniny, wykonywanych w ramach robót przygotowawczych.</w:t>
      </w:r>
    </w:p>
    <w:p w:rsidR="002B383F" w:rsidRDefault="002B383F" w:rsidP="002B383F">
      <w:pPr>
        <w:pStyle w:val="Nagwek2"/>
        <w:ind w:left="0"/>
        <w:rPr>
          <w:sz w:val="18"/>
        </w:rPr>
      </w:pPr>
      <w:r>
        <w:rPr>
          <w:sz w:val="18"/>
        </w:rPr>
        <w:t>1.4. Określenia podstawowe</w:t>
      </w:r>
    </w:p>
    <w:p w:rsidR="002B383F" w:rsidRDefault="002B383F" w:rsidP="002B383F">
      <w:pPr>
        <w:tabs>
          <w:tab w:val="left" w:pos="0"/>
        </w:tabs>
        <w:overflowPunct w:val="0"/>
        <w:autoSpaceDE w:val="0"/>
        <w:autoSpaceDN w:val="0"/>
        <w:adjustRightInd w:val="0"/>
        <w:jc w:val="both"/>
        <w:rPr>
          <w:sz w:val="18"/>
          <w:szCs w:val="20"/>
        </w:rPr>
      </w:pPr>
      <w:r>
        <w:rPr>
          <w:sz w:val="18"/>
        </w:rPr>
        <w:t>Stosowane określenia podstawowe są zgodne z obowiązującymi, odpowiednimi polskimi normami oraz z definicjami podanymi w OST D-M-00.00.00 „Wymagania ogólne” pkt 1.4.</w:t>
      </w:r>
    </w:p>
    <w:p w:rsidR="002B383F" w:rsidRDefault="002B383F" w:rsidP="002B383F">
      <w:pPr>
        <w:pStyle w:val="Nagwek2"/>
        <w:ind w:left="0"/>
        <w:rPr>
          <w:sz w:val="18"/>
        </w:rPr>
      </w:pPr>
      <w:r>
        <w:rPr>
          <w:sz w:val="18"/>
        </w:rPr>
        <w:t>1.5. Ogólne wymagania dotyczące robót</w:t>
      </w:r>
    </w:p>
    <w:p w:rsidR="002B383F" w:rsidRDefault="002B383F" w:rsidP="002B383F">
      <w:pPr>
        <w:tabs>
          <w:tab w:val="left" w:pos="0"/>
        </w:tabs>
        <w:overflowPunct w:val="0"/>
        <w:autoSpaceDE w:val="0"/>
        <w:autoSpaceDN w:val="0"/>
        <w:adjustRightInd w:val="0"/>
        <w:jc w:val="both"/>
        <w:rPr>
          <w:sz w:val="18"/>
          <w:szCs w:val="20"/>
        </w:rPr>
      </w:pPr>
      <w:r>
        <w:rPr>
          <w:sz w:val="18"/>
        </w:rPr>
        <w:t>Ogólne wymagania dotyczące robót podano w OST D-M-00.00.00 „Wymagania ogólne” pkt 1.5.</w:t>
      </w:r>
    </w:p>
    <w:p w:rsidR="002B383F" w:rsidRDefault="002B383F" w:rsidP="002B383F">
      <w:pPr>
        <w:pStyle w:val="Nagwek1"/>
        <w:ind w:left="0"/>
        <w:rPr>
          <w:color w:val="000000"/>
          <w:sz w:val="18"/>
        </w:rPr>
      </w:pPr>
      <w:r>
        <w:rPr>
          <w:color w:val="000000"/>
          <w:sz w:val="18"/>
        </w:rPr>
        <w:t>2. MATERIAŁY</w:t>
      </w:r>
    </w:p>
    <w:p w:rsidR="002B383F" w:rsidRDefault="002B383F" w:rsidP="002B383F">
      <w:pPr>
        <w:tabs>
          <w:tab w:val="left" w:pos="0"/>
        </w:tabs>
        <w:overflowPunct w:val="0"/>
        <w:autoSpaceDE w:val="0"/>
        <w:autoSpaceDN w:val="0"/>
        <w:adjustRightInd w:val="0"/>
        <w:jc w:val="both"/>
        <w:rPr>
          <w:sz w:val="18"/>
          <w:szCs w:val="20"/>
        </w:rPr>
      </w:pPr>
      <w:r>
        <w:rPr>
          <w:sz w:val="18"/>
        </w:rPr>
        <w:t>Nie występują.</w:t>
      </w:r>
    </w:p>
    <w:p w:rsidR="002B383F" w:rsidRDefault="002B383F" w:rsidP="002B383F">
      <w:pPr>
        <w:pStyle w:val="Nagwek1"/>
        <w:ind w:left="0"/>
        <w:rPr>
          <w:color w:val="000000"/>
          <w:sz w:val="18"/>
        </w:rPr>
      </w:pPr>
      <w:r>
        <w:rPr>
          <w:color w:val="000000"/>
          <w:sz w:val="18"/>
        </w:rPr>
        <w:t>3. SPRZĘT</w:t>
      </w:r>
    </w:p>
    <w:p w:rsidR="002B383F" w:rsidRDefault="002B383F" w:rsidP="002B383F">
      <w:pPr>
        <w:pStyle w:val="Nagwek2"/>
        <w:ind w:left="0"/>
        <w:rPr>
          <w:sz w:val="18"/>
        </w:rPr>
      </w:pPr>
      <w:r>
        <w:rPr>
          <w:sz w:val="18"/>
        </w:rPr>
        <w:t>3.1. Ogólne wymagania dotyczące sprzętu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Ogólne wymagania dotyczące sprzętu podano w OST D-M-00.00.00 „Wymagania ogólne” pkt 3.</w:t>
      </w:r>
    </w:p>
    <w:p w:rsidR="002B383F" w:rsidRDefault="002B383F" w:rsidP="002B383F">
      <w:pPr>
        <w:pStyle w:val="Nagwek2"/>
        <w:ind w:left="0"/>
        <w:rPr>
          <w:sz w:val="18"/>
        </w:rPr>
      </w:pPr>
      <w:r>
        <w:rPr>
          <w:sz w:val="18"/>
        </w:rPr>
        <w:t>3.2. Sprzęt do zdjęcia humusu i/lub darniny</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Do wykonania robót związanych ze zdjęciem warstwy humusu lub/i darniny nie nadającej się do powtórnego użycia należy stosować:</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równiarki,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spycharki,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łopaty, szpadle i inny sprzęt do ręcznego wykonywania robót ziemnych - w miejscach, gdzie prawidłowe wykonanie robót sprzętem zmechanizowanym nie jest możliwe,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koparki i samochody samowyładowcze - w przypadku transportu na odległość wymagającą zastosowania takiego sprzętu.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lastRenderedPageBreak/>
        <w:t>Do wykonania robót związanych ze zdjęciem warstwy darniny nadającej się do powtórnego użycia, należy stosować:</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noże do cięcia darniny według zasad określonych w p. 5.3,</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łopaty i szpadle.</w:t>
      </w:r>
    </w:p>
    <w:p w:rsidR="002B383F" w:rsidRDefault="002B383F" w:rsidP="002B383F">
      <w:pPr>
        <w:pStyle w:val="Nagwek1"/>
        <w:spacing w:line="240" w:lineRule="auto"/>
        <w:ind w:left="0"/>
        <w:rPr>
          <w:color w:val="000000"/>
          <w:sz w:val="18"/>
        </w:rPr>
      </w:pPr>
      <w:r>
        <w:rPr>
          <w:color w:val="000000"/>
          <w:sz w:val="18"/>
        </w:rPr>
        <w:t>4. TRANSPORT</w:t>
      </w:r>
    </w:p>
    <w:p w:rsidR="002B383F" w:rsidRDefault="002B383F" w:rsidP="002B383F">
      <w:pPr>
        <w:tabs>
          <w:tab w:val="right" w:leader="dot" w:pos="-1985"/>
          <w:tab w:val="left" w:pos="426"/>
          <w:tab w:val="right" w:leader="dot" w:pos="8505"/>
        </w:tabs>
        <w:overflowPunct w:val="0"/>
        <w:autoSpaceDE w:val="0"/>
        <w:autoSpaceDN w:val="0"/>
        <w:adjustRightInd w:val="0"/>
        <w:jc w:val="both"/>
        <w:rPr>
          <w:b/>
          <w:sz w:val="18"/>
          <w:szCs w:val="20"/>
        </w:rPr>
      </w:pPr>
      <w:r>
        <w:rPr>
          <w:b/>
          <w:sz w:val="18"/>
        </w:rPr>
        <w:t>4.1. Ogólne wymagania dotyczące transportu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Ogólne wymagania dotyczące transportu podano w OST D-M-00.00.00 „Wymagania ogólne” pkt 4.</w:t>
      </w:r>
    </w:p>
    <w:p w:rsidR="002B383F" w:rsidRDefault="002B383F" w:rsidP="002B383F">
      <w:pPr>
        <w:pStyle w:val="Nagwek2"/>
        <w:spacing w:line="240" w:lineRule="auto"/>
        <w:ind w:left="0"/>
        <w:rPr>
          <w:sz w:val="18"/>
        </w:rPr>
      </w:pPr>
      <w:r>
        <w:rPr>
          <w:sz w:val="18"/>
        </w:rPr>
        <w:t>4.2. Transport humusu i darniny</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Humus należy przemieszczać z zastosowaniem równiarek lub spycharek albo przewozić transportem samochodowym. Wybór środka transportu zależy od odległości, warunków lokalnych i przeznaczenia humusu.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Darninę należy przewozić transportem samochodowym. W przypadku darniny przeznaczonej do powtórnego zastosowania, powinna ona być transportowana w sposób nie powodujący uszkodzeń.</w:t>
      </w:r>
    </w:p>
    <w:p w:rsidR="002B383F" w:rsidRDefault="002B383F" w:rsidP="002B383F">
      <w:pPr>
        <w:pStyle w:val="Nagwek1"/>
        <w:spacing w:line="240" w:lineRule="auto"/>
        <w:ind w:left="0"/>
        <w:rPr>
          <w:color w:val="000000"/>
          <w:sz w:val="18"/>
        </w:rPr>
      </w:pPr>
      <w:r>
        <w:rPr>
          <w:color w:val="000000"/>
          <w:sz w:val="18"/>
        </w:rPr>
        <w:t>5. WYKONANIE ROBÓT</w:t>
      </w:r>
    </w:p>
    <w:p w:rsidR="002B383F" w:rsidRDefault="002B383F" w:rsidP="002B383F">
      <w:pPr>
        <w:pStyle w:val="Nagwek2"/>
        <w:spacing w:line="240" w:lineRule="auto"/>
        <w:ind w:left="0"/>
        <w:rPr>
          <w:sz w:val="18"/>
        </w:rPr>
      </w:pPr>
      <w:r>
        <w:rPr>
          <w:sz w:val="18"/>
        </w:rPr>
        <w:t>5.1. Ogólne zasady wykonania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Ogólne zasady wykonania robót podano w OST D-M-00.00.00 „Wymagania ogólne” pkt 5.</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 xml:space="preserve">Teren pod budowę drogi w pasie robót ziemnych, w miejscach </w:t>
      </w:r>
      <w:proofErr w:type="spellStart"/>
      <w:r>
        <w:rPr>
          <w:sz w:val="18"/>
        </w:rPr>
        <w:t>dokopów</w:t>
      </w:r>
      <w:proofErr w:type="spellEnd"/>
      <w:r>
        <w:rPr>
          <w:sz w:val="18"/>
        </w:rPr>
        <w:t xml:space="preserve"> i w innych miejscach wskazanych w dokumentacji projektowej powinien być oczyszczony z humusu i/lub darniny.</w:t>
      </w:r>
    </w:p>
    <w:p w:rsidR="002B383F" w:rsidRDefault="002B383F" w:rsidP="002B383F">
      <w:pPr>
        <w:pStyle w:val="Nagwek2"/>
        <w:spacing w:line="240" w:lineRule="auto"/>
        <w:ind w:left="0"/>
        <w:rPr>
          <w:sz w:val="18"/>
        </w:rPr>
      </w:pPr>
      <w:r>
        <w:rPr>
          <w:sz w:val="18"/>
        </w:rPr>
        <w:t>5.2. Zdjęcie warstwy humusu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Warstwa humusu powinna być zdjęta z przeznaczeniem do późniejszego użycia przy umacnianiu skarp, zakładaniu trawników, sadzeniu drzew i krzewów oraz do innych czynności określonych w dokumentacji projektowej. Zagospodarowanie nadmiaru humusu powinno być wykonane zgodnie z ustaleniami SST lub wskazaniami Inżyniera.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Humus należy zdejmować mechanicznie z zastosowaniem równiarek lub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Warstwę humusu należy zdjąć z powierzchni całego pasa robót ziemnych oraz w innych miejscach określonych w dokumentacji projektowej lub wskazanych przez Inżyniera.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Grubość zdejmowanej warstwy humusu (zależna od głębokości jego zalegania, wysokości nasypu, potrzeb jego wykorzystania na budowie itp.) powinna być zgodna z ustaleniami dokumentacji projektowej, SST lub wskazana przez Inżyniera, według faktycznego stanu występowania. Stan faktyczny będzie stanowił podstawę do rozliczenia czynności związanych ze zdjęciem warstwy humusu.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rsidR="002B383F" w:rsidRDefault="002B383F" w:rsidP="002B383F">
      <w:pPr>
        <w:pStyle w:val="Nagwek2"/>
        <w:spacing w:line="240" w:lineRule="auto"/>
        <w:ind w:left="0"/>
        <w:rPr>
          <w:sz w:val="18"/>
        </w:rPr>
      </w:pPr>
      <w:r>
        <w:rPr>
          <w:sz w:val="18"/>
        </w:rPr>
        <w:t>5.3. Zdjęcie darniny</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Jeżeli powierzchnia terenu w obrębie pasa przeznaczonego pod budowę trasy drogowej jest pokryta darniną przeznaczoną do umocnienia skarp, darninę należy zdjąć w sposób, który nie spowoduje jej uszkodzeń i przechowywać w odpowiednich warunkach do czasu wykorzystania.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Wysokie trawy powinny być skoszone przed zdjęciem darniny. Darninę należy ciąć w regularne, prostokątne pasy o szerokości około 0,30 metra lub w kwadraty o długości boku około 0,30 metra. Grubość darniny powinna wynosić od 0,05 do 0,10 metra.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Należy dążyć do jak najszybszego użycia pozyskanej darniny. Jeżeli darnina przed powtórnym wykorzystaniem musi być składowana, to zaleca się jej rozłożenie na gruncie rodzimym. Jeżeli brak miejsca na takie rozłożenie darniny, to należy ją magazynować w regularnych pryzmach. W porze rozwoju roślin darninę należy składować w warstwach trawą do dołu. W pozostałym okresie darninę należy składować warstwami na przemian trawą do góry i trawą do dołu. Czas składowania darniny przed wbudowaniem nie powinien przekraczać 4 tygodni.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Darninę nie nadającą się do powtórnego wykorzystania należy usunąć mechanicznie, z zastosowaniem równiarek lub spycharek i przewieźć na miejsce wskazane w SST lub przez Inżyniera.</w:t>
      </w:r>
    </w:p>
    <w:p w:rsidR="002B383F" w:rsidRDefault="002B383F" w:rsidP="002B383F">
      <w:pPr>
        <w:pStyle w:val="Nagwek1"/>
        <w:ind w:left="0"/>
        <w:rPr>
          <w:color w:val="000000"/>
          <w:sz w:val="18"/>
        </w:rPr>
      </w:pPr>
      <w:r>
        <w:rPr>
          <w:color w:val="000000"/>
          <w:sz w:val="18"/>
        </w:rPr>
        <w:t>6. KONTROLA JAKOŚCI ROBÓT</w:t>
      </w:r>
    </w:p>
    <w:p w:rsidR="002B383F" w:rsidRDefault="002B383F" w:rsidP="002B383F">
      <w:pPr>
        <w:pStyle w:val="Nagwek2"/>
        <w:ind w:left="0"/>
        <w:rPr>
          <w:sz w:val="18"/>
        </w:rPr>
      </w:pPr>
      <w:r>
        <w:rPr>
          <w:sz w:val="18"/>
        </w:rPr>
        <w:t>6.1. Ogólne zasady kontroli jakości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Ogólne zasady kontroli jakości robót podano w OST D-M-00.00.00 „Wymagania ogólne” pkt 6.</w:t>
      </w:r>
    </w:p>
    <w:p w:rsidR="002B383F" w:rsidRDefault="002B383F" w:rsidP="002B383F">
      <w:pPr>
        <w:pStyle w:val="Nagwek2"/>
        <w:ind w:left="0"/>
        <w:rPr>
          <w:sz w:val="18"/>
        </w:rPr>
      </w:pPr>
      <w:r>
        <w:rPr>
          <w:sz w:val="18"/>
        </w:rPr>
        <w:t>6.2. Kontrola usunięcia humusu lub/i darniny</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Sprawdzenie jakości robót polega na wizualnej ocenie kompletności usunięcia humusu lub/i darniny.</w:t>
      </w:r>
    </w:p>
    <w:p w:rsidR="002B383F" w:rsidRDefault="002B383F" w:rsidP="002B383F">
      <w:pPr>
        <w:pStyle w:val="Nagwek1"/>
        <w:ind w:left="0"/>
        <w:rPr>
          <w:color w:val="000000"/>
          <w:sz w:val="18"/>
        </w:rPr>
      </w:pPr>
      <w:r>
        <w:rPr>
          <w:color w:val="000000"/>
          <w:sz w:val="18"/>
        </w:rPr>
        <w:t>7. OBMIAR ROBÓT</w:t>
      </w:r>
    </w:p>
    <w:p w:rsidR="002B383F" w:rsidRDefault="002B383F" w:rsidP="002B383F">
      <w:pPr>
        <w:pStyle w:val="Nagwek2"/>
        <w:ind w:left="0"/>
        <w:rPr>
          <w:sz w:val="18"/>
        </w:rPr>
      </w:pPr>
      <w:r>
        <w:rPr>
          <w:sz w:val="18"/>
        </w:rPr>
        <w:t>7.1. Ogólne zasady obmiaru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Jednostką obmiarową jest m</w:t>
      </w:r>
      <w:r>
        <w:rPr>
          <w:sz w:val="18"/>
          <w:vertAlign w:val="superscript"/>
        </w:rPr>
        <w:t>2</w:t>
      </w:r>
      <w:r>
        <w:rPr>
          <w:sz w:val="18"/>
        </w:rPr>
        <w:t xml:space="preserve"> (metr kwadratowy) zdjętej warstwy humusu lub/i darniny.</w:t>
      </w:r>
    </w:p>
    <w:p w:rsidR="002B383F" w:rsidRDefault="002B383F" w:rsidP="002B383F">
      <w:pPr>
        <w:pStyle w:val="Nagwek1"/>
        <w:rPr>
          <w:color w:val="000000"/>
          <w:sz w:val="18"/>
        </w:rPr>
      </w:pPr>
      <w:r>
        <w:rPr>
          <w:color w:val="000000"/>
          <w:sz w:val="18"/>
        </w:rPr>
        <w:t>8. ODBIÓR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Ogólne zasady odbioru robót podano w OST D-M-00.00.00 „Wymagania ogólne”  pkt 8.</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Ogólne ustalenia dotyczące podstawy płatności podano w OST D-M-00.00.00 „Wymagania ogólne” pkt 9.</w:t>
      </w:r>
    </w:p>
    <w:p w:rsidR="002B383F" w:rsidRDefault="002B383F" w:rsidP="002B383F">
      <w:pPr>
        <w:pStyle w:val="Nagwek2"/>
        <w:rPr>
          <w:sz w:val="18"/>
        </w:rPr>
      </w:pPr>
      <w:r>
        <w:rPr>
          <w:sz w:val="18"/>
        </w:rPr>
        <w:lastRenderedPageBreak/>
        <w:t>9.2. Cena jednostki obmiarowej</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Cena 1 m</w:t>
      </w:r>
      <w:r>
        <w:rPr>
          <w:sz w:val="18"/>
          <w:vertAlign w:val="superscript"/>
        </w:rPr>
        <w:t>2</w:t>
      </w:r>
      <w:r>
        <w:rPr>
          <w:sz w:val="18"/>
        </w:rPr>
        <w:t xml:space="preserve"> wykonania robót obejmuje: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t>
      </w:r>
      <w:r>
        <w:rPr>
          <w:sz w:val="18"/>
          <w:szCs w:val="14"/>
        </w:rPr>
        <w:t xml:space="preserve">      </w:t>
      </w:r>
      <w:r>
        <w:rPr>
          <w:sz w:val="18"/>
        </w:rPr>
        <w:t>zdjęcie humusu wraz z hałdowaniem w pryzmy wzdłuż drogi lub odwiezieniem na odkład,</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t>
      </w:r>
      <w:r>
        <w:rPr>
          <w:sz w:val="18"/>
          <w:szCs w:val="14"/>
        </w:rPr>
        <w:t xml:space="preserve">      </w:t>
      </w:r>
      <w:r>
        <w:rPr>
          <w:sz w:val="18"/>
        </w:rPr>
        <w:t>zdjęcie darniny z ewentualnym odwiezieniem i składowaniem jej w regularnych pryzmach.</w:t>
      </w:r>
    </w:p>
    <w:p w:rsidR="002B383F" w:rsidRDefault="002B383F" w:rsidP="002B383F">
      <w:pPr>
        <w:pStyle w:val="Nagwek1"/>
        <w:rPr>
          <w:color w:val="000000"/>
          <w:sz w:val="18"/>
        </w:rPr>
      </w:pPr>
      <w:r>
        <w:rPr>
          <w:color w:val="000000"/>
          <w:sz w:val="18"/>
        </w:rPr>
        <w:t>10. przepisy związane</w:t>
      </w:r>
    </w:p>
    <w:p w:rsidR="002B383F" w:rsidRDefault="002B383F" w:rsidP="002B383F">
      <w:pPr>
        <w:overflowPunct w:val="0"/>
        <w:autoSpaceDE w:val="0"/>
        <w:autoSpaceDN w:val="0"/>
        <w:adjustRightInd w:val="0"/>
        <w:jc w:val="both"/>
        <w:rPr>
          <w:sz w:val="18"/>
          <w:szCs w:val="20"/>
        </w:rPr>
      </w:pPr>
      <w:r>
        <w:rPr>
          <w:sz w:val="18"/>
        </w:rPr>
        <w:tab/>
        <w:t>Nie występują.</w:t>
      </w:r>
    </w:p>
    <w:p w:rsidR="002B383F" w:rsidRDefault="002B383F" w:rsidP="002B383F">
      <w:pPr>
        <w:rPr>
          <w:sz w:val="18"/>
        </w:rPr>
      </w:pPr>
    </w:p>
    <w:p w:rsidR="002B383F" w:rsidRDefault="002B383F" w:rsidP="002B383F">
      <w:pPr>
        <w:rPr>
          <w:sz w:val="18"/>
        </w:rPr>
      </w:pPr>
    </w:p>
    <w:p w:rsidR="002B383F" w:rsidRDefault="002B383F" w:rsidP="002B383F">
      <w:pPr>
        <w:rPr>
          <w:sz w:val="18"/>
        </w:rPr>
      </w:pPr>
    </w:p>
    <w:p w:rsidR="002B383F" w:rsidRDefault="002B383F" w:rsidP="002B383F">
      <w:pPr>
        <w:rPr>
          <w:sz w:val="18"/>
        </w:rPr>
      </w:pPr>
    </w:p>
    <w:p w:rsidR="002B383F" w:rsidRDefault="002B383F" w:rsidP="002B383F">
      <w:pPr>
        <w:rPr>
          <w:sz w:val="18"/>
        </w:rPr>
      </w:pPr>
    </w:p>
    <w:p w:rsidR="002B383F" w:rsidRDefault="002B383F" w:rsidP="002B383F">
      <w:pPr>
        <w:rPr>
          <w:sz w:val="18"/>
        </w:rPr>
      </w:pPr>
    </w:p>
    <w:p w:rsidR="002B383F" w:rsidRDefault="002B383F" w:rsidP="002B383F">
      <w:pPr>
        <w:rPr>
          <w:sz w:val="18"/>
        </w:rPr>
      </w:pPr>
    </w:p>
    <w:p w:rsidR="002B383F" w:rsidRDefault="002B383F" w:rsidP="002B383F">
      <w:pPr>
        <w:pStyle w:val="Standardowytekst"/>
      </w:pPr>
    </w:p>
    <w:p w:rsidR="002B383F" w:rsidRDefault="002B383F" w:rsidP="002B383F">
      <w:pPr>
        <w:pStyle w:val="Standardowytekst"/>
        <w:rPr>
          <w:b/>
          <w:sz w:val="28"/>
        </w:rPr>
      </w:pPr>
      <w:r>
        <w:rPr>
          <w:b/>
          <w:sz w:val="24"/>
        </w:rPr>
        <w:t>D-01.02.04 ROZBIÓRKA ELEMENTÓW DRÓG, OGRODZEŃ I PRZEPUSTÓW</w:t>
      </w:r>
      <w:r>
        <w:rPr>
          <w:b/>
          <w:sz w:val="28"/>
        </w:rPr>
        <w:t> </w:t>
      </w:r>
    </w:p>
    <w:p w:rsidR="002B383F" w:rsidRDefault="002B383F" w:rsidP="002B383F">
      <w:pPr>
        <w:pStyle w:val="Nagwek1"/>
        <w:rPr>
          <w:color w:val="000000"/>
          <w:sz w:val="18"/>
        </w:rPr>
      </w:pPr>
      <w:r>
        <w:rPr>
          <w:color w:val="000000"/>
          <w:sz w:val="18"/>
        </w:rPr>
        <w:t>1. WSTĘP</w:t>
      </w:r>
    </w:p>
    <w:p w:rsidR="002B383F" w:rsidRDefault="002B383F" w:rsidP="002B383F">
      <w:pPr>
        <w:pStyle w:val="Nagwek2"/>
        <w:rPr>
          <w:sz w:val="18"/>
        </w:rPr>
      </w:pPr>
      <w:r>
        <w:rPr>
          <w:sz w:val="18"/>
        </w:rPr>
        <w:t>1.1.Przedmiot ST</w:t>
      </w:r>
    </w:p>
    <w:p w:rsidR="00B8099F" w:rsidRDefault="002B383F" w:rsidP="00B8099F">
      <w:pPr>
        <w:pStyle w:val="Tekstpodstawowywcity"/>
        <w:ind w:firstLine="0"/>
        <w:rPr>
          <w:b/>
          <w:sz w:val="18"/>
          <w:szCs w:val="18"/>
        </w:rPr>
      </w:pPr>
      <w:r>
        <w:rPr>
          <w:sz w:val="18"/>
        </w:rPr>
        <w:t xml:space="preserve">Przedmiotem niniejszej specyfikacji technicznej (ST) są wymagania dotyczące wykonania i odbioru robót związanych z rozbiórką elementów dróg, ogrodzeń i przepustów w związku z zadaniem pn.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r>
        <w:rPr>
          <w:sz w:val="18"/>
        </w:rPr>
        <w:t>1.2. Zakres stosowania 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tabs>
          <w:tab w:val="left" w:pos="0"/>
        </w:tabs>
        <w:overflowPunct w:val="0"/>
        <w:autoSpaceDE w:val="0"/>
        <w:autoSpaceDN w:val="0"/>
        <w:adjustRightInd w:val="0"/>
        <w:jc w:val="both"/>
        <w:rPr>
          <w:sz w:val="18"/>
          <w:szCs w:val="20"/>
        </w:rPr>
      </w:pPr>
    </w:p>
    <w:p w:rsidR="002B383F" w:rsidRDefault="002B383F" w:rsidP="002B383F">
      <w:pPr>
        <w:pStyle w:val="Nagwek2"/>
        <w:rPr>
          <w:sz w:val="18"/>
        </w:rPr>
      </w:pPr>
      <w:r>
        <w:rPr>
          <w:sz w:val="18"/>
        </w:rPr>
        <w:t>1.3. Zakres robót objętych OST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Ustalenia zawarte w niniejszej specyfikacji dotyczą zasad prowadzenia robót związanych z rozbiórką:</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warstw nawierzchni,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krawężników, obrzeży i oporników,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ścieków,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chodników,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ogrodzeń,</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barier i poręczy,</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znaków drogowych,</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przepustów: betonowych, żelbetowych, kamiennych, ceglanych itp.</w:t>
      </w:r>
    </w:p>
    <w:p w:rsidR="002B383F" w:rsidRDefault="002B383F" w:rsidP="002B383F">
      <w:pPr>
        <w:pStyle w:val="Nagwek2"/>
        <w:rPr>
          <w:sz w:val="18"/>
        </w:rPr>
      </w:pPr>
      <w:r>
        <w:rPr>
          <w:sz w:val="18"/>
        </w:rPr>
        <w:t>1.4. Określenia podstawowe</w:t>
      </w:r>
    </w:p>
    <w:p w:rsidR="002B383F" w:rsidRDefault="002B383F" w:rsidP="002B383F">
      <w:pPr>
        <w:tabs>
          <w:tab w:val="left" w:pos="0"/>
        </w:tabs>
        <w:overflowPunct w:val="0"/>
        <w:autoSpaceDE w:val="0"/>
        <w:autoSpaceDN w:val="0"/>
        <w:adjustRightInd w:val="0"/>
        <w:jc w:val="both"/>
        <w:rPr>
          <w:sz w:val="18"/>
          <w:szCs w:val="20"/>
        </w:rPr>
      </w:pPr>
      <w:r>
        <w:rPr>
          <w:sz w:val="18"/>
        </w:rPr>
        <w:tab/>
        <w:t>Stosowane określenia podstawowe są zgodne z obowiązującymi, odpowiednimi polskimi normami oraz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Ogólne wymagania dotyczące robót podano w OST D-M-00.00.00 „Wymagania ogólne” pkt 1.5.</w:t>
      </w:r>
    </w:p>
    <w:p w:rsidR="002B383F" w:rsidRDefault="002B383F" w:rsidP="002B383F">
      <w:pPr>
        <w:pStyle w:val="Nagwek1"/>
        <w:rPr>
          <w:color w:val="000000"/>
          <w:sz w:val="18"/>
        </w:rPr>
      </w:pPr>
      <w:r>
        <w:rPr>
          <w:color w:val="000000"/>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Ogólne wymagania dotyczące materiałów, ich pozyskiwania i składowania, podano w OST D-M-00.00.00 „Wymagania ogólne” pkt 2.</w:t>
      </w:r>
    </w:p>
    <w:p w:rsidR="002B383F" w:rsidRDefault="002B383F" w:rsidP="002B383F">
      <w:pPr>
        <w:pStyle w:val="Nagwek2"/>
        <w:rPr>
          <w:sz w:val="18"/>
        </w:rPr>
      </w:pPr>
      <w:r>
        <w:rPr>
          <w:sz w:val="18"/>
        </w:rPr>
        <w:t>2.2. Rusztowania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Rusztowania robocze przestawne przy rozbiórce przepustów mogą być wykonane z drewna lub rur stalowych w postaci: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rusztowań kozłowych, wysokości od 1,0 do 1,5 m, składających się z leżni z bali (np. 12,5 x 12,5 cm), nóg z krawędziaków (np. 7,6 x 7,6 cm), stężeń (np. 3,2 x 12,5 cm) i pomostu z desek,</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rusztowań drabinowych, składających się z drabin (np. długości 6 m, szerokości 52 cm), usztywnionych stężeniami z desek (np. 3,2 x 12,5 cm), na których szczeblach (np. 3,2 x 6,3 cm) układa się pomosty z desek,</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 xml:space="preserve">przestawnych klatek </w:t>
      </w:r>
      <w:proofErr w:type="spellStart"/>
      <w:r>
        <w:rPr>
          <w:sz w:val="18"/>
        </w:rPr>
        <w:t>rusztowaniowych</w:t>
      </w:r>
      <w:proofErr w:type="spellEnd"/>
      <w:r>
        <w:rPr>
          <w:sz w:val="18"/>
        </w:rPr>
        <w:t xml:space="preserve"> z rur stalowych średnicy od 38 do 63,5 mm, o wymiarach klatek około 1,2 x 1,5 m lub płaskich klatek </w:t>
      </w:r>
      <w:proofErr w:type="spellStart"/>
      <w:r>
        <w:rPr>
          <w:sz w:val="18"/>
        </w:rPr>
        <w:t>rusztowaniowych</w:t>
      </w:r>
      <w:proofErr w:type="spellEnd"/>
      <w:r>
        <w:rPr>
          <w:sz w:val="18"/>
        </w:rPr>
        <w:t xml:space="preserve"> (np. z rur stalowych średnicy 108 mm i kątowników 45 x 45 x 5 mm i 70 x 70 x 7 mm), o wymiarach klatek około 1,1 x 1,5 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rusztowań z rur stalowych średnicy od 33,5 do 76,1 mm połączonych łącznikami w ramownice i kratownice.</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Rusztowanie należy wykonać z materiałów odpowiadających następującym normom: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drewno i tarcica wg PN-D-95017 [1], PN-D-96000 [2], PN-D-96002 [3] lub innej zaakceptowanej przez Inżyniera,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gwoździe wg BN-87/5028-12 [8],</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rury stalowe wg PN-H-74219 [4], PN-H-74220 [5] lub innej zaakceptowanej przez Inżyniera,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kątowniki wg PN-H-93401[6], PN-H-93402 [7] lub innej zaakceptowanej przez Inżyniera.</w:t>
      </w:r>
    </w:p>
    <w:p w:rsidR="002B383F" w:rsidRDefault="002B383F" w:rsidP="002B383F">
      <w:pPr>
        <w:pStyle w:val="Nagwek1"/>
        <w:rPr>
          <w:color w:val="000000"/>
          <w:sz w:val="18"/>
        </w:rPr>
      </w:pPr>
      <w:r>
        <w:rPr>
          <w:color w:val="000000"/>
          <w:sz w:val="18"/>
        </w:rPr>
        <w:lastRenderedPageBreak/>
        <w:t>3. SPRZĘT</w:t>
      </w:r>
    </w:p>
    <w:p w:rsidR="002B383F" w:rsidRDefault="002B383F" w:rsidP="002B383F">
      <w:pPr>
        <w:pStyle w:val="Nagwek2"/>
        <w:rPr>
          <w:sz w:val="18"/>
        </w:rPr>
      </w:pPr>
      <w:r>
        <w:rPr>
          <w:sz w:val="18"/>
        </w:rPr>
        <w:t>3.1. Ogólne wymagania dotyczące sprzętu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Ogólne wymagania dotyczące sprzętu podano w OST D-M-00.00.00 „Wymagania ogólne” pkt 3.</w:t>
      </w:r>
    </w:p>
    <w:p w:rsidR="002B383F" w:rsidRDefault="002B383F" w:rsidP="002B383F">
      <w:pPr>
        <w:pStyle w:val="Nagwek2"/>
        <w:rPr>
          <w:sz w:val="18"/>
        </w:rPr>
      </w:pPr>
      <w:r>
        <w:rPr>
          <w:sz w:val="18"/>
        </w:rPr>
        <w:t>3.2. Sprzęt do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Do wykonania robót związanych z rozbiórką elementów dróg, ogrodzeń i przepustów może być wykorzystany sprzęt podany poniżej, lub inny zaakceptowany przez Inżyniera: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spycharki,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ładowarki,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żurawie samochodowe,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samochody ciężarowe,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zrywarki,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młoty pneumatyczne,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piły mechaniczne,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frezarki nawierzchni,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koparki.</w:t>
      </w:r>
    </w:p>
    <w:p w:rsidR="002B383F" w:rsidRDefault="002B383F" w:rsidP="002B383F">
      <w:pPr>
        <w:pStyle w:val="Nagwek1"/>
        <w:rPr>
          <w:color w:val="000000"/>
          <w:sz w:val="18"/>
        </w:rPr>
      </w:pPr>
      <w:r>
        <w:rPr>
          <w:color w:val="000000"/>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Ogólne wymagania dotyczące transportu podano w OST D-M-00.00.00 „Wymagania ogólne” pkt 4.</w:t>
      </w:r>
    </w:p>
    <w:p w:rsidR="002B383F" w:rsidRDefault="002B383F" w:rsidP="002B383F">
      <w:pPr>
        <w:pStyle w:val="Nagwek2"/>
        <w:rPr>
          <w:sz w:val="18"/>
        </w:rPr>
      </w:pPr>
      <w:r>
        <w:rPr>
          <w:sz w:val="18"/>
        </w:rPr>
        <w:t>4.2. Transport materiałów z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Materiał z rozbiórki można przewozić dowolnym środkiem transportu.</w:t>
      </w:r>
    </w:p>
    <w:p w:rsidR="002B383F" w:rsidRDefault="002B383F" w:rsidP="002B383F">
      <w:pPr>
        <w:pStyle w:val="Nagwek1"/>
        <w:rPr>
          <w:color w:val="000000"/>
          <w:sz w:val="18"/>
        </w:rPr>
      </w:pPr>
      <w:r>
        <w:rPr>
          <w:color w:val="000000"/>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Ogólne zasady wykonania robót podano w OST D-M-00.00.00 „Wymagania ogólne” pkt 5.</w:t>
      </w:r>
    </w:p>
    <w:p w:rsidR="002B383F" w:rsidRDefault="002B383F" w:rsidP="002B383F">
      <w:pPr>
        <w:pStyle w:val="Nagwek2"/>
        <w:rPr>
          <w:sz w:val="18"/>
        </w:rPr>
      </w:pPr>
      <w:r>
        <w:rPr>
          <w:sz w:val="18"/>
        </w:rPr>
        <w:t>5.2. Wykonanie robót rozbiórkowych</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Roboty rozbiórkowe elementów dróg, ogrodzeń i przepustów obejmują usunięcie z terenu budowy wszystkich elementów wymienionych w pkt 1.3, zgodnie z dokumentacją projektową, SST lub wskazanych przez Inżyniera.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Jeśli dokumentacja projektowa nie zawiera dokumentacji inwentaryzacyjnej lub/i rozbiórkowej, Inżynier może polecić Wykonawcy sporządzenie takiej dokumentacji, w której zostanie określony przewidziany odzysk materiałów.</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Roboty rozbiórkowe można wykonywać mechanicznie lub ręcznie w sposób określony w SST lub przez Inżyniera.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W przypadku usuwania warstw nawierzchni z zastosowaniem frezarek drogowych, należy spełnić warunki określone w OST D-05.03.11 „Recykling”.</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W przypadku robót rozbiórkowych przepustu należy dokonać:</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odkopania przepustu,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ew. ustawienia przenośnych rusztowań przy przepustach wyższych od około 2 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rozbicia elementów, których nie przewiduje się odzyskać, w sposób ręczny lub mechaniczny z ew. przecięciem prętów zbrojeniowych i ich odgięciem,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demontażu prefabrykowanych elementów przepustów (np. rur, elementów skrzynkowych, ramowych) z uprzednim oczyszczeniem spoin i częściowym usunięciu ław, względnie ostrożnego rozebrania konstrukcji kamiennych, ceglanych, klinkierowych itp. przy założeniu ponownego ich wykorzystania,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oczyszczenia rozebranych elementów, przewidzianych do powtórnego użycia  (z zaprawy, kawałków betonu, izolacji itp.) i ich posortowania.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Wszystkie elementy możliwe do powtórnego wykorzystania powinny być usuwane bez powodowania zbędnych uszkodzeń. O ile uzyskane elementy nie stają się własnością Wykonawcy, powinien on przewieźć je na miejsce określone w SST lub wskazane przez Inżyniera.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Elementy i materiały, które zgodnie z SST stają się własnością Wykonawcy, powinny być usunięte z terenu budowy.</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Doły (wykopy) powstałe po rozbiórce elementów dróg, ogrodzeń i przepustów znajdujące się w miejscach, gdzie zgodnie z dokumentacją projektową będą wykonane wykopy drogowe, powinny być tymczasowo zabezpieczone. W szczególności należy zapobiec gromadzeniu się w nich wody opadowej.</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Doły w miejscach, gdzie nie przewiduje się wykonania wykopów drogowych należy wypełnić, warstwami, odpowiednim gruntem do poziomu otaczającego terenu i zagęścić zgodnie z wymaganiami określonymi w OST D-02.00.00 „Roboty ziemne”.</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rPr>
          <w:sz w:val="18"/>
        </w:rPr>
      </w:pPr>
      <w:r>
        <w:rPr>
          <w:sz w:val="18"/>
        </w:rPr>
        <w:t>6.2. Kontrola jakości robót rozbiórkowych</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Kontrola jakości robót polega na wizualnej ocenie kompletności wykonanych robót rozbiórkowych oraz sprawdzeniu stopnia uszkodzenia elementów przewidzianych do powtórnego wykorzystania.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Zagęszczenie gruntu wypełniającego ewentualne doły po usuniętych elementach nawierzchni, ogrodzeń i przepustów powinno spełniać odpowiednie wymagania określone w OST D-02.00.00 „Roboty ziemne”.</w:t>
      </w:r>
    </w:p>
    <w:p w:rsidR="002B383F" w:rsidRDefault="002B383F" w:rsidP="002B383F">
      <w:pPr>
        <w:pStyle w:val="Nagwek1"/>
        <w:rPr>
          <w:color w:val="000000"/>
          <w:sz w:val="18"/>
        </w:rPr>
      </w:pPr>
      <w:r>
        <w:rPr>
          <w:color w:val="000000"/>
          <w:sz w:val="18"/>
        </w:rPr>
        <w:lastRenderedPageBreak/>
        <w:t>7. OBMIAR ROBÓT</w:t>
      </w:r>
    </w:p>
    <w:p w:rsidR="002B383F" w:rsidRDefault="002B383F" w:rsidP="002B383F">
      <w:pPr>
        <w:pStyle w:val="Nagwek2"/>
        <w:rPr>
          <w:sz w:val="18"/>
        </w:rPr>
      </w:pPr>
      <w:r>
        <w:rPr>
          <w:sz w:val="18"/>
        </w:rPr>
        <w:t>7.1. Ogólne zasady obmiaru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Jednostką obmiarową robót związanych z rozbiórką elementów dróg i ogrodzeń jest:</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dla nawierzchni i chodnika - m</w:t>
      </w:r>
      <w:r>
        <w:rPr>
          <w:sz w:val="18"/>
          <w:vertAlign w:val="superscript"/>
        </w:rPr>
        <w:t>2</w:t>
      </w:r>
      <w:r>
        <w:rPr>
          <w:sz w:val="18"/>
        </w:rPr>
        <w:t xml:space="preserve"> (metr kwadratowy),</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dla krawężnika, opornika, obrzeża, ścieków prefabrykowanych, ogrodzeń, barier i poręczy - m (metr),</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dla znaków drogowych - szt. (sztuka),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dla przepustów i ich elementów</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a) betonowych, kamiennych, ceglanych - m</w:t>
      </w:r>
      <w:r>
        <w:rPr>
          <w:sz w:val="18"/>
          <w:vertAlign w:val="superscript"/>
        </w:rPr>
        <w:t>3</w:t>
      </w:r>
      <w:r>
        <w:rPr>
          <w:sz w:val="18"/>
        </w:rPr>
        <w:t xml:space="preserve"> (metr sześcienny),</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b) prefabrykowanych betonowych, żelbetowych - m (metr).</w:t>
      </w:r>
    </w:p>
    <w:p w:rsidR="002B383F" w:rsidRDefault="002B383F" w:rsidP="002B383F">
      <w:pPr>
        <w:pStyle w:val="Nagwek1"/>
        <w:rPr>
          <w:color w:val="000000"/>
          <w:sz w:val="18"/>
        </w:rPr>
      </w:pPr>
      <w:r>
        <w:rPr>
          <w:color w:val="000000"/>
          <w:sz w:val="18"/>
        </w:rPr>
        <w:t>8. ODBIÓR ROBÓT</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Ogólne zasady odbioru robót podano w OST D-M-00.00.00 „Wymagania ogólne” pkt 8.</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b/>
          <w:sz w:val="18"/>
        </w:rPr>
        <w:tab/>
      </w:r>
      <w:r>
        <w:rPr>
          <w:sz w:val="18"/>
        </w:rPr>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b/>
        <w:t>Cena wykonania robót obejmuje:</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a) dla rozbiórki warstw nawierzchni: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wyznaczenie powierzchni przeznaczonej do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rozkucie i zerwanie nawierzchni,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ew. przesortowanie materiału uzyskanego z rozbiórki, w celu ponownego jej użycia, z ułożeniem na poboczu,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wyrównanie podłoża i 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b) dla rozbiórki krawężników, obrzeży i oporników: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odkopanie krawężników, obrzeży i oporników wraz z wyjęciem i oczyszczeniem,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zerwanie podsypki cementowo-piaskowej i ew. ław,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materiału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wyrównanie podłoża i 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c) dla rozbiórki ścieku: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odsłonięcie ścieku,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ręczne wyjęcie elementów ściekowych wraz z oczyszczeniem,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ew. przesortowanie materiału uzyskanego z rozbiórki, w celu ponownego jego użycia, z ułożeniem na poboczu,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zerwanie podsypki cementowo-piaskowej,</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uzupełnienie i wyrównanie podłoża,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wywóz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d) dla rozbiórki chodników: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ręczne wyjęcie płyt chodnikowych, lub rozkucie i zerwanie innych materiałów chodnikowych,</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ew. przesortowanie materiału uzyskanego z rozbiórki w celu ponownego jego użycia, z ułożeniem na poboczu,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zerwanie podsypki cementowo-piaskowej,</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wyrównanie podłoża i 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e) dla rozbiórki ogrodzeń:</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demontaż elementów ogrodzenia,</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odkopanie i wydobycie słupków wraz z fundamentem,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 xml:space="preserve">zasypanie dołów po słupkach z zagęszczeniem do uzyskania </w:t>
      </w:r>
      <w:proofErr w:type="spellStart"/>
      <w:r>
        <w:rPr>
          <w:sz w:val="18"/>
        </w:rPr>
        <w:t>Is</w:t>
      </w:r>
      <w:proofErr w:type="spellEnd"/>
      <w:r>
        <w:rPr>
          <w:sz w:val="18"/>
        </w:rPr>
        <w:t xml:space="preserve"> </w:t>
      </w:r>
      <w:r>
        <w:rPr>
          <w:sz w:val="18"/>
        </w:rPr>
        <w:sym w:font="Symbol" w:char="F0B3"/>
      </w:r>
      <w:r>
        <w:rPr>
          <w:sz w:val="18"/>
        </w:rPr>
        <w:t xml:space="preserve"> 1,00 wg BN-77/8931-12 [9],</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ew. przesortowanie materiału uzyskanego z rozbiórki, w celu ponownego jego użycia, z ułożeniem w stosy na poboczu,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f) dla rozbiórki barier i poręczy:</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demontaż elementów bariery lub poręczy,</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odkopanie i wydobycie słupków wraz z fundamentem,</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 xml:space="preserve">zasypanie dołów po słupkach wraz z zagęszczeniem do uzyskania </w:t>
      </w:r>
      <w:proofErr w:type="spellStart"/>
      <w:r>
        <w:rPr>
          <w:sz w:val="18"/>
        </w:rPr>
        <w:t>Is</w:t>
      </w:r>
      <w:proofErr w:type="spellEnd"/>
      <w:r>
        <w:rPr>
          <w:sz w:val="18"/>
        </w:rPr>
        <w:t xml:space="preserve"> </w:t>
      </w:r>
      <w:r>
        <w:rPr>
          <w:sz w:val="18"/>
        </w:rPr>
        <w:sym w:font="Symbol" w:char="F0B3"/>
      </w:r>
      <w:r>
        <w:rPr>
          <w:sz w:val="18"/>
        </w:rPr>
        <w:t xml:space="preserve"> 1,00 wg BN-77/8931-12 [9],</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g) dla rozbiórki znaków drogowych:</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demontaż tablic znaków drogowych ze słupków,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odkopanie i wydobycie słupków,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 xml:space="preserve">zasypanie dołów po słupkach wraz z zagęszczeniem do uzyskania </w:t>
      </w:r>
      <w:proofErr w:type="spellStart"/>
      <w:r>
        <w:rPr>
          <w:sz w:val="18"/>
        </w:rPr>
        <w:t>Is</w:t>
      </w:r>
      <w:proofErr w:type="spellEnd"/>
      <w:r>
        <w:rPr>
          <w:sz w:val="18"/>
        </w:rPr>
        <w:t xml:space="preserve"> </w:t>
      </w:r>
      <w:r>
        <w:rPr>
          <w:sz w:val="18"/>
        </w:rPr>
        <w:sym w:font="Symbol" w:char="F0B3"/>
      </w:r>
      <w:r>
        <w:rPr>
          <w:sz w:val="18"/>
        </w:rPr>
        <w:t xml:space="preserve"> 1,00 wg BN-77/8931-12 [9],</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lastRenderedPageBreak/>
        <w:t>uporządkowanie terenu rozbiórki;</w:t>
      </w:r>
    </w:p>
    <w:p w:rsidR="002B383F" w:rsidRDefault="002B383F" w:rsidP="002B383F">
      <w:pPr>
        <w:tabs>
          <w:tab w:val="right" w:leader="dot" w:pos="-1985"/>
          <w:tab w:val="left" w:pos="426"/>
          <w:tab w:val="right" w:leader="dot" w:pos="8505"/>
        </w:tabs>
        <w:overflowPunct w:val="0"/>
        <w:autoSpaceDE w:val="0"/>
        <w:autoSpaceDN w:val="0"/>
        <w:adjustRightInd w:val="0"/>
        <w:jc w:val="both"/>
        <w:rPr>
          <w:sz w:val="18"/>
          <w:szCs w:val="20"/>
        </w:rPr>
      </w:pPr>
      <w:r>
        <w:rPr>
          <w:sz w:val="18"/>
        </w:rPr>
        <w:t>h) dla rozbiórki przepustu: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odkopanie przepustu, fundamentów, ław, umocnień itp.,</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ew. ustawienie rusztowań i ich późniejsze rozebranie,</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rozebranie elementów przepustu,</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sortowanie i pryzmowanie odzyskanych materiałów,</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załadunek i wywiezienie materiałów z rozbiórki,</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 xml:space="preserve">zasypanie dołów (wykopów) gruntem z zagęszczeniem do uzyskania </w:t>
      </w:r>
      <w:proofErr w:type="spellStart"/>
      <w:r>
        <w:rPr>
          <w:sz w:val="18"/>
        </w:rPr>
        <w:t>Is</w:t>
      </w:r>
      <w:proofErr w:type="spellEnd"/>
      <w:r>
        <w:rPr>
          <w:sz w:val="18"/>
        </w:rPr>
        <w:t xml:space="preserve"> </w:t>
      </w:r>
      <w:r>
        <w:rPr>
          <w:sz w:val="18"/>
        </w:rPr>
        <w:sym w:font="Symbol" w:char="F0B3"/>
      </w:r>
      <w:r>
        <w:rPr>
          <w:sz w:val="18"/>
        </w:rPr>
        <w:t xml:space="preserve"> 1,00 wg BN-77/8931-12 [9],</w:t>
      </w:r>
    </w:p>
    <w:p w:rsidR="002B383F" w:rsidRDefault="002B383F" w:rsidP="00F778A9">
      <w:pPr>
        <w:numPr>
          <w:ilvl w:val="0"/>
          <w:numId w:val="2"/>
        </w:numPr>
        <w:tabs>
          <w:tab w:val="right" w:leader="dot" w:pos="-1985"/>
          <w:tab w:val="left" w:pos="426"/>
          <w:tab w:val="right" w:leader="dot" w:pos="8505"/>
        </w:tabs>
        <w:overflowPunct w:val="0"/>
        <w:autoSpaceDE w:val="0"/>
        <w:autoSpaceDN w:val="0"/>
        <w:adjustRightInd w:val="0"/>
        <w:jc w:val="both"/>
        <w:rPr>
          <w:sz w:val="18"/>
          <w:szCs w:val="20"/>
        </w:rPr>
      </w:pPr>
      <w:r>
        <w:rPr>
          <w:sz w:val="18"/>
        </w:rPr>
        <w:t>uporządkowanie terenu rozbiórki.</w:t>
      </w:r>
    </w:p>
    <w:p w:rsidR="002B383F" w:rsidRDefault="002B383F" w:rsidP="002B383F">
      <w:pPr>
        <w:pStyle w:val="Nagwek1"/>
        <w:rPr>
          <w:color w:val="000000"/>
          <w:sz w:val="18"/>
        </w:rPr>
      </w:pPr>
      <w:r>
        <w:rPr>
          <w:color w:val="000000"/>
          <w:sz w:val="18"/>
        </w:rPr>
        <w:t>10. PRZEPISY ZWIĄZANE</w:t>
      </w:r>
    </w:p>
    <w:p w:rsidR="002B383F" w:rsidRDefault="002B383F" w:rsidP="002B383F">
      <w:pPr>
        <w:pStyle w:val="Nagwek2"/>
        <w:rPr>
          <w:sz w:val="18"/>
        </w:rPr>
      </w:pPr>
      <w:r>
        <w:rPr>
          <w:sz w:val="18"/>
        </w:rPr>
        <w:t>Normy</w:t>
      </w:r>
    </w:p>
    <w:tbl>
      <w:tblPr>
        <w:tblW w:w="0" w:type="auto"/>
        <w:tblCellMar>
          <w:left w:w="70" w:type="dxa"/>
          <w:right w:w="70" w:type="dxa"/>
        </w:tblCellMar>
        <w:tblLook w:val="04A0" w:firstRow="1" w:lastRow="0" w:firstColumn="1" w:lastColumn="0" w:noHBand="0" w:noVBand="1"/>
      </w:tblPr>
      <w:tblGrid>
        <w:gridCol w:w="496"/>
        <w:gridCol w:w="1374"/>
        <w:gridCol w:w="6627"/>
      </w:tblGrid>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1.</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PN-D-95017</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Surowiec drzewny. Drewno tartaczne iglaste.</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2.</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PN-D-96000</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Tarcica iglasta ogólnego przeznaczenia</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3.</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PN-D-96002</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Tarcica liściasta ogólnego przeznaczenia</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4.</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PN-H-74219</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Rury stalowe bez szwu walcowane na gorąco ogólnego stosowania</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5.</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PN-H-74220</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Rury stalowe bez szwu ciągnione i walcowane na zimno ogólnego przeznaczenia</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6.</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PN-H-93401</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Stal walcowana. Kątowniki równoramienne</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7.</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PN-H-93402</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Kątowniki nierównoramienne stalowe walcowane na gorąco</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8.</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BN-87/5028-12</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Gwoździe budowlane. Gwoździe z trzpieniem gładkim, okrągłym i kwadratowym</w:t>
            </w:r>
          </w:p>
        </w:tc>
      </w:tr>
      <w:tr w:rsidR="002B383F" w:rsidTr="002B383F">
        <w:tc>
          <w:tcPr>
            <w:tcW w:w="496"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center"/>
              <w:rPr>
                <w:sz w:val="18"/>
                <w:szCs w:val="20"/>
                <w:lang w:eastAsia="en-US"/>
              </w:rPr>
            </w:pPr>
            <w:r>
              <w:rPr>
                <w:sz w:val="18"/>
                <w:lang w:eastAsia="en-US"/>
              </w:rPr>
              <w:t>9.</w:t>
            </w:r>
          </w:p>
        </w:tc>
        <w:tc>
          <w:tcPr>
            <w:tcW w:w="1374"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BN-77/8931-12</w:t>
            </w:r>
          </w:p>
        </w:tc>
        <w:tc>
          <w:tcPr>
            <w:tcW w:w="6627" w:type="dxa"/>
            <w:hideMark/>
          </w:tcPr>
          <w:p w:rsidR="002B383F" w:rsidRDefault="002B383F">
            <w:pPr>
              <w:tabs>
                <w:tab w:val="right" w:leader="dot" w:pos="-1985"/>
                <w:tab w:val="left" w:pos="426"/>
                <w:tab w:val="right" w:leader="dot" w:pos="8505"/>
              </w:tabs>
              <w:overflowPunct w:val="0"/>
              <w:autoSpaceDE w:val="0"/>
              <w:autoSpaceDN w:val="0"/>
              <w:adjustRightInd w:val="0"/>
              <w:spacing w:line="276" w:lineRule="auto"/>
              <w:jc w:val="both"/>
              <w:rPr>
                <w:sz w:val="18"/>
                <w:szCs w:val="20"/>
                <w:lang w:eastAsia="en-US"/>
              </w:rPr>
            </w:pPr>
            <w:r>
              <w:rPr>
                <w:sz w:val="18"/>
                <w:lang w:eastAsia="en-US"/>
              </w:rPr>
              <w:t>Oznaczenie wskaźnika zagęszczenia gruntu.</w:t>
            </w:r>
          </w:p>
        </w:tc>
      </w:tr>
    </w:tbl>
    <w:p w:rsidR="002B383F" w:rsidRDefault="002B383F" w:rsidP="002B383F">
      <w:pPr>
        <w:pStyle w:val="tekstost"/>
        <w:rPr>
          <w:sz w:val="18"/>
        </w:rPr>
      </w:pPr>
      <w:r>
        <w:rPr>
          <w:sz w:val="18"/>
        </w:rPr>
        <w:t> </w:t>
      </w:r>
    </w:p>
    <w:p w:rsidR="002B383F" w:rsidRDefault="002B383F" w:rsidP="002B383F">
      <w:pPr>
        <w:rPr>
          <w:sz w:val="18"/>
        </w:rPr>
      </w:pPr>
    </w:p>
    <w:p w:rsidR="002B383F" w:rsidRDefault="002B383F" w:rsidP="002B383F">
      <w:pPr>
        <w:pStyle w:val="Standardowytekst"/>
      </w:pPr>
    </w:p>
    <w:p w:rsidR="002B383F" w:rsidRDefault="002B383F" w:rsidP="002B383F">
      <w:pPr>
        <w:rPr>
          <w:sz w:val="18"/>
        </w:rPr>
      </w:pPr>
    </w:p>
    <w:p w:rsidR="002B383F" w:rsidRDefault="002B383F" w:rsidP="002B383F">
      <w:pPr>
        <w:tabs>
          <w:tab w:val="left" w:pos="0"/>
        </w:tabs>
        <w:overflowPunct w:val="0"/>
        <w:autoSpaceDE w:val="0"/>
        <w:autoSpaceDN w:val="0"/>
        <w:adjustRightInd w:val="0"/>
        <w:jc w:val="both"/>
        <w:rPr>
          <w:sz w:val="18"/>
        </w:rPr>
      </w:pPr>
    </w:p>
    <w:p w:rsidR="002B383F" w:rsidRDefault="002B383F" w:rsidP="002B383F">
      <w:pPr>
        <w:pStyle w:val="tekstost"/>
        <w:rPr>
          <w:sz w:val="18"/>
        </w:rPr>
      </w:pPr>
    </w:p>
    <w:p w:rsidR="002B383F" w:rsidRDefault="002B383F" w:rsidP="002B383F">
      <w:pPr>
        <w:pStyle w:val="Standardowytekst"/>
        <w:rPr>
          <w:b/>
          <w:sz w:val="24"/>
        </w:rPr>
      </w:pPr>
      <w:r>
        <w:rPr>
          <w:b/>
          <w:sz w:val="24"/>
        </w:rPr>
        <w:t>D - 02.00.01  ROBOTY  ZIEMNE.  WYMAGANIA  OGÓLNE</w:t>
      </w:r>
    </w:p>
    <w:p w:rsidR="002B383F" w:rsidRDefault="002B383F" w:rsidP="002B383F">
      <w:pPr>
        <w:pStyle w:val="Standardowytekst"/>
        <w:jc w:val="center"/>
        <w:rPr>
          <w:b/>
          <w:sz w:val="28"/>
        </w:rPr>
      </w:pPr>
      <w:r>
        <w:rPr>
          <w:b/>
          <w:sz w:val="28"/>
        </w:rPr>
        <w:t> </w:t>
      </w:r>
    </w:p>
    <w:p w:rsidR="002B383F" w:rsidRDefault="002B383F" w:rsidP="002B383F">
      <w:pPr>
        <w:pStyle w:val="Nagwek1"/>
        <w:rPr>
          <w:color w:val="000000"/>
          <w:sz w:val="18"/>
        </w:rPr>
      </w:pPr>
      <w:r>
        <w:rPr>
          <w:color w:val="000000"/>
          <w:sz w:val="18"/>
        </w:rPr>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b/>
          <w:sz w:val="18"/>
        </w:rPr>
        <w:tab/>
      </w:r>
      <w:r>
        <w:rPr>
          <w:sz w:val="18"/>
        </w:rPr>
        <w:t>Przedmiotem niniejszej specyfikacji technicznej są wymagania dotyczące wykonania i odbioru robót związanych z</w:t>
      </w:r>
      <w:r w:rsidR="00B8099F">
        <w:rPr>
          <w:sz w:val="18"/>
        </w:rPr>
        <w:t xml:space="preserve"> realizacją; </w:t>
      </w:r>
      <w:r>
        <w:rPr>
          <w:sz w:val="18"/>
        </w:rPr>
        <w:t xml:space="preserve">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pStyle w:val="Standardowytekst"/>
        <w:rPr>
          <w:sz w:val="18"/>
        </w:rPr>
      </w:pPr>
      <w:r>
        <w:rPr>
          <w:sz w:val="18"/>
        </w:rPr>
        <w:tab/>
        <w:t>Ustalenia zawarte w niniejszej specyfikacji dotyczą zasad prowadzenia robót ziemnych w czasie budowy lub modernizacji dróg i obejmują:</w:t>
      </w:r>
    </w:p>
    <w:p w:rsidR="002B383F" w:rsidRDefault="002B383F" w:rsidP="00F778A9">
      <w:pPr>
        <w:pStyle w:val="Standardowytekst"/>
        <w:numPr>
          <w:ilvl w:val="0"/>
          <w:numId w:val="21"/>
        </w:numPr>
        <w:rPr>
          <w:sz w:val="18"/>
        </w:rPr>
      </w:pPr>
      <w:r>
        <w:rPr>
          <w:sz w:val="18"/>
        </w:rPr>
        <w:t>wykonanie wykopów w gruntach nieskalistych,</w:t>
      </w:r>
    </w:p>
    <w:p w:rsidR="002B383F" w:rsidRDefault="002B383F" w:rsidP="00F778A9">
      <w:pPr>
        <w:pStyle w:val="Standardowytekst"/>
        <w:numPr>
          <w:ilvl w:val="0"/>
          <w:numId w:val="21"/>
        </w:numPr>
        <w:rPr>
          <w:sz w:val="18"/>
        </w:rPr>
      </w:pPr>
      <w:r>
        <w:rPr>
          <w:sz w:val="18"/>
        </w:rPr>
        <w:t>wykonanie wykopów w gruntach skalistych,</w:t>
      </w:r>
    </w:p>
    <w:p w:rsidR="002B383F" w:rsidRDefault="002B383F" w:rsidP="00F778A9">
      <w:pPr>
        <w:pStyle w:val="Standardowytekst"/>
        <w:numPr>
          <w:ilvl w:val="0"/>
          <w:numId w:val="21"/>
        </w:numPr>
        <w:rPr>
          <w:sz w:val="18"/>
        </w:rPr>
      </w:pPr>
      <w:r>
        <w:rPr>
          <w:sz w:val="18"/>
        </w:rPr>
        <w:t>budowę nasypów drogowych,</w:t>
      </w:r>
    </w:p>
    <w:p w:rsidR="002B383F" w:rsidRDefault="002B383F" w:rsidP="00F778A9">
      <w:pPr>
        <w:pStyle w:val="Standardowytekst"/>
        <w:numPr>
          <w:ilvl w:val="0"/>
          <w:numId w:val="21"/>
        </w:numPr>
        <w:rPr>
          <w:sz w:val="18"/>
        </w:rPr>
      </w:pPr>
      <w:r>
        <w:rPr>
          <w:sz w:val="18"/>
        </w:rPr>
        <w:t xml:space="preserve">pozyskiwanie gruntu z ukopu lub </w:t>
      </w:r>
      <w:proofErr w:type="spellStart"/>
      <w:r>
        <w:rPr>
          <w:sz w:val="18"/>
        </w:rPr>
        <w:t>dokopu</w:t>
      </w:r>
      <w:proofErr w:type="spellEnd"/>
      <w:r>
        <w:rPr>
          <w:sz w:val="18"/>
        </w:rPr>
        <w:t>.</w:t>
      </w:r>
    </w:p>
    <w:p w:rsidR="002B383F" w:rsidRDefault="002B383F" w:rsidP="002B383F">
      <w:pPr>
        <w:pStyle w:val="Nagwek2"/>
        <w:rPr>
          <w:sz w:val="18"/>
        </w:rPr>
      </w:pPr>
      <w:r>
        <w:rPr>
          <w:sz w:val="18"/>
        </w:rPr>
        <w:t>1.4. Określenia podstawowe</w:t>
      </w:r>
    </w:p>
    <w:p w:rsidR="002B383F" w:rsidRDefault="002B383F" w:rsidP="002B383F">
      <w:pPr>
        <w:pStyle w:val="Standardowytekst"/>
        <w:tabs>
          <w:tab w:val="right" w:pos="-1985"/>
          <w:tab w:val="left" w:pos="567"/>
        </w:tabs>
        <w:rPr>
          <w:sz w:val="18"/>
        </w:rPr>
      </w:pPr>
      <w:r>
        <w:rPr>
          <w:b/>
          <w:sz w:val="18"/>
        </w:rPr>
        <w:t>1.4.1.</w:t>
      </w:r>
      <w:r>
        <w:rPr>
          <w:b/>
          <w:sz w:val="18"/>
        </w:rPr>
        <w:tab/>
      </w:r>
      <w:r>
        <w:rPr>
          <w:sz w:val="18"/>
        </w:rPr>
        <w:t>Budowla ziemna - budowla wykonana w gruncie lub z gruntu naturalnego lub z gruntu antropogenicznego spełniająca warunki stateczności i odwodnienia.</w:t>
      </w:r>
    </w:p>
    <w:p w:rsidR="002B383F" w:rsidRDefault="002B383F" w:rsidP="002B383F">
      <w:pPr>
        <w:pStyle w:val="Standardowytekst"/>
        <w:tabs>
          <w:tab w:val="right" w:pos="-1985"/>
          <w:tab w:val="left" w:pos="567"/>
        </w:tabs>
        <w:spacing w:before="120"/>
        <w:rPr>
          <w:b/>
          <w:sz w:val="18"/>
        </w:rPr>
      </w:pPr>
      <w:r>
        <w:rPr>
          <w:b/>
          <w:sz w:val="18"/>
        </w:rPr>
        <w:t>1.4.2.</w:t>
      </w:r>
      <w:r>
        <w:rPr>
          <w:b/>
          <w:sz w:val="18"/>
        </w:rPr>
        <w:tab/>
      </w:r>
      <w:r>
        <w:rPr>
          <w:sz w:val="18"/>
        </w:rPr>
        <w:t>Korpus drogowy - nasyp lub ta część wykopu, która jest ograniczona koroną drogi i skarpami rowów.</w:t>
      </w:r>
    </w:p>
    <w:p w:rsidR="002B383F" w:rsidRDefault="002B383F" w:rsidP="002B383F">
      <w:pPr>
        <w:pStyle w:val="Standardowytekst"/>
        <w:tabs>
          <w:tab w:val="right" w:pos="-1985"/>
          <w:tab w:val="left" w:pos="567"/>
        </w:tabs>
        <w:spacing w:before="120"/>
        <w:rPr>
          <w:sz w:val="18"/>
        </w:rPr>
      </w:pPr>
      <w:r>
        <w:rPr>
          <w:b/>
          <w:sz w:val="18"/>
        </w:rPr>
        <w:t>1.4.3.</w:t>
      </w:r>
      <w:r>
        <w:rPr>
          <w:b/>
          <w:sz w:val="18"/>
        </w:rPr>
        <w:tab/>
      </w:r>
      <w:r>
        <w:rPr>
          <w:sz w:val="18"/>
        </w:rPr>
        <w:t>Wysokość nasypu lub głębokość wykopu - różnica rzędnej terenu i rzędnej robót ziemnych, wyznaczonych w osi nasypu lub wykopu.</w:t>
      </w:r>
    </w:p>
    <w:p w:rsidR="002B383F" w:rsidRDefault="002B383F" w:rsidP="002B383F">
      <w:pPr>
        <w:pStyle w:val="Standardowytekst"/>
        <w:tabs>
          <w:tab w:val="right" w:pos="-1985"/>
          <w:tab w:val="left" w:pos="567"/>
        </w:tabs>
        <w:spacing w:before="120"/>
        <w:rPr>
          <w:sz w:val="18"/>
        </w:rPr>
      </w:pPr>
      <w:r>
        <w:rPr>
          <w:b/>
          <w:sz w:val="18"/>
        </w:rPr>
        <w:t>1.4.4.</w:t>
      </w:r>
      <w:r>
        <w:rPr>
          <w:b/>
          <w:sz w:val="18"/>
        </w:rPr>
        <w:tab/>
      </w:r>
      <w:r>
        <w:rPr>
          <w:sz w:val="18"/>
        </w:rPr>
        <w:t>Nasyp niski - nasyp, którego wysokość jest mniejsza niż 1 m.</w:t>
      </w:r>
    </w:p>
    <w:p w:rsidR="002B383F" w:rsidRDefault="002B383F" w:rsidP="002B383F">
      <w:pPr>
        <w:pStyle w:val="Standardowytekst"/>
        <w:tabs>
          <w:tab w:val="left" w:pos="567"/>
        </w:tabs>
        <w:spacing w:before="120"/>
        <w:rPr>
          <w:sz w:val="18"/>
        </w:rPr>
      </w:pPr>
      <w:r>
        <w:rPr>
          <w:b/>
          <w:sz w:val="18"/>
        </w:rPr>
        <w:t>1.4.5.</w:t>
      </w:r>
      <w:r>
        <w:rPr>
          <w:b/>
          <w:sz w:val="18"/>
        </w:rPr>
        <w:tab/>
      </w:r>
      <w:r>
        <w:rPr>
          <w:sz w:val="18"/>
        </w:rPr>
        <w:t>Nasyp średni - nasyp, którego wysokość jest zawarta w granicach od 1 do 3 m.</w:t>
      </w:r>
    </w:p>
    <w:p w:rsidR="002B383F" w:rsidRDefault="002B383F" w:rsidP="002B383F">
      <w:pPr>
        <w:pStyle w:val="Standardowytekst"/>
        <w:tabs>
          <w:tab w:val="left" w:pos="567"/>
        </w:tabs>
        <w:spacing w:before="120"/>
        <w:rPr>
          <w:sz w:val="18"/>
        </w:rPr>
      </w:pPr>
      <w:r>
        <w:rPr>
          <w:b/>
          <w:sz w:val="18"/>
        </w:rPr>
        <w:t>1.4.6.</w:t>
      </w:r>
      <w:r>
        <w:rPr>
          <w:b/>
          <w:sz w:val="18"/>
        </w:rPr>
        <w:tab/>
      </w:r>
      <w:r>
        <w:rPr>
          <w:sz w:val="18"/>
        </w:rPr>
        <w:t>Nasyp wysoki - nasyp, którego wysokość przekracza 3 m.</w:t>
      </w:r>
    </w:p>
    <w:p w:rsidR="002B383F" w:rsidRDefault="002B383F" w:rsidP="002B383F">
      <w:pPr>
        <w:pStyle w:val="Standardowytekst"/>
        <w:tabs>
          <w:tab w:val="left" w:pos="567"/>
        </w:tabs>
        <w:spacing w:before="120"/>
        <w:rPr>
          <w:sz w:val="18"/>
        </w:rPr>
      </w:pPr>
      <w:r>
        <w:rPr>
          <w:b/>
          <w:sz w:val="18"/>
        </w:rPr>
        <w:t>1.4.7.</w:t>
      </w:r>
      <w:r>
        <w:rPr>
          <w:b/>
          <w:sz w:val="18"/>
        </w:rPr>
        <w:tab/>
      </w:r>
      <w:r>
        <w:rPr>
          <w:sz w:val="18"/>
        </w:rPr>
        <w:t>Wykop płytki - wykop, którego głębokość jest mniejsza niż 1 m.</w:t>
      </w:r>
    </w:p>
    <w:p w:rsidR="002B383F" w:rsidRDefault="002B383F" w:rsidP="002B383F">
      <w:pPr>
        <w:pStyle w:val="Standardowytekst"/>
        <w:tabs>
          <w:tab w:val="left" w:pos="567"/>
        </w:tabs>
        <w:spacing w:before="120"/>
        <w:rPr>
          <w:sz w:val="18"/>
        </w:rPr>
      </w:pPr>
      <w:r>
        <w:rPr>
          <w:b/>
          <w:sz w:val="18"/>
        </w:rPr>
        <w:t>1.4.8.</w:t>
      </w:r>
      <w:r>
        <w:rPr>
          <w:b/>
          <w:sz w:val="18"/>
        </w:rPr>
        <w:tab/>
      </w:r>
      <w:r>
        <w:rPr>
          <w:sz w:val="18"/>
        </w:rPr>
        <w:t>Wykop średni - wykop, którego głębokość jest zawarta w granicach od 1 do 3 m.</w:t>
      </w:r>
    </w:p>
    <w:p w:rsidR="002B383F" w:rsidRDefault="002B383F" w:rsidP="002B383F">
      <w:pPr>
        <w:pStyle w:val="Standardowytekst"/>
        <w:tabs>
          <w:tab w:val="left" w:pos="567"/>
        </w:tabs>
        <w:spacing w:before="120"/>
        <w:rPr>
          <w:sz w:val="18"/>
        </w:rPr>
      </w:pPr>
      <w:r>
        <w:rPr>
          <w:b/>
          <w:sz w:val="18"/>
        </w:rPr>
        <w:lastRenderedPageBreak/>
        <w:t>1.4.9.</w:t>
      </w:r>
      <w:r>
        <w:rPr>
          <w:b/>
          <w:sz w:val="18"/>
        </w:rPr>
        <w:tab/>
      </w:r>
      <w:r>
        <w:rPr>
          <w:sz w:val="18"/>
        </w:rPr>
        <w:t>Wykop głęboki - wykop, którego głębokość przekracza 3 m.</w:t>
      </w:r>
    </w:p>
    <w:p w:rsidR="002B383F" w:rsidRDefault="002B383F" w:rsidP="002B383F">
      <w:pPr>
        <w:pStyle w:val="Standardowytekst"/>
        <w:tabs>
          <w:tab w:val="left" w:pos="709"/>
        </w:tabs>
        <w:spacing w:before="120"/>
        <w:rPr>
          <w:sz w:val="18"/>
        </w:rPr>
      </w:pPr>
      <w:r>
        <w:rPr>
          <w:b/>
          <w:bCs/>
          <w:sz w:val="18"/>
        </w:rPr>
        <w:t>1.4.10.</w:t>
      </w:r>
      <w:r>
        <w:rPr>
          <w:b/>
          <w:bCs/>
          <w:sz w:val="18"/>
        </w:rPr>
        <w:tab/>
      </w:r>
      <w:r>
        <w:rPr>
          <w:sz w:val="18"/>
        </w:rPr>
        <w:t>Bagno - grunt organiczny nasycony wodą, o małej nośności, charakteryzujący się znacznym i długotrwałym osiadaniem pod obciążeniem.</w:t>
      </w:r>
    </w:p>
    <w:p w:rsidR="002B383F" w:rsidRDefault="002B383F" w:rsidP="002B383F">
      <w:pPr>
        <w:pStyle w:val="Standardowytekst"/>
        <w:tabs>
          <w:tab w:val="left" w:pos="709"/>
        </w:tabs>
        <w:spacing w:before="120"/>
        <w:rPr>
          <w:sz w:val="18"/>
        </w:rPr>
      </w:pPr>
      <w:r>
        <w:rPr>
          <w:b/>
          <w:bCs/>
          <w:sz w:val="18"/>
        </w:rPr>
        <w:t>1.4.11.</w:t>
      </w:r>
      <w:r>
        <w:rPr>
          <w:b/>
          <w:bCs/>
          <w:sz w:val="18"/>
        </w:rPr>
        <w:tab/>
      </w:r>
      <w:r>
        <w:rPr>
          <w:sz w:val="18"/>
        </w:rPr>
        <w:t>Grunt nieskalisty - każdy grunt rodzimy, nie określony w punkcie 1.4.12 jako grunt skalisty.</w:t>
      </w:r>
    </w:p>
    <w:p w:rsidR="002B383F" w:rsidRDefault="002B383F" w:rsidP="002B383F">
      <w:pPr>
        <w:pStyle w:val="Standardowytekst"/>
        <w:tabs>
          <w:tab w:val="left" w:pos="709"/>
        </w:tabs>
        <w:spacing w:before="120"/>
        <w:rPr>
          <w:sz w:val="18"/>
        </w:rPr>
      </w:pPr>
      <w:r>
        <w:rPr>
          <w:b/>
          <w:sz w:val="18"/>
        </w:rPr>
        <w:t>1.4.12.</w:t>
      </w:r>
      <w:r>
        <w:rPr>
          <w:b/>
          <w:sz w:val="18"/>
        </w:rPr>
        <w:tab/>
      </w:r>
      <w:r>
        <w:rPr>
          <w:sz w:val="18"/>
        </w:rPr>
        <w:t xml:space="preserve">Grunt skalisty - grunt rodzimy, lity lub spękany o nieprzesuniętych blokach, którego próbki nie wykazują zmian objętości ani nie rozpadają się pod działaniem wody destylowanej; mają wytrzymałość na ściskanie </w:t>
      </w:r>
      <w:proofErr w:type="spellStart"/>
      <w:r>
        <w:rPr>
          <w:sz w:val="18"/>
        </w:rPr>
        <w:t>R</w:t>
      </w:r>
      <w:r>
        <w:rPr>
          <w:sz w:val="18"/>
          <w:vertAlign w:val="subscript"/>
        </w:rPr>
        <w:t>c</w:t>
      </w:r>
      <w:proofErr w:type="spellEnd"/>
      <w:r>
        <w:rPr>
          <w:sz w:val="18"/>
        </w:rPr>
        <w:t xml:space="preserve"> ponad 0,2 </w:t>
      </w:r>
      <w:proofErr w:type="spellStart"/>
      <w:r>
        <w:rPr>
          <w:sz w:val="18"/>
        </w:rPr>
        <w:t>MPa</w:t>
      </w:r>
      <w:proofErr w:type="spellEnd"/>
      <w:r>
        <w:rPr>
          <w:sz w:val="18"/>
        </w:rPr>
        <w:t>; wymaga użycia środków wybuchowych albo narzędzi pneumatycznych lub hydraulicznych do odspojenia.</w:t>
      </w:r>
    </w:p>
    <w:p w:rsidR="002B383F" w:rsidRDefault="002B383F" w:rsidP="002B383F">
      <w:pPr>
        <w:pStyle w:val="Standardowytekst"/>
        <w:tabs>
          <w:tab w:val="left" w:pos="709"/>
        </w:tabs>
        <w:spacing w:before="120"/>
        <w:rPr>
          <w:sz w:val="18"/>
        </w:rPr>
      </w:pPr>
      <w:r>
        <w:rPr>
          <w:b/>
          <w:sz w:val="18"/>
        </w:rPr>
        <w:t>1.4.13.</w:t>
      </w:r>
      <w:r>
        <w:rPr>
          <w:b/>
          <w:sz w:val="18"/>
        </w:rPr>
        <w:tab/>
      </w:r>
      <w:r>
        <w:rPr>
          <w:sz w:val="18"/>
        </w:rPr>
        <w:t>Ukop - miejsce pozyskania gruntu do wykonania nasypów, położone w obrębie pasa robót drogowych.</w:t>
      </w:r>
    </w:p>
    <w:p w:rsidR="002B383F" w:rsidRDefault="002B383F" w:rsidP="002B383F">
      <w:pPr>
        <w:pStyle w:val="Standardowytekst"/>
        <w:tabs>
          <w:tab w:val="left" w:pos="709"/>
        </w:tabs>
        <w:spacing w:before="120"/>
        <w:rPr>
          <w:sz w:val="18"/>
        </w:rPr>
      </w:pPr>
      <w:r>
        <w:rPr>
          <w:b/>
          <w:sz w:val="18"/>
        </w:rPr>
        <w:t>1.4.14.</w:t>
      </w:r>
      <w:r>
        <w:rPr>
          <w:b/>
          <w:sz w:val="18"/>
        </w:rPr>
        <w:tab/>
      </w:r>
      <w:r>
        <w:rPr>
          <w:sz w:val="18"/>
        </w:rPr>
        <w:t>Dokop - miejsce pozyskania gruntu do wykonania nasypów, położone poza pasem robót drogowych.</w:t>
      </w:r>
    </w:p>
    <w:p w:rsidR="002B383F" w:rsidRDefault="002B383F" w:rsidP="002B383F">
      <w:pPr>
        <w:pStyle w:val="Standardowytekst"/>
        <w:tabs>
          <w:tab w:val="left" w:pos="709"/>
        </w:tabs>
        <w:spacing w:before="120"/>
        <w:rPr>
          <w:sz w:val="18"/>
        </w:rPr>
      </w:pPr>
      <w:r>
        <w:rPr>
          <w:b/>
          <w:sz w:val="18"/>
        </w:rPr>
        <w:t>1.4.15.</w:t>
      </w:r>
      <w:r>
        <w:rPr>
          <w:b/>
          <w:sz w:val="18"/>
        </w:rPr>
        <w:tab/>
      </w:r>
      <w:r>
        <w:rPr>
          <w:sz w:val="18"/>
        </w:rPr>
        <w:t>Odkład - miejsce wbudowania lub składowania (odwiezienia) gruntów pozyskanych w czasie wykonywania wykopów, a nie wykorzystanych do budowy nasypów oraz innych prac związanych z trasą drogową.</w:t>
      </w:r>
    </w:p>
    <w:p w:rsidR="002B383F" w:rsidRDefault="002B383F" w:rsidP="002B383F">
      <w:pPr>
        <w:pStyle w:val="Standardowytekst"/>
        <w:tabs>
          <w:tab w:val="left" w:pos="709"/>
        </w:tabs>
        <w:spacing w:before="120"/>
        <w:rPr>
          <w:sz w:val="18"/>
        </w:rPr>
      </w:pPr>
      <w:r>
        <w:rPr>
          <w:b/>
          <w:sz w:val="18"/>
        </w:rPr>
        <w:t>1.4.16.</w:t>
      </w:r>
      <w:r>
        <w:rPr>
          <w:b/>
          <w:sz w:val="18"/>
        </w:rPr>
        <w:tab/>
      </w:r>
      <w:r>
        <w:rPr>
          <w:sz w:val="18"/>
        </w:rPr>
        <w:t xml:space="preserve">Wskaźnik zagęszczenia gruntu - wielkość charakteryzująca stan zagęszczenia gruntu, określona wg wzoru: </w:t>
      </w:r>
    </w:p>
    <w:p w:rsidR="002B383F" w:rsidRDefault="002B383F" w:rsidP="002B383F">
      <w:pPr>
        <w:pStyle w:val="Standardowytekst"/>
        <w:spacing w:before="120"/>
        <w:jc w:val="center"/>
        <w:rPr>
          <w:sz w:val="18"/>
        </w:rPr>
      </w:pPr>
      <w:r>
        <w:rPr>
          <w:noProof/>
          <w:sz w:val="18"/>
          <w:vertAlign w:val="subscript"/>
        </w:rPr>
        <w:drawing>
          <wp:inline distT="0" distB="0" distL="0" distR="0">
            <wp:extent cx="495300" cy="3810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2B383F" w:rsidRDefault="002B383F" w:rsidP="002B383F">
      <w:pPr>
        <w:pStyle w:val="Standardowytekst"/>
        <w:jc w:val="left"/>
        <w:rPr>
          <w:sz w:val="18"/>
        </w:rPr>
      </w:pPr>
      <w:r>
        <w:rPr>
          <w:sz w:val="18"/>
        </w:rPr>
        <w:t>gdzie:</w:t>
      </w:r>
    </w:p>
    <w:p w:rsidR="002B383F" w:rsidRDefault="002B383F" w:rsidP="002B383F">
      <w:pPr>
        <w:pStyle w:val="Standardowytekst"/>
        <w:tabs>
          <w:tab w:val="left" w:pos="426"/>
          <w:tab w:val="left" w:pos="709"/>
        </w:tabs>
        <w:ind w:left="709" w:hanging="709"/>
        <w:rPr>
          <w:sz w:val="18"/>
        </w:rPr>
      </w:pPr>
      <w:r>
        <w:rPr>
          <w:i/>
          <w:sz w:val="18"/>
        </w:rPr>
        <w:sym w:font="Symbol" w:char="F072"/>
      </w:r>
      <w:r>
        <w:rPr>
          <w:sz w:val="18"/>
          <w:vertAlign w:val="subscript"/>
        </w:rPr>
        <w:t>d</w:t>
      </w:r>
      <w:r>
        <w:rPr>
          <w:sz w:val="18"/>
        </w:rPr>
        <w:tab/>
        <w:t>-</w:t>
      </w:r>
      <w:r>
        <w:rPr>
          <w:sz w:val="18"/>
        </w:rPr>
        <w:tab/>
        <w:t>gęstość objętościowa szkieletu zagęszczonego gruntu, zgodnie z BN-77/8931-12 [9], (Mg/m</w:t>
      </w:r>
      <w:r>
        <w:rPr>
          <w:sz w:val="18"/>
          <w:vertAlign w:val="superscript"/>
        </w:rPr>
        <w:t>3</w:t>
      </w:r>
      <w:r>
        <w:rPr>
          <w:sz w:val="18"/>
        </w:rPr>
        <w:t>),</w:t>
      </w:r>
    </w:p>
    <w:p w:rsidR="002B383F" w:rsidRDefault="002B383F" w:rsidP="002B383F">
      <w:pPr>
        <w:pStyle w:val="Standardowytekst"/>
        <w:tabs>
          <w:tab w:val="left" w:pos="426"/>
          <w:tab w:val="left" w:pos="709"/>
        </w:tabs>
        <w:ind w:left="709" w:hanging="709"/>
        <w:rPr>
          <w:sz w:val="18"/>
        </w:rPr>
      </w:pPr>
      <w:r>
        <w:rPr>
          <w:i/>
          <w:sz w:val="18"/>
        </w:rPr>
        <w:sym w:font="Symbol" w:char="F072"/>
      </w:r>
      <w:proofErr w:type="spellStart"/>
      <w:r>
        <w:rPr>
          <w:sz w:val="18"/>
          <w:vertAlign w:val="subscript"/>
        </w:rPr>
        <w:t>ds</w:t>
      </w:r>
      <w:proofErr w:type="spellEnd"/>
      <w:r>
        <w:rPr>
          <w:sz w:val="18"/>
        </w:rPr>
        <w:tab/>
        <w:t>-</w:t>
      </w:r>
      <w:r>
        <w:rPr>
          <w:sz w:val="18"/>
        </w:rPr>
        <w:tab/>
        <w:t>maksymalna gęstość objętościowa szkieletu gruntowego przy wilgotności optymalnej, zgodnie z PN-B-04481:1988 [2], służąca do oceny zagęszczenia gruntu w robotach ziemnych, (Mg/m</w:t>
      </w:r>
      <w:r>
        <w:rPr>
          <w:sz w:val="18"/>
          <w:vertAlign w:val="superscript"/>
        </w:rPr>
        <w:t>3</w:t>
      </w:r>
      <w:r>
        <w:rPr>
          <w:sz w:val="18"/>
        </w:rPr>
        <w:t>).</w:t>
      </w:r>
    </w:p>
    <w:p w:rsidR="002B383F" w:rsidRDefault="002B383F" w:rsidP="002B383F">
      <w:pPr>
        <w:pStyle w:val="Standardowytekst"/>
        <w:spacing w:before="120" w:after="120"/>
        <w:rPr>
          <w:sz w:val="18"/>
        </w:rPr>
      </w:pPr>
      <w:r>
        <w:rPr>
          <w:b/>
          <w:sz w:val="18"/>
        </w:rPr>
        <w:t xml:space="preserve">1.4.17. </w:t>
      </w:r>
      <w:r>
        <w:rPr>
          <w:sz w:val="18"/>
        </w:rPr>
        <w:t xml:space="preserve">Wskaźnik różnoziarnistości - wielkość charakteryzująca </w:t>
      </w:r>
      <w:proofErr w:type="spellStart"/>
      <w:r>
        <w:rPr>
          <w:sz w:val="18"/>
        </w:rPr>
        <w:t>zagęszczalność</w:t>
      </w:r>
      <w:proofErr w:type="spellEnd"/>
      <w:r>
        <w:rPr>
          <w:sz w:val="18"/>
        </w:rPr>
        <w:t xml:space="preserve"> gruntów niespoistych, określona wg wzoru:</w:t>
      </w:r>
    </w:p>
    <w:p w:rsidR="002B383F" w:rsidRDefault="002B383F" w:rsidP="002B383F">
      <w:pPr>
        <w:pStyle w:val="Standardowytekst"/>
        <w:jc w:val="center"/>
        <w:rPr>
          <w:b/>
          <w:sz w:val="18"/>
        </w:rPr>
      </w:pPr>
      <w:r>
        <w:rPr>
          <w:noProof/>
          <w:sz w:val="18"/>
          <w:vertAlign w:val="subscript"/>
        </w:rPr>
        <w:drawing>
          <wp:inline distT="0" distB="0" distL="0" distR="0">
            <wp:extent cx="495300" cy="3810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p w:rsidR="002B383F" w:rsidRDefault="002B383F" w:rsidP="002B383F">
      <w:pPr>
        <w:pStyle w:val="Standardowytekst"/>
        <w:rPr>
          <w:sz w:val="18"/>
        </w:rPr>
      </w:pPr>
      <w:r>
        <w:rPr>
          <w:sz w:val="18"/>
        </w:rPr>
        <w:t>gdzie:</w:t>
      </w:r>
    </w:p>
    <w:p w:rsidR="002B383F" w:rsidRDefault="002B383F" w:rsidP="002B383F">
      <w:pPr>
        <w:pStyle w:val="Standardowytekst"/>
        <w:tabs>
          <w:tab w:val="left" w:pos="426"/>
          <w:tab w:val="left" w:pos="709"/>
        </w:tabs>
        <w:rPr>
          <w:sz w:val="18"/>
        </w:rPr>
      </w:pPr>
      <w:r>
        <w:rPr>
          <w:i/>
          <w:sz w:val="18"/>
        </w:rPr>
        <w:t>d</w:t>
      </w:r>
      <w:r>
        <w:rPr>
          <w:i/>
          <w:sz w:val="18"/>
          <w:vertAlign w:val="subscript"/>
        </w:rPr>
        <w:t>60</w:t>
      </w:r>
      <w:r>
        <w:rPr>
          <w:sz w:val="18"/>
        </w:rPr>
        <w:tab/>
        <w:t>-</w:t>
      </w:r>
      <w:r>
        <w:rPr>
          <w:sz w:val="18"/>
        </w:rPr>
        <w:tab/>
        <w:t>średnica oczek sita, przez które przechodzi 60% gruntu, (mm),</w:t>
      </w:r>
    </w:p>
    <w:p w:rsidR="002B383F" w:rsidRDefault="002B383F" w:rsidP="002B383F">
      <w:pPr>
        <w:pStyle w:val="Standardowytekst"/>
        <w:tabs>
          <w:tab w:val="left" w:pos="426"/>
          <w:tab w:val="left" w:pos="709"/>
        </w:tabs>
        <w:rPr>
          <w:sz w:val="18"/>
        </w:rPr>
      </w:pPr>
      <w:r>
        <w:rPr>
          <w:i/>
          <w:sz w:val="18"/>
        </w:rPr>
        <w:t>d</w:t>
      </w:r>
      <w:r>
        <w:rPr>
          <w:i/>
          <w:sz w:val="18"/>
          <w:vertAlign w:val="subscript"/>
        </w:rPr>
        <w:t>10</w:t>
      </w:r>
      <w:r>
        <w:rPr>
          <w:sz w:val="18"/>
        </w:rPr>
        <w:tab/>
        <w:t>-</w:t>
      </w:r>
      <w:r>
        <w:rPr>
          <w:sz w:val="18"/>
        </w:rPr>
        <w:tab/>
        <w:t>średnica oczek sita, przez które przechodzi 10% gruntu, (mm).</w:t>
      </w:r>
    </w:p>
    <w:p w:rsidR="002B383F" w:rsidRDefault="002B383F" w:rsidP="002B383F">
      <w:pPr>
        <w:pStyle w:val="Standardowytekst"/>
        <w:spacing w:before="120" w:after="120"/>
        <w:rPr>
          <w:sz w:val="18"/>
        </w:rPr>
      </w:pPr>
      <w:r>
        <w:rPr>
          <w:b/>
          <w:sz w:val="18"/>
        </w:rPr>
        <w:t>1.4.18.</w:t>
      </w:r>
      <w:r>
        <w:rPr>
          <w:sz w:val="18"/>
        </w:rPr>
        <w:t xml:space="preserve"> Wskaźnik odkształcenia gruntu - wielkość charakteryzująca stan zagęszczenia gruntu, określona wg wzoru: </w:t>
      </w:r>
    </w:p>
    <w:p w:rsidR="002B383F" w:rsidRDefault="002B383F" w:rsidP="002B383F">
      <w:pPr>
        <w:pStyle w:val="Standardowytekst"/>
        <w:tabs>
          <w:tab w:val="left" w:pos="426"/>
          <w:tab w:val="left" w:pos="709"/>
        </w:tabs>
        <w:jc w:val="center"/>
        <w:rPr>
          <w:sz w:val="18"/>
        </w:rPr>
      </w:pPr>
      <w:r>
        <w:rPr>
          <w:noProof/>
          <w:sz w:val="18"/>
          <w:vertAlign w:val="subscript"/>
        </w:rPr>
        <w:drawing>
          <wp:inline distT="0" distB="0" distL="0" distR="0">
            <wp:extent cx="457200" cy="3810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p w:rsidR="002B383F" w:rsidRDefault="002B383F" w:rsidP="002B383F">
      <w:pPr>
        <w:pStyle w:val="Standardowytekst"/>
        <w:tabs>
          <w:tab w:val="left" w:pos="426"/>
          <w:tab w:val="left" w:pos="709"/>
        </w:tabs>
        <w:rPr>
          <w:sz w:val="18"/>
        </w:rPr>
      </w:pPr>
      <w:r>
        <w:rPr>
          <w:sz w:val="18"/>
        </w:rPr>
        <w:t>gdzie:</w:t>
      </w:r>
    </w:p>
    <w:p w:rsidR="002B383F" w:rsidRDefault="002B383F" w:rsidP="002B383F">
      <w:pPr>
        <w:pStyle w:val="Standardowytekst"/>
        <w:tabs>
          <w:tab w:val="left" w:pos="426"/>
          <w:tab w:val="left" w:pos="709"/>
        </w:tabs>
        <w:rPr>
          <w:sz w:val="18"/>
        </w:rPr>
      </w:pPr>
      <w:r>
        <w:rPr>
          <w:i/>
          <w:sz w:val="18"/>
        </w:rPr>
        <w:t>E</w:t>
      </w:r>
      <w:r>
        <w:rPr>
          <w:i/>
          <w:sz w:val="18"/>
          <w:vertAlign w:val="subscript"/>
        </w:rPr>
        <w:t>1</w:t>
      </w:r>
      <w:r>
        <w:rPr>
          <w:sz w:val="18"/>
        </w:rPr>
        <w:tab/>
        <w:t>-</w:t>
      </w:r>
      <w:r>
        <w:rPr>
          <w:sz w:val="18"/>
        </w:rPr>
        <w:tab/>
        <w:t>moduł odkształcenia gruntu oznaczony w pierwszym obciążeniu badanej warstwy zgodnie z PN-S-02205:1998 [4],</w:t>
      </w:r>
    </w:p>
    <w:p w:rsidR="002B383F" w:rsidRDefault="002B383F" w:rsidP="002B383F">
      <w:pPr>
        <w:pStyle w:val="Standardowytekst"/>
        <w:tabs>
          <w:tab w:val="left" w:pos="426"/>
          <w:tab w:val="left" w:pos="709"/>
        </w:tabs>
        <w:rPr>
          <w:sz w:val="18"/>
        </w:rPr>
      </w:pPr>
      <w:r>
        <w:rPr>
          <w:i/>
          <w:sz w:val="18"/>
        </w:rPr>
        <w:t>E</w:t>
      </w:r>
      <w:r>
        <w:rPr>
          <w:i/>
          <w:sz w:val="18"/>
          <w:vertAlign w:val="subscript"/>
        </w:rPr>
        <w:t>2</w:t>
      </w:r>
      <w:r>
        <w:rPr>
          <w:sz w:val="18"/>
        </w:rPr>
        <w:tab/>
        <w:t>-</w:t>
      </w:r>
      <w:r>
        <w:rPr>
          <w:sz w:val="18"/>
        </w:rPr>
        <w:tab/>
        <w:t>moduł odkształcenia gruntu oznaczony w powtórnym obciążeniu badanej warstwy zgodnie z PN-S-02205:1998 [4].</w:t>
      </w:r>
    </w:p>
    <w:p w:rsidR="002B383F" w:rsidRDefault="002B383F" w:rsidP="002B383F">
      <w:pPr>
        <w:pStyle w:val="Standardowytekst"/>
        <w:tabs>
          <w:tab w:val="left" w:pos="426"/>
          <w:tab w:val="left" w:pos="709"/>
        </w:tabs>
        <w:rPr>
          <w:sz w:val="18"/>
        </w:rPr>
      </w:pPr>
      <w:r>
        <w:rPr>
          <w:sz w:val="18"/>
        </w:rPr>
        <w:t> </w:t>
      </w:r>
    </w:p>
    <w:p w:rsidR="002B383F" w:rsidRDefault="002B383F" w:rsidP="002B383F">
      <w:pPr>
        <w:pStyle w:val="Standardowytekst"/>
        <w:rPr>
          <w:sz w:val="18"/>
        </w:rPr>
      </w:pPr>
      <w:r>
        <w:rPr>
          <w:b/>
          <w:sz w:val="18"/>
        </w:rPr>
        <w:t>1.4.19</w:t>
      </w:r>
      <w:r>
        <w:rPr>
          <w:sz w:val="18"/>
        </w:rPr>
        <w:t xml:space="preserve">. </w:t>
      </w:r>
      <w:proofErr w:type="spellStart"/>
      <w:r>
        <w:rPr>
          <w:sz w:val="18"/>
        </w:rPr>
        <w:t>Geosyntetyk</w:t>
      </w:r>
      <w:proofErr w:type="spellEnd"/>
      <w:r>
        <w:rPr>
          <w:sz w:val="18"/>
        </w:rPr>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[5], PN-EN-963:1999 [6].</w:t>
      </w:r>
    </w:p>
    <w:p w:rsidR="002B383F" w:rsidRDefault="002B383F" w:rsidP="002B383F">
      <w:pPr>
        <w:pStyle w:val="Standardowytekst"/>
        <w:rPr>
          <w:sz w:val="18"/>
        </w:rPr>
      </w:pPr>
      <w:proofErr w:type="spellStart"/>
      <w:r>
        <w:rPr>
          <w:sz w:val="18"/>
        </w:rPr>
        <w:t>Geosyntetyki</w:t>
      </w:r>
      <w:proofErr w:type="spellEnd"/>
      <w:r>
        <w:rPr>
          <w:sz w:val="18"/>
        </w:rPr>
        <w:t xml:space="preserve"> obejmują: </w:t>
      </w:r>
      <w:proofErr w:type="spellStart"/>
      <w:r>
        <w:rPr>
          <w:sz w:val="18"/>
        </w:rPr>
        <w:t>geotkaniny</w:t>
      </w:r>
      <w:proofErr w:type="spellEnd"/>
      <w:r>
        <w:rPr>
          <w:sz w:val="18"/>
        </w:rPr>
        <w:t xml:space="preserve">, geowłókniny, </w:t>
      </w:r>
      <w:proofErr w:type="spellStart"/>
      <w:r>
        <w:rPr>
          <w:sz w:val="18"/>
        </w:rPr>
        <w:t>geodzianiny</w:t>
      </w:r>
      <w:proofErr w:type="spellEnd"/>
      <w:r>
        <w:rPr>
          <w:sz w:val="18"/>
        </w:rPr>
        <w:t xml:space="preserve">, </w:t>
      </w:r>
      <w:proofErr w:type="spellStart"/>
      <w:r>
        <w:rPr>
          <w:sz w:val="18"/>
        </w:rPr>
        <w:t>georuszty</w:t>
      </w:r>
      <w:proofErr w:type="spellEnd"/>
      <w:r>
        <w:rPr>
          <w:sz w:val="18"/>
        </w:rPr>
        <w:t xml:space="preserve">, </w:t>
      </w:r>
      <w:proofErr w:type="spellStart"/>
      <w:r>
        <w:rPr>
          <w:sz w:val="18"/>
        </w:rPr>
        <w:t>geosiatki</w:t>
      </w:r>
      <w:proofErr w:type="spellEnd"/>
      <w:r>
        <w:rPr>
          <w:sz w:val="18"/>
        </w:rPr>
        <w:t xml:space="preserve">, </w:t>
      </w:r>
      <w:proofErr w:type="spellStart"/>
      <w:r>
        <w:rPr>
          <w:sz w:val="18"/>
        </w:rPr>
        <w:t>geokompozyty</w:t>
      </w:r>
      <w:proofErr w:type="spellEnd"/>
      <w:r>
        <w:rPr>
          <w:sz w:val="18"/>
        </w:rPr>
        <w:t xml:space="preserve">, </w:t>
      </w:r>
      <w:proofErr w:type="spellStart"/>
      <w:r>
        <w:rPr>
          <w:sz w:val="18"/>
        </w:rPr>
        <w:t>geomembrany</w:t>
      </w:r>
      <w:proofErr w:type="spellEnd"/>
      <w:r>
        <w:rPr>
          <w:sz w:val="18"/>
        </w:rPr>
        <w:t xml:space="preserve">, zgodnie z wytycznymi </w:t>
      </w:r>
      <w:proofErr w:type="spellStart"/>
      <w:r>
        <w:rPr>
          <w:sz w:val="18"/>
        </w:rPr>
        <w:t>IBDiM</w:t>
      </w:r>
      <w:proofErr w:type="spellEnd"/>
      <w:r>
        <w:rPr>
          <w:sz w:val="18"/>
        </w:rPr>
        <w:t xml:space="preserve"> [13].</w:t>
      </w:r>
    </w:p>
    <w:p w:rsidR="002B383F" w:rsidRDefault="002B383F" w:rsidP="002B383F">
      <w:pPr>
        <w:pStyle w:val="Standardowytekst"/>
        <w:spacing w:before="120"/>
        <w:rPr>
          <w:sz w:val="18"/>
        </w:rPr>
      </w:pPr>
      <w:r>
        <w:rPr>
          <w:b/>
          <w:sz w:val="18"/>
        </w:rPr>
        <w:t xml:space="preserve">1.4.20. </w:t>
      </w:r>
      <w:r>
        <w:rPr>
          <w:sz w:val="18"/>
        </w:rPr>
        <w:t>Pozostałe określenia podstawowe są zgodne z obowiązującymi, odpowiednimi polskimi normami i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pStyle w:val="Standardowytekst"/>
        <w:spacing w:after="120"/>
        <w:rPr>
          <w:sz w:val="18"/>
        </w:rPr>
      </w:pPr>
      <w:r>
        <w:rPr>
          <w:sz w:val="18"/>
        </w:rPr>
        <w:tab/>
        <w:t>Ogólne wymagania dotyczące robót podano w OST D-M-00.00.00 „Wymagania ogólne” pkt 1.5.</w:t>
      </w:r>
    </w:p>
    <w:p w:rsidR="002B383F" w:rsidRDefault="002B383F" w:rsidP="002B383F">
      <w:pPr>
        <w:pStyle w:val="Nagwek1"/>
        <w:rPr>
          <w:color w:val="000000"/>
          <w:sz w:val="18"/>
        </w:rPr>
      </w:pPr>
      <w:r>
        <w:rPr>
          <w:color w:val="000000"/>
          <w:sz w:val="18"/>
        </w:rPr>
        <w:t>2. materiały (grunty)</w:t>
      </w:r>
    </w:p>
    <w:p w:rsidR="002B383F" w:rsidRDefault="002B383F" w:rsidP="002B383F">
      <w:pPr>
        <w:pStyle w:val="Nagwek2"/>
        <w:rPr>
          <w:sz w:val="18"/>
        </w:rPr>
      </w:pPr>
      <w:r>
        <w:rPr>
          <w:sz w:val="18"/>
        </w:rPr>
        <w:t>2.1. Ogólne wymagania dotyczące materiałów</w:t>
      </w:r>
    </w:p>
    <w:p w:rsidR="002B383F" w:rsidRDefault="002B383F" w:rsidP="002B383F">
      <w:pPr>
        <w:pStyle w:val="Standardowytekst"/>
        <w:rPr>
          <w:sz w:val="18"/>
        </w:rPr>
      </w:pPr>
      <w:r>
        <w:rPr>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Podział gruntów</w:t>
      </w:r>
    </w:p>
    <w:p w:rsidR="002B383F" w:rsidRDefault="002B383F" w:rsidP="002B383F">
      <w:pPr>
        <w:pStyle w:val="Standardowytekst"/>
        <w:rPr>
          <w:sz w:val="18"/>
        </w:rPr>
      </w:pPr>
      <w:r>
        <w:rPr>
          <w:sz w:val="18"/>
        </w:rPr>
        <w:tab/>
        <w:t xml:space="preserve">Podział gruntów pod względem </w:t>
      </w:r>
      <w:proofErr w:type="spellStart"/>
      <w:r>
        <w:rPr>
          <w:sz w:val="18"/>
        </w:rPr>
        <w:t>wysadzinowości</w:t>
      </w:r>
      <w:proofErr w:type="spellEnd"/>
      <w:r>
        <w:rPr>
          <w:sz w:val="18"/>
        </w:rPr>
        <w:t xml:space="preserve"> podaje tablica 1.</w:t>
      </w:r>
    </w:p>
    <w:p w:rsidR="002B383F" w:rsidRDefault="002B383F" w:rsidP="002B383F">
      <w:pPr>
        <w:pStyle w:val="Standardowytekst"/>
        <w:rPr>
          <w:sz w:val="18"/>
        </w:rPr>
      </w:pPr>
      <w:r>
        <w:rPr>
          <w:sz w:val="18"/>
        </w:rPr>
        <w:tab/>
        <w:t>Podział gruntów pod względem przydatności do budowy nasypów podano w OST D-02.03.01 pkt 2.</w:t>
      </w:r>
    </w:p>
    <w:p w:rsidR="002B383F" w:rsidRDefault="002B383F" w:rsidP="002B383F">
      <w:pPr>
        <w:pStyle w:val="Standardowytekst"/>
        <w:spacing w:before="120" w:after="120"/>
        <w:rPr>
          <w:sz w:val="18"/>
        </w:rPr>
      </w:pPr>
      <w:r>
        <w:rPr>
          <w:sz w:val="18"/>
        </w:rPr>
        <w:t xml:space="preserve">Tablica 1. Podział gruntów pod względem </w:t>
      </w:r>
      <w:proofErr w:type="spellStart"/>
      <w:r>
        <w:rPr>
          <w:sz w:val="18"/>
        </w:rPr>
        <w:t>wysadzinowości</w:t>
      </w:r>
      <w:proofErr w:type="spellEnd"/>
      <w:r>
        <w:rPr>
          <w:sz w:val="18"/>
        </w:rPr>
        <w:t xml:space="preserve"> wg PN-S-02205:1998 [4]</w:t>
      </w:r>
    </w:p>
    <w:tbl>
      <w:tblPr>
        <w:tblW w:w="0" w:type="auto"/>
        <w:tblCellMar>
          <w:left w:w="70" w:type="dxa"/>
          <w:right w:w="70" w:type="dxa"/>
        </w:tblCellMar>
        <w:tblLook w:val="04A0" w:firstRow="1" w:lastRow="0" w:firstColumn="1" w:lastColumn="0" w:noHBand="0" w:noVBand="1"/>
      </w:tblPr>
      <w:tblGrid>
        <w:gridCol w:w="496"/>
        <w:gridCol w:w="1460"/>
        <w:gridCol w:w="821"/>
        <w:gridCol w:w="1628"/>
        <w:gridCol w:w="1628"/>
        <w:gridCol w:w="2317"/>
      </w:tblGrid>
      <w:tr w:rsidR="002B383F" w:rsidTr="002B383F">
        <w:trPr>
          <w:cantSplit/>
        </w:trPr>
        <w:tc>
          <w:tcPr>
            <w:tcW w:w="496"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pStyle w:val="Standardowytekst"/>
              <w:spacing w:before="60" w:line="252" w:lineRule="auto"/>
              <w:jc w:val="center"/>
              <w:rPr>
                <w:sz w:val="18"/>
                <w:lang w:eastAsia="en-US"/>
              </w:rPr>
            </w:pPr>
            <w:r>
              <w:rPr>
                <w:sz w:val="18"/>
                <w:lang w:eastAsia="en-US"/>
              </w:rPr>
              <w:t>Lp.</w:t>
            </w:r>
          </w:p>
        </w:tc>
        <w:tc>
          <w:tcPr>
            <w:tcW w:w="1460"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pStyle w:val="Standardowytekst"/>
              <w:spacing w:after="60" w:line="252" w:lineRule="auto"/>
              <w:jc w:val="center"/>
              <w:rPr>
                <w:sz w:val="18"/>
                <w:lang w:eastAsia="en-US"/>
              </w:rPr>
            </w:pPr>
            <w:r>
              <w:rPr>
                <w:sz w:val="18"/>
                <w:lang w:eastAsia="en-US"/>
              </w:rPr>
              <w:t>Wyszczególnienie właściwości</w:t>
            </w:r>
          </w:p>
        </w:tc>
        <w:tc>
          <w:tcPr>
            <w:tcW w:w="821"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pStyle w:val="Standardowytekst"/>
              <w:spacing w:after="60" w:line="252" w:lineRule="auto"/>
              <w:jc w:val="center"/>
              <w:rPr>
                <w:sz w:val="18"/>
                <w:lang w:eastAsia="en-US"/>
              </w:rPr>
            </w:pPr>
            <w:r>
              <w:rPr>
                <w:sz w:val="18"/>
                <w:lang w:eastAsia="en-US"/>
              </w:rPr>
              <w:t>Jednostki</w:t>
            </w:r>
          </w:p>
        </w:tc>
        <w:tc>
          <w:tcPr>
            <w:tcW w:w="5573" w:type="dxa"/>
            <w:gridSpan w:val="3"/>
            <w:tcBorders>
              <w:top w:val="single" w:sz="6" w:space="0" w:color="auto"/>
              <w:left w:val="single" w:sz="6" w:space="0" w:color="auto"/>
              <w:bottom w:val="single" w:sz="6" w:space="0" w:color="auto"/>
              <w:right w:val="single" w:sz="6" w:space="0" w:color="auto"/>
            </w:tcBorders>
            <w:noWrap/>
            <w:vAlign w:val="center"/>
            <w:hideMark/>
          </w:tcPr>
          <w:p w:rsidR="002B383F" w:rsidRDefault="002B383F">
            <w:pPr>
              <w:pStyle w:val="Standardowytekst"/>
              <w:spacing w:before="60" w:line="252" w:lineRule="auto"/>
              <w:jc w:val="center"/>
              <w:rPr>
                <w:sz w:val="18"/>
                <w:lang w:eastAsia="en-US"/>
              </w:rPr>
            </w:pPr>
            <w:r>
              <w:rPr>
                <w:sz w:val="18"/>
                <w:lang w:eastAsia="en-US"/>
              </w:rPr>
              <w:t>Grupy gruntów</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1628"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pStyle w:val="Standardowytekst"/>
              <w:spacing w:after="60" w:line="252" w:lineRule="auto"/>
              <w:jc w:val="center"/>
              <w:rPr>
                <w:sz w:val="18"/>
                <w:lang w:eastAsia="en-US"/>
              </w:rPr>
            </w:pPr>
            <w:proofErr w:type="spellStart"/>
            <w:r>
              <w:rPr>
                <w:sz w:val="18"/>
                <w:lang w:eastAsia="en-US"/>
              </w:rPr>
              <w:t>niewysadzinowe</w:t>
            </w:r>
            <w:proofErr w:type="spellEnd"/>
          </w:p>
        </w:tc>
        <w:tc>
          <w:tcPr>
            <w:tcW w:w="1628"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pStyle w:val="Standardowytekst"/>
              <w:spacing w:after="60" w:line="252" w:lineRule="auto"/>
              <w:jc w:val="center"/>
              <w:rPr>
                <w:sz w:val="18"/>
                <w:lang w:eastAsia="en-US"/>
              </w:rPr>
            </w:pPr>
            <w:r>
              <w:rPr>
                <w:sz w:val="18"/>
                <w:lang w:eastAsia="en-US"/>
              </w:rPr>
              <w:t>wątpliwe</w:t>
            </w:r>
          </w:p>
        </w:tc>
        <w:tc>
          <w:tcPr>
            <w:tcW w:w="2317"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pStyle w:val="Standardowytekst"/>
              <w:spacing w:after="60" w:line="252" w:lineRule="auto"/>
              <w:jc w:val="center"/>
              <w:rPr>
                <w:sz w:val="18"/>
                <w:lang w:eastAsia="en-US"/>
              </w:rPr>
            </w:pPr>
            <w:proofErr w:type="spellStart"/>
            <w:r>
              <w:rPr>
                <w:sz w:val="18"/>
                <w:lang w:eastAsia="en-US"/>
              </w:rPr>
              <w:t>wysadzinowe</w:t>
            </w:r>
            <w:proofErr w:type="spellEnd"/>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1</w:t>
            </w:r>
          </w:p>
        </w:tc>
        <w:tc>
          <w:tcPr>
            <w:tcW w:w="1460"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jc w:val="left"/>
              <w:rPr>
                <w:sz w:val="18"/>
                <w:lang w:eastAsia="en-US"/>
              </w:rPr>
            </w:pPr>
            <w:r>
              <w:rPr>
                <w:sz w:val="18"/>
                <w:lang w:eastAsia="en-US"/>
              </w:rPr>
              <w:t>Rodzaj gruntu</w:t>
            </w:r>
          </w:p>
        </w:tc>
        <w:tc>
          <w:tcPr>
            <w:tcW w:w="821"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 </w:t>
            </w:r>
          </w:p>
        </w:tc>
        <w:tc>
          <w:tcPr>
            <w:tcW w:w="1628" w:type="dxa"/>
            <w:tcBorders>
              <w:top w:val="nil"/>
              <w:left w:val="single" w:sz="6" w:space="0" w:color="auto"/>
              <w:bottom w:val="single" w:sz="6" w:space="0" w:color="auto"/>
              <w:right w:val="single" w:sz="6" w:space="0" w:color="auto"/>
            </w:tcBorders>
            <w:noWrap/>
            <w:hideMark/>
          </w:tcPr>
          <w:p w:rsidR="002B383F" w:rsidRDefault="002B383F" w:rsidP="00F778A9">
            <w:pPr>
              <w:pStyle w:val="Standardowytekst"/>
              <w:numPr>
                <w:ilvl w:val="0"/>
                <w:numId w:val="2"/>
              </w:numPr>
              <w:spacing w:line="252" w:lineRule="auto"/>
              <w:jc w:val="left"/>
              <w:rPr>
                <w:sz w:val="18"/>
                <w:lang w:eastAsia="en-US"/>
              </w:rPr>
            </w:pPr>
            <w:r>
              <w:rPr>
                <w:sz w:val="18"/>
                <w:lang w:eastAsia="en-US"/>
              </w:rPr>
              <w:t>rumosz niegliniasty</w:t>
            </w:r>
          </w:p>
          <w:p w:rsidR="002B383F" w:rsidRDefault="002B383F" w:rsidP="00F778A9">
            <w:pPr>
              <w:pStyle w:val="Standardowytekst"/>
              <w:numPr>
                <w:ilvl w:val="0"/>
                <w:numId w:val="2"/>
              </w:numPr>
              <w:spacing w:line="252" w:lineRule="auto"/>
              <w:jc w:val="left"/>
              <w:rPr>
                <w:sz w:val="18"/>
                <w:lang w:eastAsia="en-US"/>
              </w:rPr>
            </w:pPr>
            <w:r>
              <w:rPr>
                <w:sz w:val="18"/>
                <w:lang w:eastAsia="en-US"/>
              </w:rPr>
              <w:lastRenderedPageBreak/>
              <w:t>żwir</w:t>
            </w:r>
          </w:p>
          <w:p w:rsidR="002B383F" w:rsidRDefault="002B383F" w:rsidP="00F778A9">
            <w:pPr>
              <w:pStyle w:val="Standardowytekst"/>
              <w:numPr>
                <w:ilvl w:val="0"/>
                <w:numId w:val="2"/>
              </w:numPr>
              <w:spacing w:line="252" w:lineRule="auto"/>
              <w:jc w:val="left"/>
              <w:rPr>
                <w:sz w:val="18"/>
                <w:lang w:eastAsia="en-US"/>
              </w:rPr>
            </w:pPr>
            <w:r>
              <w:rPr>
                <w:sz w:val="18"/>
                <w:lang w:eastAsia="en-US"/>
              </w:rPr>
              <w:t>pospółka</w:t>
            </w:r>
          </w:p>
          <w:p w:rsidR="002B383F" w:rsidRDefault="002B383F" w:rsidP="00F778A9">
            <w:pPr>
              <w:pStyle w:val="Standardowytekst"/>
              <w:numPr>
                <w:ilvl w:val="0"/>
                <w:numId w:val="2"/>
              </w:numPr>
              <w:spacing w:line="252" w:lineRule="auto"/>
              <w:jc w:val="left"/>
              <w:rPr>
                <w:sz w:val="18"/>
                <w:lang w:eastAsia="en-US"/>
              </w:rPr>
            </w:pPr>
            <w:r>
              <w:rPr>
                <w:sz w:val="18"/>
                <w:lang w:eastAsia="en-US"/>
              </w:rPr>
              <w:t>piasek gruby</w:t>
            </w:r>
          </w:p>
          <w:p w:rsidR="002B383F" w:rsidRDefault="002B383F" w:rsidP="00F778A9">
            <w:pPr>
              <w:pStyle w:val="Standardowytekst"/>
              <w:numPr>
                <w:ilvl w:val="0"/>
                <w:numId w:val="2"/>
              </w:numPr>
              <w:spacing w:line="252" w:lineRule="auto"/>
              <w:jc w:val="left"/>
              <w:rPr>
                <w:sz w:val="18"/>
                <w:lang w:eastAsia="en-US"/>
              </w:rPr>
            </w:pPr>
            <w:r>
              <w:rPr>
                <w:sz w:val="18"/>
                <w:lang w:eastAsia="en-US"/>
              </w:rPr>
              <w:t>piasek średni</w:t>
            </w:r>
          </w:p>
          <w:p w:rsidR="002B383F" w:rsidRDefault="002B383F" w:rsidP="00F778A9">
            <w:pPr>
              <w:pStyle w:val="Standardowytekst"/>
              <w:numPr>
                <w:ilvl w:val="0"/>
                <w:numId w:val="2"/>
              </w:numPr>
              <w:spacing w:line="252" w:lineRule="auto"/>
              <w:jc w:val="left"/>
              <w:rPr>
                <w:sz w:val="18"/>
                <w:lang w:eastAsia="en-US"/>
              </w:rPr>
            </w:pPr>
            <w:r>
              <w:rPr>
                <w:sz w:val="18"/>
                <w:lang w:eastAsia="en-US"/>
              </w:rPr>
              <w:t>piasek drobny</w:t>
            </w:r>
          </w:p>
          <w:p w:rsidR="002B383F" w:rsidRDefault="002B383F" w:rsidP="00F778A9">
            <w:pPr>
              <w:pStyle w:val="Standardowytekst"/>
              <w:numPr>
                <w:ilvl w:val="0"/>
                <w:numId w:val="2"/>
              </w:numPr>
              <w:spacing w:line="252" w:lineRule="auto"/>
              <w:jc w:val="left"/>
              <w:rPr>
                <w:sz w:val="18"/>
                <w:lang w:eastAsia="en-US"/>
              </w:rPr>
            </w:pPr>
            <w:r>
              <w:rPr>
                <w:sz w:val="18"/>
                <w:lang w:eastAsia="en-US"/>
              </w:rPr>
              <w:t xml:space="preserve">żużel </w:t>
            </w:r>
            <w:proofErr w:type="spellStart"/>
            <w:r>
              <w:rPr>
                <w:sz w:val="18"/>
                <w:lang w:eastAsia="en-US"/>
              </w:rPr>
              <w:t>nierozpadowy</w:t>
            </w:r>
            <w:proofErr w:type="spellEnd"/>
          </w:p>
        </w:tc>
        <w:tc>
          <w:tcPr>
            <w:tcW w:w="1628" w:type="dxa"/>
            <w:tcBorders>
              <w:top w:val="nil"/>
              <w:left w:val="single" w:sz="6" w:space="0" w:color="auto"/>
              <w:bottom w:val="single" w:sz="6" w:space="0" w:color="auto"/>
              <w:right w:val="single" w:sz="6" w:space="0" w:color="auto"/>
            </w:tcBorders>
            <w:noWrap/>
            <w:hideMark/>
          </w:tcPr>
          <w:p w:rsidR="002B383F" w:rsidRDefault="002B383F" w:rsidP="00F778A9">
            <w:pPr>
              <w:pStyle w:val="Standardowytekst"/>
              <w:numPr>
                <w:ilvl w:val="0"/>
                <w:numId w:val="2"/>
              </w:numPr>
              <w:spacing w:line="252" w:lineRule="auto"/>
              <w:jc w:val="left"/>
              <w:rPr>
                <w:sz w:val="18"/>
                <w:lang w:eastAsia="en-US"/>
              </w:rPr>
            </w:pPr>
            <w:r>
              <w:rPr>
                <w:sz w:val="18"/>
                <w:lang w:eastAsia="en-US"/>
              </w:rPr>
              <w:lastRenderedPageBreak/>
              <w:t>piasek pylasty</w:t>
            </w:r>
          </w:p>
          <w:p w:rsidR="002B383F" w:rsidRDefault="002B383F" w:rsidP="00F778A9">
            <w:pPr>
              <w:pStyle w:val="Standardowytekst"/>
              <w:numPr>
                <w:ilvl w:val="0"/>
                <w:numId w:val="2"/>
              </w:numPr>
              <w:spacing w:line="252" w:lineRule="auto"/>
              <w:jc w:val="left"/>
              <w:rPr>
                <w:sz w:val="18"/>
                <w:lang w:eastAsia="en-US"/>
              </w:rPr>
            </w:pPr>
            <w:r>
              <w:rPr>
                <w:sz w:val="18"/>
                <w:lang w:eastAsia="en-US"/>
              </w:rPr>
              <w:lastRenderedPageBreak/>
              <w:t>zwietrzelina gliniasta</w:t>
            </w:r>
          </w:p>
          <w:p w:rsidR="002B383F" w:rsidRDefault="002B383F" w:rsidP="00F778A9">
            <w:pPr>
              <w:pStyle w:val="Standardowytekst"/>
              <w:numPr>
                <w:ilvl w:val="0"/>
                <w:numId w:val="2"/>
              </w:numPr>
              <w:spacing w:line="252" w:lineRule="auto"/>
              <w:jc w:val="left"/>
              <w:rPr>
                <w:sz w:val="18"/>
                <w:lang w:eastAsia="en-US"/>
              </w:rPr>
            </w:pPr>
            <w:r>
              <w:rPr>
                <w:sz w:val="18"/>
                <w:lang w:eastAsia="en-US"/>
              </w:rPr>
              <w:t>rumosz gliniasty</w:t>
            </w:r>
          </w:p>
          <w:p w:rsidR="002B383F" w:rsidRDefault="002B383F" w:rsidP="00F778A9">
            <w:pPr>
              <w:pStyle w:val="Standardowytekst"/>
              <w:numPr>
                <w:ilvl w:val="0"/>
                <w:numId w:val="2"/>
              </w:numPr>
              <w:spacing w:line="252" w:lineRule="auto"/>
              <w:jc w:val="left"/>
              <w:rPr>
                <w:sz w:val="18"/>
                <w:lang w:eastAsia="en-US"/>
              </w:rPr>
            </w:pPr>
            <w:r>
              <w:rPr>
                <w:sz w:val="18"/>
                <w:lang w:eastAsia="en-US"/>
              </w:rPr>
              <w:t>żwir gliniasty</w:t>
            </w:r>
          </w:p>
          <w:p w:rsidR="002B383F" w:rsidRDefault="002B383F" w:rsidP="00F778A9">
            <w:pPr>
              <w:pStyle w:val="Standardowytekst"/>
              <w:numPr>
                <w:ilvl w:val="0"/>
                <w:numId w:val="2"/>
              </w:numPr>
              <w:spacing w:line="252" w:lineRule="auto"/>
              <w:jc w:val="left"/>
              <w:rPr>
                <w:sz w:val="18"/>
                <w:lang w:eastAsia="en-US"/>
              </w:rPr>
            </w:pPr>
            <w:r>
              <w:rPr>
                <w:sz w:val="18"/>
                <w:lang w:eastAsia="en-US"/>
              </w:rPr>
              <w:t>pospółka gliniasta</w:t>
            </w:r>
          </w:p>
        </w:tc>
        <w:tc>
          <w:tcPr>
            <w:tcW w:w="2317"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b/>
                <w:sz w:val="18"/>
                <w:lang w:eastAsia="en-US"/>
              </w:rPr>
              <w:lastRenderedPageBreak/>
              <w:t xml:space="preserve">mało </w:t>
            </w:r>
            <w:proofErr w:type="spellStart"/>
            <w:r>
              <w:rPr>
                <w:b/>
                <w:sz w:val="18"/>
                <w:lang w:eastAsia="en-US"/>
              </w:rPr>
              <w:t>wysadzinowe</w:t>
            </w:r>
            <w:proofErr w:type="spellEnd"/>
          </w:p>
          <w:p w:rsidR="002B383F" w:rsidRDefault="002B383F" w:rsidP="00F778A9">
            <w:pPr>
              <w:pStyle w:val="Standardowytekst"/>
              <w:numPr>
                <w:ilvl w:val="0"/>
                <w:numId w:val="2"/>
              </w:numPr>
              <w:spacing w:line="252" w:lineRule="auto"/>
              <w:jc w:val="left"/>
              <w:rPr>
                <w:sz w:val="18"/>
                <w:lang w:eastAsia="en-US"/>
              </w:rPr>
            </w:pPr>
            <w:r>
              <w:rPr>
                <w:sz w:val="18"/>
                <w:lang w:eastAsia="en-US"/>
              </w:rPr>
              <w:lastRenderedPageBreak/>
              <w:t xml:space="preserve">glina </w:t>
            </w:r>
            <w:proofErr w:type="spellStart"/>
            <w:r>
              <w:rPr>
                <w:sz w:val="18"/>
                <w:lang w:eastAsia="en-US"/>
              </w:rPr>
              <w:t>piasz</w:t>
            </w:r>
            <w:proofErr w:type="spellEnd"/>
            <w:r>
              <w:rPr>
                <w:sz w:val="18"/>
                <w:lang w:eastAsia="en-US"/>
              </w:rPr>
              <w:t>-    czysta zwięzła, glina zwięzła, glina pylasta zwięzła</w:t>
            </w:r>
          </w:p>
          <w:p w:rsidR="002B383F" w:rsidRDefault="002B383F" w:rsidP="00F778A9">
            <w:pPr>
              <w:pStyle w:val="Standardowytekst"/>
              <w:numPr>
                <w:ilvl w:val="0"/>
                <w:numId w:val="2"/>
              </w:numPr>
              <w:spacing w:line="252" w:lineRule="auto"/>
              <w:jc w:val="left"/>
              <w:rPr>
                <w:sz w:val="18"/>
                <w:lang w:eastAsia="en-US"/>
              </w:rPr>
            </w:pPr>
            <w:r>
              <w:rPr>
                <w:sz w:val="18"/>
                <w:lang w:eastAsia="en-US"/>
              </w:rPr>
              <w:t xml:space="preserve">ił, ił </w:t>
            </w:r>
            <w:proofErr w:type="spellStart"/>
            <w:r>
              <w:rPr>
                <w:sz w:val="18"/>
                <w:lang w:eastAsia="en-US"/>
              </w:rPr>
              <w:t>piaszczys</w:t>
            </w:r>
            <w:proofErr w:type="spellEnd"/>
            <w:r>
              <w:rPr>
                <w:sz w:val="18"/>
                <w:lang w:eastAsia="en-US"/>
              </w:rPr>
              <w:t>-ty, ił pylasty</w:t>
            </w:r>
          </w:p>
          <w:p w:rsidR="002B383F" w:rsidRDefault="002B383F">
            <w:pPr>
              <w:pStyle w:val="Standardowytekst"/>
              <w:spacing w:line="252" w:lineRule="auto"/>
              <w:jc w:val="left"/>
              <w:rPr>
                <w:b/>
                <w:sz w:val="18"/>
                <w:lang w:eastAsia="en-US"/>
              </w:rPr>
            </w:pPr>
            <w:r>
              <w:rPr>
                <w:b/>
                <w:sz w:val="18"/>
                <w:lang w:eastAsia="en-US"/>
              </w:rPr>
              <w:t xml:space="preserve">bardzo </w:t>
            </w:r>
            <w:proofErr w:type="spellStart"/>
            <w:r>
              <w:rPr>
                <w:b/>
                <w:sz w:val="18"/>
                <w:lang w:eastAsia="en-US"/>
              </w:rPr>
              <w:t>wysadzinowe</w:t>
            </w:r>
            <w:proofErr w:type="spellEnd"/>
          </w:p>
          <w:p w:rsidR="002B383F" w:rsidRDefault="002B383F" w:rsidP="00F778A9">
            <w:pPr>
              <w:pStyle w:val="Standardowytekst"/>
              <w:numPr>
                <w:ilvl w:val="0"/>
                <w:numId w:val="2"/>
              </w:numPr>
              <w:spacing w:line="252" w:lineRule="auto"/>
              <w:jc w:val="left"/>
              <w:rPr>
                <w:sz w:val="18"/>
                <w:lang w:eastAsia="en-US"/>
              </w:rPr>
            </w:pPr>
            <w:r>
              <w:rPr>
                <w:sz w:val="18"/>
                <w:lang w:eastAsia="en-US"/>
              </w:rPr>
              <w:t>piasek gliniasty</w:t>
            </w:r>
          </w:p>
          <w:p w:rsidR="002B383F" w:rsidRDefault="002B383F" w:rsidP="00F778A9">
            <w:pPr>
              <w:pStyle w:val="Standardowytekst"/>
              <w:numPr>
                <w:ilvl w:val="0"/>
                <w:numId w:val="2"/>
              </w:numPr>
              <w:spacing w:line="252" w:lineRule="auto"/>
              <w:jc w:val="left"/>
              <w:rPr>
                <w:sz w:val="18"/>
                <w:lang w:eastAsia="en-US"/>
              </w:rPr>
            </w:pPr>
            <w:r>
              <w:rPr>
                <w:sz w:val="18"/>
                <w:lang w:eastAsia="en-US"/>
              </w:rPr>
              <w:t xml:space="preserve">pył, pył </w:t>
            </w:r>
            <w:proofErr w:type="spellStart"/>
            <w:r>
              <w:rPr>
                <w:sz w:val="18"/>
                <w:lang w:eastAsia="en-US"/>
              </w:rPr>
              <w:t>piasz</w:t>
            </w:r>
            <w:proofErr w:type="spellEnd"/>
            <w:r>
              <w:rPr>
                <w:sz w:val="18"/>
                <w:lang w:eastAsia="en-US"/>
              </w:rPr>
              <w:t>-czysty</w:t>
            </w:r>
          </w:p>
          <w:p w:rsidR="002B383F" w:rsidRDefault="002B383F" w:rsidP="00F778A9">
            <w:pPr>
              <w:pStyle w:val="Standardowytekst"/>
              <w:numPr>
                <w:ilvl w:val="0"/>
                <w:numId w:val="2"/>
              </w:numPr>
              <w:spacing w:line="252" w:lineRule="auto"/>
              <w:jc w:val="left"/>
              <w:rPr>
                <w:sz w:val="18"/>
                <w:lang w:eastAsia="en-US"/>
              </w:rPr>
            </w:pPr>
            <w:r>
              <w:rPr>
                <w:sz w:val="18"/>
                <w:lang w:eastAsia="en-US"/>
              </w:rPr>
              <w:t xml:space="preserve">glina </w:t>
            </w:r>
            <w:proofErr w:type="spellStart"/>
            <w:r>
              <w:rPr>
                <w:sz w:val="18"/>
                <w:lang w:eastAsia="en-US"/>
              </w:rPr>
              <w:t>piasz</w:t>
            </w:r>
            <w:proofErr w:type="spellEnd"/>
            <w:r>
              <w:rPr>
                <w:sz w:val="18"/>
                <w:lang w:eastAsia="en-US"/>
              </w:rPr>
              <w:t>-  czysta, glina, glina pylasta</w:t>
            </w:r>
          </w:p>
          <w:p w:rsidR="002B383F" w:rsidRDefault="002B383F" w:rsidP="00F778A9">
            <w:pPr>
              <w:pStyle w:val="Standardowytekst"/>
              <w:numPr>
                <w:ilvl w:val="0"/>
                <w:numId w:val="2"/>
              </w:numPr>
              <w:spacing w:line="252" w:lineRule="auto"/>
              <w:jc w:val="left"/>
              <w:rPr>
                <w:sz w:val="18"/>
                <w:lang w:eastAsia="en-US"/>
              </w:rPr>
            </w:pPr>
            <w:r>
              <w:rPr>
                <w:sz w:val="18"/>
                <w:lang w:eastAsia="en-US"/>
              </w:rPr>
              <w:t>ił warwowy</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lastRenderedPageBreak/>
              <w:t>2</w:t>
            </w:r>
          </w:p>
        </w:tc>
        <w:tc>
          <w:tcPr>
            <w:tcW w:w="146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rPr>
                <w:sz w:val="18"/>
                <w:lang w:eastAsia="en-US"/>
              </w:rPr>
            </w:pPr>
            <w:r>
              <w:rPr>
                <w:sz w:val="18"/>
                <w:lang w:eastAsia="en-US"/>
              </w:rPr>
              <w:t>Zawartość cząstek</w:t>
            </w:r>
          </w:p>
          <w:p w:rsidR="002B383F" w:rsidRDefault="002B383F">
            <w:pPr>
              <w:pStyle w:val="Standardowytekst"/>
              <w:numPr>
                <w:ilvl w:val="12"/>
                <w:numId w:val="0"/>
              </w:numPr>
              <w:spacing w:line="252" w:lineRule="auto"/>
              <w:rPr>
                <w:sz w:val="18"/>
                <w:lang w:eastAsia="en-US"/>
              </w:rPr>
            </w:pPr>
            <w:r>
              <w:rPr>
                <w:sz w:val="18"/>
                <w:lang w:eastAsia="en-US"/>
              </w:rPr>
              <w:sym w:font="Symbol" w:char="F0A3"/>
            </w:r>
            <w:r>
              <w:rPr>
                <w:sz w:val="18"/>
                <w:lang w:eastAsia="en-US"/>
              </w:rPr>
              <w:t xml:space="preserve"> 0,075 mm</w:t>
            </w:r>
          </w:p>
          <w:p w:rsidR="002B383F" w:rsidRDefault="002B383F">
            <w:pPr>
              <w:pStyle w:val="Standardowytekst"/>
              <w:numPr>
                <w:ilvl w:val="12"/>
                <w:numId w:val="0"/>
              </w:numPr>
              <w:spacing w:line="252" w:lineRule="auto"/>
              <w:rPr>
                <w:sz w:val="18"/>
                <w:lang w:eastAsia="en-US"/>
              </w:rPr>
            </w:pPr>
            <w:r>
              <w:rPr>
                <w:sz w:val="18"/>
                <w:lang w:eastAsia="en-US"/>
              </w:rPr>
              <w:sym w:font="Symbol" w:char="F0A3"/>
            </w:r>
            <w:r>
              <w:rPr>
                <w:sz w:val="18"/>
                <w:lang w:eastAsia="en-US"/>
              </w:rPr>
              <w:t xml:space="preserve"> 0,02   mm</w:t>
            </w:r>
          </w:p>
        </w:tc>
        <w:tc>
          <w:tcPr>
            <w:tcW w:w="82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w:t>
            </w:r>
          </w:p>
        </w:tc>
        <w:tc>
          <w:tcPr>
            <w:tcW w:w="162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C"/>
            </w:r>
            <w:r>
              <w:rPr>
                <w:sz w:val="18"/>
                <w:lang w:eastAsia="en-US"/>
              </w:rPr>
              <w:t xml:space="preserve"> 15</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C"/>
            </w:r>
            <w:r>
              <w:rPr>
                <w:sz w:val="18"/>
                <w:lang w:eastAsia="en-US"/>
              </w:rPr>
              <w:t xml:space="preserve"> 3</w:t>
            </w:r>
          </w:p>
        </w:tc>
        <w:tc>
          <w:tcPr>
            <w:tcW w:w="162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od 15 do 30</w:t>
            </w:r>
          </w:p>
          <w:p w:rsidR="002B383F" w:rsidRDefault="002B383F">
            <w:pPr>
              <w:pStyle w:val="Standardowytekst"/>
              <w:numPr>
                <w:ilvl w:val="12"/>
                <w:numId w:val="0"/>
              </w:numPr>
              <w:spacing w:line="252" w:lineRule="auto"/>
              <w:jc w:val="center"/>
              <w:rPr>
                <w:sz w:val="18"/>
                <w:lang w:eastAsia="en-US"/>
              </w:rPr>
            </w:pPr>
            <w:r>
              <w:rPr>
                <w:sz w:val="18"/>
                <w:lang w:eastAsia="en-US"/>
              </w:rPr>
              <w:t>od 3 do 10</w:t>
            </w:r>
          </w:p>
        </w:tc>
        <w:tc>
          <w:tcPr>
            <w:tcW w:w="2317"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E"/>
            </w:r>
            <w:r>
              <w:rPr>
                <w:sz w:val="18"/>
                <w:lang w:eastAsia="en-US"/>
              </w:rPr>
              <w:t xml:space="preserve"> 30</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E"/>
            </w:r>
            <w:r>
              <w:rPr>
                <w:sz w:val="18"/>
                <w:lang w:eastAsia="en-US"/>
              </w:rPr>
              <w:t xml:space="preserve"> 10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3</w:t>
            </w:r>
          </w:p>
        </w:tc>
        <w:tc>
          <w:tcPr>
            <w:tcW w:w="146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rPr>
                <w:sz w:val="18"/>
                <w:lang w:eastAsia="en-US"/>
              </w:rPr>
            </w:pPr>
            <w:r>
              <w:rPr>
                <w:sz w:val="18"/>
                <w:lang w:eastAsia="en-US"/>
              </w:rPr>
              <w:t xml:space="preserve">Kapilarność bierna </w:t>
            </w:r>
            <w:proofErr w:type="spellStart"/>
            <w:r>
              <w:rPr>
                <w:sz w:val="18"/>
                <w:lang w:eastAsia="en-US"/>
              </w:rPr>
              <w:t>H</w:t>
            </w:r>
            <w:r>
              <w:rPr>
                <w:sz w:val="18"/>
                <w:vertAlign w:val="subscript"/>
                <w:lang w:eastAsia="en-US"/>
              </w:rPr>
              <w:t>kb</w:t>
            </w:r>
            <w:proofErr w:type="spellEnd"/>
          </w:p>
        </w:tc>
        <w:tc>
          <w:tcPr>
            <w:tcW w:w="82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m</w:t>
            </w:r>
          </w:p>
        </w:tc>
        <w:tc>
          <w:tcPr>
            <w:tcW w:w="162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C"/>
            </w:r>
            <w:r>
              <w:rPr>
                <w:sz w:val="18"/>
                <w:lang w:eastAsia="en-US"/>
              </w:rPr>
              <w:t xml:space="preserve"> 1,0</w:t>
            </w:r>
          </w:p>
        </w:tc>
        <w:tc>
          <w:tcPr>
            <w:tcW w:w="162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B3"/>
            </w:r>
            <w:r>
              <w:rPr>
                <w:sz w:val="18"/>
                <w:lang w:eastAsia="en-US"/>
              </w:rPr>
              <w:t xml:space="preserve"> 1,0</w:t>
            </w:r>
          </w:p>
        </w:tc>
        <w:tc>
          <w:tcPr>
            <w:tcW w:w="2317"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E"/>
            </w:r>
            <w:r>
              <w:rPr>
                <w:sz w:val="18"/>
                <w:lang w:eastAsia="en-US"/>
              </w:rPr>
              <w:t xml:space="preserve"> 1,0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4</w:t>
            </w:r>
          </w:p>
        </w:tc>
        <w:tc>
          <w:tcPr>
            <w:tcW w:w="146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rPr>
                <w:sz w:val="18"/>
                <w:lang w:eastAsia="en-US"/>
              </w:rPr>
            </w:pPr>
            <w:r>
              <w:rPr>
                <w:sz w:val="18"/>
                <w:lang w:eastAsia="en-US"/>
              </w:rPr>
              <w:t>Wskaźnik piaskowy WP</w:t>
            </w:r>
          </w:p>
        </w:tc>
        <w:tc>
          <w:tcPr>
            <w:tcW w:w="82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tc>
        <w:tc>
          <w:tcPr>
            <w:tcW w:w="162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E"/>
            </w:r>
            <w:r>
              <w:rPr>
                <w:sz w:val="18"/>
                <w:lang w:eastAsia="en-US"/>
              </w:rPr>
              <w:t xml:space="preserve"> 35</w:t>
            </w:r>
          </w:p>
        </w:tc>
        <w:tc>
          <w:tcPr>
            <w:tcW w:w="162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t>od 25 do 35</w:t>
            </w:r>
          </w:p>
        </w:tc>
        <w:tc>
          <w:tcPr>
            <w:tcW w:w="2317"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numPr>
                <w:ilvl w:val="12"/>
                <w:numId w:val="0"/>
              </w:numPr>
              <w:spacing w:line="252" w:lineRule="auto"/>
              <w:jc w:val="center"/>
              <w:rPr>
                <w:sz w:val="18"/>
                <w:lang w:eastAsia="en-US"/>
              </w:rPr>
            </w:pPr>
            <w:r>
              <w:rPr>
                <w:sz w:val="18"/>
                <w:lang w:eastAsia="en-US"/>
              </w:rPr>
              <w:t> </w:t>
            </w:r>
          </w:p>
          <w:p w:rsidR="002B383F" w:rsidRDefault="002B383F">
            <w:pPr>
              <w:pStyle w:val="Standardowytekst"/>
              <w:numPr>
                <w:ilvl w:val="12"/>
                <w:numId w:val="0"/>
              </w:numPr>
              <w:spacing w:line="252" w:lineRule="auto"/>
              <w:jc w:val="center"/>
              <w:rPr>
                <w:sz w:val="18"/>
                <w:lang w:eastAsia="en-US"/>
              </w:rPr>
            </w:pPr>
            <w:r>
              <w:rPr>
                <w:sz w:val="18"/>
                <w:lang w:eastAsia="en-US"/>
              </w:rPr>
              <w:sym w:font="Symbol" w:char="F03C"/>
            </w:r>
            <w:r>
              <w:rPr>
                <w:sz w:val="18"/>
                <w:lang w:eastAsia="en-US"/>
              </w:rPr>
              <w:t xml:space="preserve"> 25</w:t>
            </w:r>
          </w:p>
        </w:tc>
      </w:tr>
    </w:tbl>
    <w:p w:rsidR="002B383F" w:rsidRDefault="002B383F" w:rsidP="002B383F">
      <w:pPr>
        <w:pStyle w:val="Standardowytekst"/>
      </w:pPr>
      <w:r>
        <w:t> </w:t>
      </w:r>
    </w:p>
    <w:p w:rsidR="002B383F" w:rsidRDefault="002B383F" w:rsidP="002B383F">
      <w:pPr>
        <w:pStyle w:val="Nagwek2"/>
        <w:rPr>
          <w:sz w:val="18"/>
        </w:rPr>
      </w:pPr>
      <w:r>
        <w:rPr>
          <w:sz w:val="18"/>
        </w:rPr>
        <w:t>2.3. Zasady wykorzystania gruntów</w:t>
      </w:r>
    </w:p>
    <w:p w:rsidR="002B383F" w:rsidRDefault="002B383F" w:rsidP="002B383F">
      <w:pPr>
        <w:pStyle w:val="Standardowytekst"/>
        <w:rPr>
          <w:sz w:val="18"/>
        </w:rPr>
      </w:pPr>
      <w:r>
        <w:rPr>
          <w:sz w:val="18"/>
        </w:rPr>
        <w:tab/>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2B383F" w:rsidRDefault="002B383F" w:rsidP="002B383F">
      <w:pPr>
        <w:pStyle w:val="Standardowytekst"/>
        <w:rPr>
          <w:sz w:val="18"/>
        </w:rPr>
      </w:pPr>
      <w:r>
        <w:rPr>
          <w:sz w:val="18"/>
        </w:rPr>
        <w:tab/>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2B383F" w:rsidRDefault="002B383F" w:rsidP="002B383F">
      <w:pPr>
        <w:pStyle w:val="Standardowytekst"/>
        <w:spacing w:after="120"/>
        <w:rPr>
          <w:sz w:val="18"/>
        </w:rPr>
      </w:pPr>
      <w:r>
        <w:rPr>
          <w:sz w:val="18"/>
        </w:rPr>
        <w:tab/>
        <w:t>Grunty i materiały nieprzydatne do budowy nasypów, określone w OST D-02.03.01 pkt 2.4, powinny być wywiezione przez Wykonawcę na odkład. Zapewnienie terenów na odkład należy do obowiązków Zamawiającego, o ile nie określono tego inaczej w kontrakcie. Inżynier może nakazać pozostawienie na terenie budowy gruntów, których czasowa nieprzydatność wynika jedynie z powodu zamarznięcia lub nadmiernej wilgotności.</w:t>
      </w:r>
    </w:p>
    <w:p w:rsidR="002B383F" w:rsidRDefault="002B383F" w:rsidP="002B383F">
      <w:pPr>
        <w:pStyle w:val="Standardowytekst"/>
        <w:keepNext/>
        <w:rPr>
          <w:b/>
          <w:sz w:val="18"/>
        </w:rPr>
      </w:pPr>
      <w:r>
        <w:rPr>
          <w:b/>
          <w:sz w:val="18"/>
        </w:rPr>
        <w:t xml:space="preserve">2.4. </w:t>
      </w:r>
      <w:proofErr w:type="spellStart"/>
      <w:r>
        <w:rPr>
          <w:b/>
          <w:sz w:val="18"/>
        </w:rPr>
        <w:t>Geosyntetyk</w:t>
      </w:r>
      <w:proofErr w:type="spellEnd"/>
    </w:p>
    <w:p w:rsidR="002B383F" w:rsidRDefault="002B383F" w:rsidP="002B383F">
      <w:pPr>
        <w:overflowPunct w:val="0"/>
        <w:autoSpaceDE w:val="0"/>
        <w:autoSpaceDN w:val="0"/>
        <w:adjustRightInd w:val="0"/>
        <w:spacing w:before="120"/>
        <w:jc w:val="both"/>
        <w:rPr>
          <w:sz w:val="18"/>
          <w:szCs w:val="20"/>
        </w:rPr>
      </w:pPr>
      <w:r>
        <w:rPr>
          <w:sz w:val="18"/>
        </w:rPr>
        <w:tab/>
      </w:r>
      <w:proofErr w:type="spellStart"/>
      <w:r>
        <w:rPr>
          <w:sz w:val="18"/>
        </w:rPr>
        <w:t>Geosyntetyk</w:t>
      </w:r>
      <w:proofErr w:type="spellEnd"/>
      <w:r>
        <w:rPr>
          <w:sz w:val="18"/>
        </w:rPr>
        <w:t xml:space="preserve"> powinien być materiałem odpornym na działanie wilgoci, środowiska agresywnego chemicznie i biologicznie oraz temperatury. Powinien być to materiał bez rozdarć, dziur i przerw ciągłości z dobrą przyczepnością do gruntu. Właściwości stosowanych </w:t>
      </w:r>
      <w:proofErr w:type="spellStart"/>
      <w:r>
        <w:rPr>
          <w:sz w:val="18"/>
        </w:rPr>
        <w:t>geosyntetyków</w:t>
      </w:r>
      <w:proofErr w:type="spellEnd"/>
      <w:r>
        <w:rPr>
          <w:sz w:val="18"/>
        </w:rPr>
        <w:t xml:space="preserve"> powinny być zgodne z PN-EN-963:1999 [6] i dokumentacją projektową. </w:t>
      </w:r>
      <w:proofErr w:type="spellStart"/>
      <w:r>
        <w:rPr>
          <w:sz w:val="18"/>
        </w:rPr>
        <w:t>Geosyntetyk</w:t>
      </w:r>
      <w:proofErr w:type="spellEnd"/>
      <w:r>
        <w:rPr>
          <w:sz w:val="18"/>
        </w:rPr>
        <w:t xml:space="preserve"> powinien posiadać aprobatę techniczna wydaną przez uprawnioną jednostkę.</w:t>
      </w:r>
    </w:p>
    <w:p w:rsidR="002B383F" w:rsidRDefault="002B383F" w:rsidP="002B383F">
      <w:pPr>
        <w:pStyle w:val="Nagwek1"/>
        <w:numPr>
          <w:ilvl w:val="12"/>
          <w:numId w:val="0"/>
        </w:numPr>
        <w:spacing w:before="240"/>
        <w:rPr>
          <w:color w:val="000000"/>
          <w:sz w:val="18"/>
        </w:rPr>
      </w:pPr>
      <w:r>
        <w:rPr>
          <w:color w:val="000000"/>
          <w:sz w:val="18"/>
        </w:rPr>
        <w:t>3. sprzęt</w:t>
      </w:r>
    </w:p>
    <w:p w:rsidR="002B383F" w:rsidRDefault="002B383F" w:rsidP="002B383F">
      <w:pPr>
        <w:pStyle w:val="Nagwek2"/>
        <w:numPr>
          <w:ilvl w:val="12"/>
          <w:numId w:val="0"/>
        </w:numPr>
        <w:rPr>
          <w:sz w:val="18"/>
        </w:rPr>
      </w:pPr>
      <w:r>
        <w:rPr>
          <w:sz w:val="18"/>
        </w:rPr>
        <w:t>3.1. Ogólne wymagania dotyczące sprzętu</w:t>
      </w:r>
    </w:p>
    <w:p w:rsidR="002B383F" w:rsidRDefault="002B383F" w:rsidP="002B383F">
      <w:pPr>
        <w:pStyle w:val="StylIwony"/>
        <w:numPr>
          <w:ilvl w:val="12"/>
          <w:numId w:val="0"/>
        </w:numPr>
        <w:spacing w:before="0" w:after="0"/>
        <w:rPr>
          <w:rFonts w:ascii="Times New Roman" w:hAnsi="Times New Roman"/>
          <w:sz w:val="18"/>
        </w:rPr>
      </w:pPr>
      <w:r>
        <w:rPr>
          <w:rFonts w:ascii="Times New Roman" w:hAnsi="Times New Roman"/>
          <w:sz w:val="18"/>
        </w:rPr>
        <w:tab/>
        <w:t>Ogólne wymagania dotyczące sprzętu podano w OST D-M-00.00.00 „Wymagania ogólne” pkt 3.</w:t>
      </w:r>
    </w:p>
    <w:p w:rsidR="002B383F" w:rsidRDefault="002B383F" w:rsidP="002B383F">
      <w:pPr>
        <w:pStyle w:val="Nagwek2"/>
        <w:numPr>
          <w:ilvl w:val="12"/>
          <w:numId w:val="0"/>
        </w:numPr>
        <w:rPr>
          <w:sz w:val="18"/>
        </w:rPr>
      </w:pPr>
      <w:r>
        <w:rPr>
          <w:sz w:val="18"/>
        </w:rPr>
        <w:t>3.2. Sprzęt do robót ziemnych</w:t>
      </w:r>
    </w:p>
    <w:p w:rsidR="002B383F" w:rsidRDefault="002B383F" w:rsidP="002B383F">
      <w:pPr>
        <w:pStyle w:val="Standardowytekst"/>
        <w:numPr>
          <w:ilvl w:val="12"/>
          <w:numId w:val="0"/>
        </w:numPr>
        <w:rPr>
          <w:sz w:val="18"/>
        </w:rPr>
      </w:pPr>
      <w:r>
        <w:rPr>
          <w:sz w:val="18"/>
        </w:rPr>
        <w:tab/>
        <w:t>Wykonawca przystępujący do wykonania robót ziemnych powinien wykazać się możliwością korzystania z następującego sprzętu do:</w:t>
      </w:r>
    </w:p>
    <w:p w:rsidR="002B383F" w:rsidRDefault="002B383F" w:rsidP="00F778A9">
      <w:pPr>
        <w:pStyle w:val="Standardowytekst"/>
        <w:numPr>
          <w:ilvl w:val="0"/>
          <w:numId w:val="2"/>
        </w:numPr>
        <w:rPr>
          <w:sz w:val="18"/>
        </w:rPr>
      </w:pPr>
      <w:r>
        <w:rPr>
          <w:sz w:val="18"/>
        </w:rPr>
        <w:t>odspajania i wydobywania gruntów (narzędzia mechaniczne, młoty pneumatyczne, zrywarki, koparki, ładowarki, wiertarki mechaniczne itp.),</w:t>
      </w:r>
    </w:p>
    <w:p w:rsidR="002B383F" w:rsidRDefault="002B383F" w:rsidP="00F778A9">
      <w:pPr>
        <w:pStyle w:val="Standardowytekst"/>
        <w:numPr>
          <w:ilvl w:val="0"/>
          <w:numId w:val="2"/>
        </w:numPr>
        <w:rPr>
          <w:sz w:val="18"/>
        </w:rPr>
      </w:pPr>
      <w:r>
        <w:rPr>
          <w:sz w:val="18"/>
        </w:rPr>
        <w:t>jednoczesnego wydobywania i przemieszczania gruntów (spycharki, zgarniarki, równiarki, urządzenia do hydromechanizacji itp.),</w:t>
      </w:r>
    </w:p>
    <w:p w:rsidR="002B383F" w:rsidRDefault="002B383F" w:rsidP="00F778A9">
      <w:pPr>
        <w:pStyle w:val="Standardowytekst"/>
        <w:numPr>
          <w:ilvl w:val="0"/>
          <w:numId w:val="2"/>
        </w:numPr>
        <w:rPr>
          <w:sz w:val="18"/>
        </w:rPr>
      </w:pPr>
      <w:r>
        <w:rPr>
          <w:sz w:val="18"/>
        </w:rPr>
        <w:t>transportu mas ziemnych (samochody wywrotki, samochody skrzyniowe, taśmociągi itp.),</w:t>
      </w:r>
    </w:p>
    <w:p w:rsidR="002B383F" w:rsidRDefault="002B383F" w:rsidP="00F778A9">
      <w:pPr>
        <w:pStyle w:val="Standardowytekst"/>
        <w:numPr>
          <w:ilvl w:val="0"/>
          <w:numId w:val="2"/>
        </w:numPr>
        <w:rPr>
          <w:sz w:val="18"/>
        </w:rPr>
      </w:pPr>
      <w:r>
        <w:rPr>
          <w:sz w:val="18"/>
        </w:rPr>
        <w:t>sprzętu zagęszczającego (walce, ubijaki, płyty wibracyjne itp.).</w:t>
      </w:r>
    </w:p>
    <w:p w:rsidR="002B383F" w:rsidRDefault="002B383F" w:rsidP="002B383F">
      <w:pPr>
        <w:pStyle w:val="Standardowytekst"/>
        <w:rPr>
          <w:sz w:val="18"/>
        </w:rPr>
      </w:pPr>
      <w:r>
        <w:rPr>
          <w:sz w:val="18"/>
        </w:rPr>
        <w:t> </w:t>
      </w:r>
    </w:p>
    <w:p w:rsidR="002B383F" w:rsidRDefault="002B383F" w:rsidP="002B383F">
      <w:pPr>
        <w:overflowPunct w:val="0"/>
        <w:autoSpaceDE w:val="0"/>
        <w:autoSpaceDN w:val="0"/>
        <w:adjustRightInd w:val="0"/>
        <w:jc w:val="both"/>
        <w:rPr>
          <w:b/>
          <w:sz w:val="18"/>
          <w:szCs w:val="20"/>
        </w:rPr>
      </w:pPr>
      <w:r>
        <w:rPr>
          <w:b/>
          <w:sz w:val="18"/>
        </w:rPr>
        <w:t xml:space="preserve">3.3. Sprzęt do przenoszenia i układania </w:t>
      </w:r>
      <w:proofErr w:type="spellStart"/>
      <w:r>
        <w:rPr>
          <w:b/>
          <w:sz w:val="18"/>
        </w:rPr>
        <w:t>geosyntetyków</w:t>
      </w:r>
      <w:proofErr w:type="spellEnd"/>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ind w:firstLine="709"/>
        <w:jc w:val="both"/>
        <w:rPr>
          <w:sz w:val="18"/>
          <w:szCs w:val="20"/>
        </w:rPr>
      </w:pPr>
      <w:r>
        <w:rPr>
          <w:sz w:val="18"/>
        </w:rPr>
        <w:t xml:space="preserve">Do przenoszenia i układania </w:t>
      </w:r>
      <w:proofErr w:type="spellStart"/>
      <w:r>
        <w:rPr>
          <w:sz w:val="18"/>
        </w:rPr>
        <w:t>geosyntetyków</w:t>
      </w:r>
      <w:proofErr w:type="spellEnd"/>
      <w:r>
        <w:rPr>
          <w:sz w:val="18"/>
        </w:rPr>
        <w:t xml:space="preserve"> Wykonawca powinien używać odpowiedniego sprzętu zalecanego przez producenta. Wykonawca nie powinien stosować sprzętu mogącego spowodować uszkodzenie układanego materiału.</w:t>
      </w:r>
    </w:p>
    <w:p w:rsidR="002B383F" w:rsidRDefault="002B383F" w:rsidP="002B383F">
      <w:pPr>
        <w:pStyle w:val="Nagwek1"/>
        <w:spacing w:before="240"/>
        <w:rPr>
          <w:color w:val="000000"/>
          <w:sz w:val="18"/>
        </w:rPr>
      </w:pPr>
      <w:r>
        <w:rPr>
          <w:color w:val="000000"/>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pStyle w:val="Standardowytekst"/>
        <w:rPr>
          <w:sz w:val="18"/>
        </w:rPr>
      </w:pPr>
      <w:r>
        <w:rPr>
          <w:sz w:val="18"/>
        </w:rPr>
        <w:tab/>
        <w:t>Ogólne wymagania dotyczące transportu podano w OST D-M-00.00.00 „Wymagania ogólne” pkt 4.</w:t>
      </w:r>
    </w:p>
    <w:p w:rsidR="002B383F" w:rsidRDefault="002B383F" w:rsidP="002B383F">
      <w:pPr>
        <w:pStyle w:val="Nagwek2"/>
        <w:rPr>
          <w:sz w:val="18"/>
        </w:rPr>
      </w:pPr>
      <w:r>
        <w:rPr>
          <w:sz w:val="18"/>
        </w:rPr>
        <w:lastRenderedPageBreak/>
        <w:t>4.2. Transport gruntów</w:t>
      </w:r>
    </w:p>
    <w:p w:rsidR="002B383F" w:rsidRDefault="002B383F" w:rsidP="002B383F">
      <w:pPr>
        <w:pStyle w:val="Standardowytekst"/>
        <w:rPr>
          <w:sz w:val="18"/>
        </w:rPr>
      </w:pPr>
      <w:r>
        <w:rPr>
          <w:sz w:val="18"/>
        </w:rPr>
        <w:tab/>
        <w:t>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w:t>
      </w:r>
    </w:p>
    <w:p w:rsidR="002B383F" w:rsidRDefault="002B383F" w:rsidP="002B383F">
      <w:pPr>
        <w:pStyle w:val="Standardowytekst"/>
        <w:spacing w:after="120"/>
        <w:rPr>
          <w:sz w:val="18"/>
        </w:rPr>
      </w:pPr>
      <w:r>
        <w:rPr>
          <w:sz w:val="18"/>
        </w:rPr>
        <w:tab/>
        <w:t>Zwiększenie odległości transportu ponad wartości zatwierdzone nie może być podstawą roszczeń Wykonawcy, dotyczących dodatkowej zapłaty za transport, o ile zwiększone odległości nie zostały wcześniej zaakceptowane na piśmie przez Inżyniera.</w:t>
      </w:r>
    </w:p>
    <w:p w:rsidR="002B383F" w:rsidRDefault="002B383F" w:rsidP="002B383F">
      <w:pPr>
        <w:overflowPunct w:val="0"/>
        <w:autoSpaceDE w:val="0"/>
        <w:autoSpaceDN w:val="0"/>
        <w:adjustRightInd w:val="0"/>
        <w:jc w:val="both"/>
        <w:rPr>
          <w:b/>
          <w:sz w:val="18"/>
          <w:szCs w:val="20"/>
        </w:rPr>
      </w:pPr>
      <w:r>
        <w:rPr>
          <w:b/>
          <w:sz w:val="18"/>
        </w:rPr>
        <w:t xml:space="preserve">4.3. Transport i składowanie </w:t>
      </w:r>
      <w:proofErr w:type="spellStart"/>
      <w:r>
        <w:rPr>
          <w:b/>
          <w:sz w:val="18"/>
        </w:rPr>
        <w:t>geosyntetyków</w:t>
      </w:r>
      <w:proofErr w:type="spellEnd"/>
    </w:p>
    <w:p w:rsidR="002B383F" w:rsidRDefault="002B383F" w:rsidP="002B383F">
      <w:pPr>
        <w:overflowPunct w:val="0"/>
        <w:autoSpaceDE w:val="0"/>
        <w:autoSpaceDN w:val="0"/>
        <w:adjustRightInd w:val="0"/>
        <w:spacing w:before="120"/>
        <w:ind w:firstLine="709"/>
        <w:jc w:val="both"/>
        <w:rPr>
          <w:sz w:val="18"/>
          <w:szCs w:val="20"/>
        </w:rPr>
      </w:pPr>
      <w:r>
        <w:rPr>
          <w:sz w:val="18"/>
        </w:rPr>
        <w:t xml:space="preserve">Wykonawca powinien zadbać, aby transport, przenoszenie, przechowywanie i zabezpieczanie </w:t>
      </w:r>
      <w:proofErr w:type="spellStart"/>
      <w:r>
        <w:rPr>
          <w:sz w:val="18"/>
        </w:rPr>
        <w:t>geosyntetyków</w:t>
      </w:r>
      <w:proofErr w:type="spellEnd"/>
      <w:r>
        <w:rPr>
          <w:sz w:val="18"/>
        </w:rPr>
        <w:t xml:space="preserve"> były wykonywane w sposób nie powodujący mechanicznych lub chemicznych ich uszkodzeń. </w:t>
      </w:r>
      <w:proofErr w:type="spellStart"/>
      <w:r>
        <w:rPr>
          <w:sz w:val="18"/>
        </w:rPr>
        <w:t>Geosyntetyki</w:t>
      </w:r>
      <w:proofErr w:type="spellEnd"/>
      <w:r>
        <w:rPr>
          <w:sz w:val="18"/>
        </w:rPr>
        <w:t xml:space="preserve"> wrażliwe na światło słoneczne powinny pozostawać zakryte w czasie od ich wyprodukowania do wbudowania. </w:t>
      </w:r>
    </w:p>
    <w:p w:rsidR="002B383F" w:rsidRDefault="002B383F" w:rsidP="002B383F">
      <w:pPr>
        <w:pStyle w:val="Nagwek1"/>
        <w:spacing w:before="240"/>
        <w:rPr>
          <w:color w:val="000000"/>
          <w:sz w:val="18"/>
        </w:rPr>
      </w:pPr>
      <w:r>
        <w:rPr>
          <w:color w:val="000000"/>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pStyle w:val="Standardowytekst"/>
        <w:rPr>
          <w:sz w:val="18"/>
        </w:rPr>
      </w:pPr>
      <w:r>
        <w:rPr>
          <w:sz w:val="18"/>
        </w:rPr>
        <w:tab/>
        <w:t>Ogólne zasady wykonania robót podano w OST D-M-00.00.00 „Wymagania ogólne” pkt 5.</w:t>
      </w:r>
    </w:p>
    <w:p w:rsidR="002B383F" w:rsidRDefault="002B383F" w:rsidP="002B383F">
      <w:pPr>
        <w:pStyle w:val="Nagwek2"/>
        <w:rPr>
          <w:sz w:val="18"/>
        </w:rPr>
      </w:pPr>
      <w:r>
        <w:rPr>
          <w:sz w:val="18"/>
        </w:rPr>
        <w:t>5.2. Dokładność wykonania wykopów i nasypów</w:t>
      </w:r>
    </w:p>
    <w:p w:rsidR="002B383F" w:rsidRDefault="002B383F" w:rsidP="002B383F">
      <w:pPr>
        <w:pStyle w:val="Standardowytekst"/>
        <w:rPr>
          <w:sz w:val="18"/>
        </w:rPr>
      </w:pPr>
      <w:r>
        <w:rPr>
          <w:sz w:val="18"/>
        </w:rPr>
        <w:tab/>
        <w:t xml:space="preserve">Odchylenie osi korpusu ziemnego, w wykopie lub nasypie, od osi projektowanej nie powinny być większe niż </w:t>
      </w:r>
      <w:r>
        <w:rPr>
          <w:sz w:val="18"/>
        </w:rPr>
        <w:sym w:font="Symbol" w:char="F0B1"/>
      </w:r>
      <w:r>
        <w:rPr>
          <w:sz w:val="18"/>
        </w:rPr>
        <w:t xml:space="preserve"> 10 cm. Różnica w stosunku do projektowanych rzędnych robót ziemnych nie może przekraczać + 1 cm i -3 cm.</w:t>
      </w:r>
    </w:p>
    <w:p w:rsidR="002B383F" w:rsidRDefault="002B383F" w:rsidP="002B383F">
      <w:pPr>
        <w:pStyle w:val="Standardowytekst"/>
        <w:rPr>
          <w:sz w:val="18"/>
        </w:rPr>
      </w:pPr>
      <w:r>
        <w:rPr>
          <w:sz w:val="18"/>
        </w:rPr>
        <w:tab/>
        <w:t xml:space="preserve">Szerokość górnej powierzchni korpusu nie może różnić się od szerokości projektowanej o więcej niż </w:t>
      </w:r>
      <w:r>
        <w:rPr>
          <w:sz w:val="18"/>
        </w:rPr>
        <w:sym w:font="Symbol" w:char="F0B1"/>
      </w:r>
      <w:r>
        <w:rPr>
          <w:sz w:val="18"/>
        </w:rPr>
        <w:t xml:space="preserve"> 10 cm, a krawędzie korony drogi nie powinny mieć wyraźnych załamań w planie.</w:t>
      </w:r>
    </w:p>
    <w:p w:rsidR="002B383F" w:rsidRDefault="002B383F" w:rsidP="002B383F">
      <w:pPr>
        <w:pStyle w:val="Standardowytekst"/>
        <w:rPr>
          <w:sz w:val="18"/>
        </w:rPr>
      </w:pPr>
      <w:r>
        <w:rPr>
          <w:sz w:val="18"/>
        </w:rPr>
        <w:tab/>
        <w:t xml:space="preserve">Pochylenie skarp nie powinno różnić się od projektowanego o więcej niż 10% jego wartości wyrażonej tangensem kąta. Maksymalne nierówności na powierzchni skarp nie powinny przekraczać </w:t>
      </w:r>
      <w:r>
        <w:rPr>
          <w:sz w:val="18"/>
        </w:rPr>
        <w:sym w:font="Symbol" w:char="F0B1"/>
      </w:r>
      <w:r>
        <w:rPr>
          <w:sz w:val="18"/>
        </w:rPr>
        <w:t xml:space="preserve"> 10 cm przy pomiarze łatą 3-metrową, albo powinny być spełnione inne wymagania dotyczące nierówności, wynikające ze sposobu umocnienia powierzchni skarpy.</w:t>
      </w:r>
    </w:p>
    <w:p w:rsidR="002B383F" w:rsidRDefault="002B383F" w:rsidP="002B383F">
      <w:pPr>
        <w:pStyle w:val="Standardowytekst"/>
        <w:spacing w:after="120"/>
        <w:rPr>
          <w:sz w:val="18"/>
        </w:rPr>
      </w:pPr>
      <w:r>
        <w:rPr>
          <w:sz w:val="18"/>
        </w:rPr>
        <w:tab/>
        <w:t>W gruntach skalistych wymagania, dotyczące równości powierzchni dna wykopu oraz pochylenia i równości skarp, powinny być określone w dokumentacji projektowej i SST.</w:t>
      </w:r>
    </w:p>
    <w:p w:rsidR="002B383F" w:rsidRDefault="002B383F" w:rsidP="002B383F">
      <w:pPr>
        <w:pStyle w:val="Nagwek2"/>
        <w:rPr>
          <w:sz w:val="18"/>
        </w:rPr>
      </w:pPr>
      <w:r>
        <w:rPr>
          <w:sz w:val="18"/>
        </w:rPr>
        <w:t>5.3. Odwodnienia pasa robót ziemnych</w:t>
      </w:r>
    </w:p>
    <w:p w:rsidR="002B383F" w:rsidRDefault="002B383F" w:rsidP="002B383F">
      <w:pPr>
        <w:pStyle w:val="Standardowytekst"/>
        <w:rPr>
          <w:sz w:val="18"/>
        </w:rPr>
      </w:pPr>
      <w:r>
        <w:rPr>
          <w:sz w:val="18"/>
        </w:rPr>
        <w:tab/>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rPr>
          <w:sz w:val="18"/>
        </w:rPr>
        <w:t>przewilgoceniem</w:t>
      </w:r>
      <w:proofErr w:type="spellEnd"/>
      <w:r>
        <w:rPr>
          <w:sz w:val="18"/>
        </w:rPr>
        <w:t xml:space="preserve"> i nawodnieniem. Wykonawca ma obowiązek takiego wykonywania wykopów i nasypów, aby powierzchniom gruntu nadawać w całym okresie trwania robót spadki, zapewniające prawidłowe odwodnienie.</w:t>
      </w:r>
    </w:p>
    <w:p w:rsidR="002B383F" w:rsidRDefault="002B383F" w:rsidP="002B383F">
      <w:pPr>
        <w:pStyle w:val="Standardowytekst"/>
        <w:rPr>
          <w:sz w:val="18"/>
        </w:rPr>
      </w:pPr>
      <w:r>
        <w:rPr>
          <w:sz w:val="18"/>
        </w:rPr>
        <w:tab/>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2B383F" w:rsidRDefault="002B383F" w:rsidP="002B383F">
      <w:pPr>
        <w:pStyle w:val="Standardowytekst"/>
        <w:rPr>
          <w:sz w:val="18"/>
        </w:rPr>
      </w:pPr>
      <w:r>
        <w:rPr>
          <w:sz w:val="18"/>
        </w:rPr>
        <w:tab/>
        <w:t>Odprowadzenie wód do istniejących zbiorników naturalnych i urządzeń odwadniających musi być poprzedzone uzgodnieniem z odpowiednimi instytucjami.</w:t>
      </w:r>
    </w:p>
    <w:p w:rsidR="002B383F" w:rsidRDefault="002B383F" w:rsidP="002B383F">
      <w:pPr>
        <w:pStyle w:val="Nagwek2"/>
        <w:rPr>
          <w:sz w:val="18"/>
        </w:rPr>
      </w:pPr>
      <w:r>
        <w:rPr>
          <w:sz w:val="18"/>
        </w:rPr>
        <w:t>5.4. Odwodnienie wykopów</w:t>
      </w:r>
    </w:p>
    <w:p w:rsidR="002B383F" w:rsidRDefault="002B383F" w:rsidP="002B383F">
      <w:pPr>
        <w:pStyle w:val="Standardowytekst"/>
        <w:rPr>
          <w:sz w:val="18"/>
        </w:rPr>
      </w:pPr>
      <w:r>
        <w:rPr>
          <w:sz w:val="18"/>
        </w:rPr>
        <w:tab/>
        <w:t>Technologia wykonania wykopu musi umożliwiać jego prawidłowe odwodnienie w całym okresie trwania robót ziemnych. Wykonanie wykopów powinno postępować w kierunku podnoszenia się niwelety.</w:t>
      </w:r>
    </w:p>
    <w:p w:rsidR="002B383F" w:rsidRDefault="002B383F" w:rsidP="002B383F">
      <w:pPr>
        <w:pStyle w:val="Standardowytekst"/>
        <w:rPr>
          <w:sz w:val="18"/>
        </w:rPr>
      </w:pPr>
      <w:r>
        <w:rPr>
          <w:sz w:val="18"/>
        </w:rPr>
        <w:tab/>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2B383F" w:rsidRDefault="002B383F" w:rsidP="002B383F">
      <w:pPr>
        <w:pStyle w:val="Standardowytekst"/>
        <w:rPr>
          <w:sz w:val="18"/>
        </w:rPr>
      </w:pPr>
      <w:r>
        <w:rPr>
          <w:sz w:val="18"/>
        </w:rPr>
        <w:tab/>
        <w:t>Źródła wody, odsłonięte przy wykonywaniu wykopów, należy ująć w rowy i /lub dreny. Wody opadowe i gruntowe należy odprowadzić poza teren pasa robót ziemnych.</w:t>
      </w:r>
    </w:p>
    <w:p w:rsidR="002B383F" w:rsidRDefault="002B383F" w:rsidP="002B383F">
      <w:pPr>
        <w:pStyle w:val="Nagwek2"/>
        <w:rPr>
          <w:sz w:val="18"/>
        </w:rPr>
      </w:pPr>
      <w:r>
        <w:rPr>
          <w:sz w:val="18"/>
        </w:rPr>
        <w:t>5.5. Rowy</w:t>
      </w:r>
    </w:p>
    <w:p w:rsidR="002B383F" w:rsidRDefault="002B383F" w:rsidP="002B383F">
      <w:pPr>
        <w:pStyle w:val="Standardowytekst"/>
        <w:spacing w:after="120"/>
        <w:rPr>
          <w:sz w:val="18"/>
        </w:rPr>
      </w:pPr>
      <w:r>
        <w:rPr>
          <w:sz w:val="18"/>
        </w:rPr>
        <w:tab/>
        <w:t xml:space="preserve">Rowy boczne oraz rowy stokowe powinny być wykonane zgodnie z dokumentacją projektową i SST. Szerokość dna i głębokość rowu nie mogą różnić się od wymiarów projektowanych o więcej niż </w:t>
      </w:r>
      <w:r>
        <w:rPr>
          <w:sz w:val="18"/>
        </w:rPr>
        <w:sym w:font="Symbol" w:char="F0B1"/>
      </w:r>
      <w:r>
        <w:rPr>
          <w:sz w:val="18"/>
        </w:rPr>
        <w:t xml:space="preserve"> 5 cm. Dokładność wykonania skarp rowów powinna być zgodna z określoną dla skarp wykopów w OST D-02.01.01.</w:t>
      </w:r>
    </w:p>
    <w:p w:rsidR="002B383F" w:rsidRDefault="002B383F" w:rsidP="002B383F">
      <w:pPr>
        <w:pStyle w:val="Standardowytekst"/>
        <w:spacing w:after="120"/>
        <w:rPr>
          <w:b/>
          <w:sz w:val="18"/>
        </w:rPr>
      </w:pPr>
      <w:r>
        <w:rPr>
          <w:b/>
          <w:sz w:val="18"/>
        </w:rPr>
        <w:t xml:space="preserve">5.6. Układanie </w:t>
      </w:r>
      <w:proofErr w:type="spellStart"/>
      <w:r>
        <w:rPr>
          <w:b/>
          <w:sz w:val="18"/>
        </w:rPr>
        <w:t>geosyntetyków</w:t>
      </w:r>
      <w:proofErr w:type="spellEnd"/>
    </w:p>
    <w:p w:rsidR="002B383F" w:rsidRDefault="002B383F" w:rsidP="002B383F">
      <w:pPr>
        <w:overflowPunct w:val="0"/>
        <w:autoSpaceDE w:val="0"/>
        <w:autoSpaceDN w:val="0"/>
        <w:adjustRightInd w:val="0"/>
        <w:ind w:firstLine="709"/>
        <w:jc w:val="both"/>
        <w:rPr>
          <w:sz w:val="18"/>
          <w:szCs w:val="20"/>
        </w:rPr>
      </w:pPr>
      <w:proofErr w:type="spellStart"/>
      <w:r>
        <w:rPr>
          <w:sz w:val="18"/>
        </w:rPr>
        <w:t>Geosyntetyki</w:t>
      </w:r>
      <w:proofErr w:type="spellEnd"/>
      <w:r>
        <w:rPr>
          <w:sz w:val="18"/>
        </w:rPr>
        <w:t xml:space="preserve"> należy układać łącząc je na zakład zgodnie z dokumentacją projektową i SST. Jeżeli dokumentacja projektowa i SST nie podają inaczej, przylegające do siebie arkusze lub pasy </w:t>
      </w:r>
      <w:proofErr w:type="spellStart"/>
      <w:r>
        <w:rPr>
          <w:sz w:val="18"/>
        </w:rPr>
        <w:t>geosyntetyków</w:t>
      </w:r>
      <w:proofErr w:type="spellEnd"/>
      <w:r>
        <w:rPr>
          <w:sz w:val="18"/>
        </w:rPr>
        <w:t xml:space="preserve"> należy układać z zakładem (i kotwieniem) zgodnie z instrukcją producenta lub decyzją projektanta.</w:t>
      </w:r>
    </w:p>
    <w:p w:rsidR="002B383F" w:rsidRDefault="002B383F" w:rsidP="002B383F">
      <w:pPr>
        <w:overflowPunct w:val="0"/>
        <w:autoSpaceDE w:val="0"/>
        <w:autoSpaceDN w:val="0"/>
        <w:adjustRightInd w:val="0"/>
        <w:ind w:firstLine="709"/>
        <w:jc w:val="both"/>
        <w:rPr>
          <w:sz w:val="18"/>
          <w:szCs w:val="20"/>
        </w:rPr>
      </w:pPr>
      <w:r>
        <w:rPr>
          <w:sz w:val="18"/>
        </w:rPr>
        <w:t xml:space="preserve">W przypadku uszkodzenia </w:t>
      </w:r>
      <w:proofErr w:type="spellStart"/>
      <w:r>
        <w:rPr>
          <w:sz w:val="18"/>
        </w:rPr>
        <w:t>geosyntetyku</w:t>
      </w:r>
      <w:proofErr w:type="spellEnd"/>
      <w:r>
        <w:rPr>
          <w:sz w:val="18"/>
        </w:rPr>
        <w:t xml:space="preserve">, należy w uzgodnieniu z Inżynierem, przykryć to uszkodzenie pasami </w:t>
      </w:r>
      <w:proofErr w:type="spellStart"/>
      <w:r>
        <w:rPr>
          <w:sz w:val="18"/>
        </w:rPr>
        <w:t>geosyntetyku</w:t>
      </w:r>
      <w:proofErr w:type="spellEnd"/>
      <w:r>
        <w:rPr>
          <w:sz w:val="18"/>
        </w:rPr>
        <w:t xml:space="preserve"> na długości i szerokości większej o 90 cm od obszaru uszkodzonego.</w:t>
      </w:r>
    </w:p>
    <w:p w:rsidR="002B383F" w:rsidRDefault="002B383F" w:rsidP="002B383F">
      <w:pPr>
        <w:overflowPunct w:val="0"/>
        <w:autoSpaceDE w:val="0"/>
        <w:autoSpaceDN w:val="0"/>
        <w:adjustRightInd w:val="0"/>
        <w:ind w:firstLine="709"/>
        <w:jc w:val="both"/>
        <w:rPr>
          <w:sz w:val="18"/>
          <w:szCs w:val="20"/>
        </w:rPr>
      </w:pPr>
      <w:r>
        <w:rPr>
          <w:sz w:val="18"/>
        </w:rPr>
        <w:t xml:space="preserve">Warstwa gruntu, na której przewiduje się ułożenie </w:t>
      </w:r>
      <w:proofErr w:type="spellStart"/>
      <w:r>
        <w:rPr>
          <w:sz w:val="18"/>
        </w:rPr>
        <w:t>geosyntetyku</w:t>
      </w:r>
      <w:proofErr w:type="spellEnd"/>
      <w:r>
        <w:rPr>
          <w:sz w:val="18"/>
        </w:rPr>
        <w:t xml:space="preserve"> powinna być równa i bez ostrych występów, mogących spowodować uszkodzenie </w:t>
      </w:r>
      <w:proofErr w:type="spellStart"/>
      <w:r>
        <w:rPr>
          <w:sz w:val="18"/>
        </w:rPr>
        <w:t>geosyntetyku</w:t>
      </w:r>
      <w:proofErr w:type="spellEnd"/>
      <w:r>
        <w:rPr>
          <w:sz w:val="18"/>
        </w:rPr>
        <w:t xml:space="preserve"> w czasie układania lub pracy. Metoda układania powinna zapewnić przyleganie </w:t>
      </w:r>
      <w:proofErr w:type="spellStart"/>
      <w:r>
        <w:rPr>
          <w:sz w:val="18"/>
        </w:rPr>
        <w:t>geosyntetyku</w:t>
      </w:r>
      <w:proofErr w:type="spellEnd"/>
      <w:r>
        <w:rPr>
          <w:sz w:val="18"/>
        </w:rPr>
        <w:t xml:space="preserve"> do warstwy, na której jest układana, na całej jej powierzchni. </w:t>
      </w:r>
      <w:proofErr w:type="spellStart"/>
      <w:r>
        <w:rPr>
          <w:sz w:val="18"/>
        </w:rPr>
        <w:t>Geosyntetyków</w:t>
      </w:r>
      <w:proofErr w:type="spellEnd"/>
      <w:r>
        <w:rPr>
          <w:sz w:val="18"/>
        </w:rPr>
        <w:t xml:space="preserve"> nie należy naciągać </w:t>
      </w:r>
      <w:r>
        <w:rPr>
          <w:sz w:val="18"/>
        </w:rPr>
        <w:lastRenderedPageBreak/>
        <w:t xml:space="preserve">lub powodować ich zawieszenia na wzgórkach (garbach) lub nad dołami. Nie dopuszcza się ruchu maszyn budowlanych bezpośrednio na ułożonych </w:t>
      </w:r>
      <w:proofErr w:type="spellStart"/>
      <w:r>
        <w:rPr>
          <w:sz w:val="18"/>
        </w:rPr>
        <w:t>geosyntetykach</w:t>
      </w:r>
      <w:proofErr w:type="spellEnd"/>
      <w:r>
        <w:rPr>
          <w:sz w:val="18"/>
        </w:rPr>
        <w:t>. Należy je przykryć gruntem nasypowym niezwłocznie po ułożeniu.</w:t>
      </w:r>
    </w:p>
    <w:p w:rsidR="002B383F" w:rsidRDefault="002B383F" w:rsidP="002B383F">
      <w:pPr>
        <w:pStyle w:val="Nagwek1"/>
        <w:spacing w:before="240"/>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pStyle w:val="Standardowytekst"/>
        <w:rPr>
          <w:sz w:val="18"/>
        </w:rPr>
      </w:pPr>
      <w:r>
        <w:rPr>
          <w:sz w:val="18"/>
        </w:rPr>
        <w:tab/>
        <w:t>Ogólne zasady kontroli jakości robót podano w OST D-M-00.00.00 „Wymagania ogólne” pkt 6.</w:t>
      </w:r>
    </w:p>
    <w:p w:rsidR="002B383F" w:rsidRDefault="002B383F" w:rsidP="002B383F">
      <w:pPr>
        <w:pStyle w:val="Nagwek2"/>
        <w:rPr>
          <w:sz w:val="18"/>
        </w:rPr>
      </w:pPr>
      <w:r>
        <w:rPr>
          <w:sz w:val="18"/>
        </w:rPr>
        <w:t>6.2. Badania i pomiary w czasie wykonywania robót ziemnych</w:t>
      </w:r>
    </w:p>
    <w:p w:rsidR="002B383F" w:rsidRDefault="002B383F" w:rsidP="002B383F">
      <w:pPr>
        <w:pStyle w:val="Standardowytekst"/>
        <w:keepNext/>
        <w:rPr>
          <w:sz w:val="18"/>
        </w:rPr>
      </w:pPr>
      <w:r>
        <w:rPr>
          <w:b/>
          <w:sz w:val="18"/>
        </w:rPr>
        <w:t xml:space="preserve">6.2.1. </w:t>
      </w:r>
      <w:r>
        <w:rPr>
          <w:sz w:val="18"/>
        </w:rPr>
        <w:t>Sprawdzenie odwodnienia</w:t>
      </w:r>
    </w:p>
    <w:p w:rsidR="002B383F" w:rsidRDefault="002B383F" w:rsidP="002B383F">
      <w:pPr>
        <w:pStyle w:val="Standardowytekst"/>
        <w:rPr>
          <w:sz w:val="18"/>
        </w:rPr>
      </w:pPr>
      <w:r>
        <w:rPr>
          <w:sz w:val="18"/>
        </w:rPr>
        <w:tab/>
        <w:t xml:space="preserve">Sprawdzenie odwodnienia korpusu ziemnego polega na kontroli zgodności z wymaganiami specyfikacji określonymi w </w:t>
      </w:r>
      <w:proofErr w:type="spellStart"/>
      <w:r>
        <w:rPr>
          <w:sz w:val="18"/>
        </w:rPr>
        <w:t>pkcie</w:t>
      </w:r>
      <w:proofErr w:type="spellEnd"/>
      <w:r>
        <w:rPr>
          <w:sz w:val="18"/>
        </w:rPr>
        <w:t xml:space="preserve"> 5 oraz z dokumentacją projektową.</w:t>
      </w:r>
    </w:p>
    <w:p w:rsidR="002B383F" w:rsidRDefault="002B383F" w:rsidP="002B383F">
      <w:pPr>
        <w:pStyle w:val="Standardowytekst"/>
        <w:rPr>
          <w:sz w:val="18"/>
        </w:rPr>
      </w:pPr>
      <w:r>
        <w:rPr>
          <w:sz w:val="18"/>
        </w:rPr>
        <w:tab/>
        <w:t>Szczególną uwagę należy zwrócić na:</w:t>
      </w:r>
    </w:p>
    <w:p w:rsidR="002B383F" w:rsidRDefault="002B383F" w:rsidP="002B383F">
      <w:pPr>
        <w:pStyle w:val="Standardowytekst"/>
        <w:rPr>
          <w:sz w:val="18"/>
        </w:rPr>
      </w:pPr>
      <w:r>
        <w:rPr>
          <w:sz w:val="18"/>
        </w:rPr>
        <w:t>- właściwe ujęcie i odprowadzenie wód opadowych,</w:t>
      </w:r>
    </w:p>
    <w:p w:rsidR="002B383F" w:rsidRDefault="002B383F" w:rsidP="002B383F">
      <w:pPr>
        <w:pStyle w:val="Standardowytekst"/>
        <w:rPr>
          <w:sz w:val="18"/>
        </w:rPr>
      </w:pPr>
      <w:r>
        <w:rPr>
          <w:sz w:val="18"/>
        </w:rPr>
        <w:t>- właściwe ujęcie i odprowadzenie wysięków wodnych.</w:t>
      </w:r>
    </w:p>
    <w:p w:rsidR="002B383F" w:rsidRDefault="002B383F" w:rsidP="002B383F">
      <w:pPr>
        <w:pStyle w:val="Standardowytekst"/>
        <w:spacing w:before="120" w:after="120"/>
        <w:rPr>
          <w:sz w:val="18"/>
        </w:rPr>
      </w:pPr>
      <w:r>
        <w:rPr>
          <w:b/>
          <w:sz w:val="18"/>
        </w:rPr>
        <w:t xml:space="preserve">6.2.2. </w:t>
      </w:r>
      <w:r>
        <w:rPr>
          <w:sz w:val="18"/>
        </w:rPr>
        <w:t>Sprawdzenie jakości wykonania robót</w:t>
      </w:r>
    </w:p>
    <w:p w:rsidR="002B383F" w:rsidRDefault="002B383F" w:rsidP="002B383F">
      <w:pPr>
        <w:pStyle w:val="Standardowytekst"/>
        <w:rPr>
          <w:sz w:val="18"/>
        </w:rPr>
      </w:pPr>
      <w:r>
        <w:rPr>
          <w:sz w:val="18"/>
        </w:rPr>
        <w:tab/>
        <w:t xml:space="preserve">Czynności wchodzące w zakres sprawdzenia jakości wykonania robót określono w </w:t>
      </w:r>
      <w:proofErr w:type="spellStart"/>
      <w:r>
        <w:rPr>
          <w:sz w:val="18"/>
        </w:rPr>
        <w:t>pkcie</w:t>
      </w:r>
      <w:proofErr w:type="spellEnd"/>
      <w:r>
        <w:rPr>
          <w:sz w:val="18"/>
        </w:rPr>
        <w:t xml:space="preserve"> 6 OST D-02.01.01, D-02.02.01 oraz D-02.03.01.</w:t>
      </w:r>
    </w:p>
    <w:p w:rsidR="002B383F" w:rsidRDefault="002B383F" w:rsidP="002B383F">
      <w:pPr>
        <w:pStyle w:val="Nagwek2"/>
        <w:rPr>
          <w:sz w:val="18"/>
        </w:rPr>
      </w:pPr>
      <w:r>
        <w:rPr>
          <w:sz w:val="18"/>
        </w:rPr>
        <w:t>6.3. Badania do odbioru korpusu ziemnego</w:t>
      </w:r>
    </w:p>
    <w:p w:rsidR="002B383F" w:rsidRDefault="002B383F" w:rsidP="002B383F">
      <w:pPr>
        <w:pStyle w:val="Standardowytekst"/>
        <w:spacing w:after="120"/>
        <w:rPr>
          <w:sz w:val="18"/>
        </w:rPr>
      </w:pPr>
      <w:r>
        <w:rPr>
          <w:b/>
          <w:sz w:val="18"/>
        </w:rPr>
        <w:t xml:space="preserve">6.3.1. </w:t>
      </w:r>
      <w:r>
        <w:rPr>
          <w:sz w:val="18"/>
        </w:rPr>
        <w:t>Częstotliwość oraz zakres badań i pomiarów</w:t>
      </w:r>
    </w:p>
    <w:p w:rsidR="002B383F" w:rsidRDefault="002B383F" w:rsidP="002B383F">
      <w:pPr>
        <w:pStyle w:val="Standardowytekst"/>
        <w:rPr>
          <w:sz w:val="18"/>
        </w:rPr>
      </w:pPr>
      <w:r>
        <w:rPr>
          <w:sz w:val="18"/>
        </w:rPr>
        <w:tab/>
        <w:t>Częstotliwość oraz zakres badań i pomiarów do odbioru korpusu ziemnego podaje tablica 2.</w:t>
      </w:r>
    </w:p>
    <w:p w:rsidR="002B383F" w:rsidRDefault="002B383F" w:rsidP="002B383F">
      <w:pPr>
        <w:pStyle w:val="Standardowytekst"/>
        <w:spacing w:before="120" w:after="120"/>
        <w:rPr>
          <w:sz w:val="18"/>
        </w:rPr>
      </w:pPr>
      <w:r>
        <w:rPr>
          <w:sz w:val="18"/>
        </w:rPr>
        <w:t>Tablica 2. Częstotliwość oraz zakres badań i pomiarów wykonanych robót ziemnych</w:t>
      </w:r>
    </w:p>
    <w:tbl>
      <w:tblPr>
        <w:tblW w:w="9210" w:type="dxa"/>
        <w:tblInd w:w="40" w:type="dxa"/>
        <w:tblCellMar>
          <w:left w:w="70" w:type="dxa"/>
          <w:right w:w="70" w:type="dxa"/>
        </w:tblCellMar>
        <w:tblLook w:val="04A0" w:firstRow="1" w:lastRow="0" w:firstColumn="1" w:lastColumn="0" w:noHBand="0" w:noVBand="1"/>
      </w:tblPr>
      <w:tblGrid>
        <w:gridCol w:w="496"/>
        <w:gridCol w:w="2500"/>
        <w:gridCol w:w="6214"/>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andardowytekst"/>
              <w:spacing w:before="120" w:after="120" w:line="252" w:lineRule="auto"/>
              <w:jc w:val="center"/>
              <w:rPr>
                <w:sz w:val="18"/>
                <w:lang w:eastAsia="en-US"/>
              </w:rPr>
            </w:pPr>
            <w:r>
              <w:rPr>
                <w:sz w:val="18"/>
                <w:lang w:eastAsia="en-US"/>
              </w:rPr>
              <w:t>Lp.</w:t>
            </w:r>
          </w:p>
        </w:tc>
        <w:tc>
          <w:tcPr>
            <w:tcW w:w="2500"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andardowytekst"/>
              <w:spacing w:before="120" w:after="120" w:line="252" w:lineRule="auto"/>
              <w:jc w:val="center"/>
              <w:rPr>
                <w:sz w:val="18"/>
                <w:lang w:eastAsia="en-US"/>
              </w:rPr>
            </w:pPr>
            <w:r>
              <w:rPr>
                <w:sz w:val="18"/>
                <w:lang w:eastAsia="en-US"/>
              </w:rPr>
              <w:t>Badana cecha</w:t>
            </w:r>
          </w:p>
        </w:tc>
        <w:tc>
          <w:tcPr>
            <w:tcW w:w="6214" w:type="dxa"/>
            <w:tcBorders>
              <w:top w:val="single" w:sz="6" w:space="0" w:color="auto"/>
              <w:left w:val="nil"/>
              <w:bottom w:val="double" w:sz="6" w:space="0" w:color="auto"/>
              <w:right w:val="single" w:sz="6" w:space="0" w:color="auto"/>
            </w:tcBorders>
            <w:noWrap/>
            <w:hideMark/>
          </w:tcPr>
          <w:p w:rsidR="002B383F" w:rsidRDefault="002B383F">
            <w:pPr>
              <w:pStyle w:val="Standardowytekst"/>
              <w:spacing w:before="120" w:after="120" w:line="252" w:lineRule="auto"/>
              <w:jc w:val="center"/>
              <w:rPr>
                <w:sz w:val="18"/>
                <w:lang w:eastAsia="en-US"/>
              </w:rPr>
            </w:pPr>
            <w:r>
              <w:rPr>
                <w:sz w:val="18"/>
                <w:lang w:eastAsia="en-US"/>
              </w:rPr>
              <w:t>Minimalna częstotliwość badań i pomiarów</w:t>
            </w:r>
          </w:p>
        </w:tc>
      </w:tr>
      <w:tr w:rsidR="002B383F" w:rsidTr="002B383F">
        <w:trPr>
          <w:cantSplit/>
        </w:trPr>
        <w:tc>
          <w:tcPr>
            <w:tcW w:w="496"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1</w:t>
            </w:r>
          </w:p>
        </w:tc>
        <w:tc>
          <w:tcPr>
            <w:tcW w:w="2500"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jc w:val="left"/>
              <w:rPr>
                <w:sz w:val="18"/>
                <w:lang w:eastAsia="en-US"/>
              </w:rPr>
            </w:pPr>
            <w:r>
              <w:rPr>
                <w:sz w:val="18"/>
                <w:lang w:eastAsia="en-US"/>
              </w:rPr>
              <w:t>Pomiar szerokości korpusu ziemnego</w:t>
            </w:r>
          </w:p>
        </w:tc>
        <w:tc>
          <w:tcPr>
            <w:tcW w:w="6214" w:type="dxa"/>
            <w:vMerge w:val="restart"/>
            <w:tcBorders>
              <w:top w:val="nil"/>
              <w:left w:val="nil"/>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Pomiar taśmą, szablonem, łatą o długości 3 m i poziomicą lub niwelatorem, w odstępach co 200 m na</w:t>
            </w:r>
          </w:p>
          <w:p w:rsidR="002B383F" w:rsidRDefault="002B383F">
            <w:pPr>
              <w:pStyle w:val="Standardowytekst"/>
              <w:spacing w:line="252" w:lineRule="auto"/>
              <w:rPr>
                <w:sz w:val="18"/>
                <w:lang w:eastAsia="en-US"/>
              </w:rPr>
            </w:pPr>
            <w:r>
              <w:rPr>
                <w:sz w:val="18"/>
                <w:lang w:eastAsia="en-US"/>
              </w:rPr>
              <w:t xml:space="preserve">prostych, w punktach głównych łuku, co 100 m na łukach o R </w:t>
            </w:r>
            <w:r>
              <w:rPr>
                <w:sz w:val="18"/>
                <w:lang w:eastAsia="en-US"/>
              </w:rPr>
              <w:sym w:font="Symbol" w:char="F0B3"/>
            </w:r>
            <w:r>
              <w:rPr>
                <w:sz w:val="18"/>
                <w:lang w:eastAsia="en-US"/>
              </w:rPr>
              <w:t xml:space="preserve"> 100 m co 50 m na łukach o R </w:t>
            </w:r>
            <w:r>
              <w:rPr>
                <w:sz w:val="18"/>
                <w:lang w:eastAsia="en-US"/>
              </w:rPr>
              <w:sym w:font="Symbol" w:char="F03C"/>
            </w:r>
            <w:r>
              <w:rPr>
                <w:sz w:val="18"/>
                <w:lang w:eastAsia="en-US"/>
              </w:rPr>
              <w:t xml:space="preserve"> 100 m</w:t>
            </w:r>
          </w:p>
          <w:p w:rsidR="002B383F" w:rsidRDefault="002B383F">
            <w:pPr>
              <w:pStyle w:val="Standardowytekst"/>
              <w:spacing w:line="252" w:lineRule="auto"/>
              <w:rPr>
                <w:sz w:val="18"/>
                <w:lang w:eastAsia="en-US"/>
              </w:rPr>
            </w:pPr>
            <w:r>
              <w:rPr>
                <w:sz w:val="18"/>
                <w:lang w:eastAsia="en-US"/>
              </w:rPr>
              <w:t>oraz w miejscach, które budzą wątpliwości</w:t>
            </w:r>
          </w:p>
        </w:tc>
      </w:tr>
      <w:tr w:rsidR="002B383F" w:rsidTr="002B383F">
        <w:trPr>
          <w:cantSplit/>
        </w:trPr>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2</w:t>
            </w:r>
          </w:p>
        </w:tc>
        <w:tc>
          <w:tcPr>
            <w:tcW w:w="250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left"/>
              <w:rPr>
                <w:sz w:val="18"/>
                <w:lang w:eastAsia="en-US"/>
              </w:rPr>
            </w:pPr>
            <w:r>
              <w:rPr>
                <w:sz w:val="18"/>
                <w:lang w:eastAsia="en-US"/>
              </w:rPr>
              <w:t>Pomiar szerokości dna rowów</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3</w:t>
            </w:r>
          </w:p>
        </w:tc>
        <w:tc>
          <w:tcPr>
            <w:tcW w:w="250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left"/>
              <w:rPr>
                <w:sz w:val="18"/>
                <w:lang w:eastAsia="en-US"/>
              </w:rPr>
            </w:pPr>
            <w:r>
              <w:rPr>
                <w:sz w:val="18"/>
                <w:lang w:eastAsia="en-US"/>
              </w:rPr>
              <w:t>Pomiar rzędnych powierzchni korpusu ziemnego</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4</w:t>
            </w:r>
          </w:p>
        </w:tc>
        <w:tc>
          <w:tcPr>
            <w:tcW w:w="250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Pomiar pochylenia skarp</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5</w:t>
            </w:r>
          </w:p>
        </w:tc>
        <w:tc>
          <w:tcPr>
            <w:tcW w:w="250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left"/>
              <w:rPr>
                <w:sz w:val="18"/>
                <w:lang w:eastAsia="en-US"/>
              </w:rPr>
            </w:pPr>
            <w:r>
              <w:rPr>
                <w:sz w:val="18"/>
                <w:lang w:eastAsia="en-US"/>
              </w:rPr>
              <w:t>Pomiar równości powierzchni korpusu</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6</w:t>
            </w:r>
          </w:p>
        </w:tc>
        <w:tc>
          <w:tcPr>
            <w:tcW w:w="250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Pomiar równości skarp</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7</w:t>
            </w:r>
          </w:p>
        </w:tc>
        <w:tc>
          <w:tcPr>
            <w:tcW w:w="2500"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Pomiar spadku podłużnego powierzchni korpusu lub dna rowu</w:t>
            </w:r>
          </w:p>
        </w:tc>
        <w:tc>
          <w:tcPr>
            <w:tcW w:w="6214" w:type="dxa"/>
            <w:tcBorders>
              <w:top w:val="nil"/>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Pomiar niwelatorem rzędnych w odstępach co 200 m oraz w punktach wątpliwych</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jc w:val="center"/>
              <w:rPr>
                <w:sz w:val="18"/>
                <w:lang w:eastAsia="en-US"/>
              </w:rPr>
            </w:pPr>
            <w:r>
              <w:rPr>
                <w:sz w:val="18"/>
                <w:lang w:eastAsia="en-US"/>
              </w:rPr>
              <w:t>8</w:t>
            </w:r>
          </w:p>
        </w:tc>
        <w:tc>
          <w:tcPr>
            <w:tcW w:w="2500"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Badanie zagęszczenia gruntu</w:t>
            </w:r>
          </w:p>
        </w:tc>
        <w:tc>
          <w:tcPr>
            <w:tcW w:w="6214"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andardowytekst"/>
              <w:spacing w:line="252" w:lineRule="auto"/>
              <w:rPr>
                <w:sz w:val="18"/>
                <w:lang w:eastAsia="en-US"/>
              </w:rPr>
            </w:pPr>
            <w:r>
              <w:rPr>
                <w:sz w:val="18"/>
                <w:lang w:eastAsia="en-US"/>
              </w:rPr>
              <w:t>Wskaźnik zagęszczenia określać dla każdej ułożonej warstwy lecz nie rzadziej niż w trzech punktach na 1000 m</w:t>
            </w:r>
            <w:r>
              <w:rPr>
                <w:sz w:val="18"/>
                <w:vertAlign w:val="superscript"/>
                <w:lang w:eastAsia="en-US"/>
              </w:rPr>
              <w:t>2</w:t>
            </w:r>
            <w:r>
              <w:rPr>
                <w:sz w:val="18"/>
                <w:lang w:eastAsia="en-US"/>
              </w:rPr>
              <w:t xml:space="preserve"> warstwy</w:t>
            </w:r>
          </w:p>
        </w:tc>
      </w:tr>
    </w:tbl>
    <w:p w:rsidR="002B383F" w:rsidRDefault="002B383F" w:rsidP="002B383F">
      <w:pPr>
        <w:pStyle w:val="Standardowytekst"/>
        <w:rPr>
          <w:sz w:val="18"/>
        </w:rPr>
      </w:pPr>
      <w:r>
        <w:rPr>
          <w:sz w:val="18"/>
        </w:rPr>
        <w:t> </w:t>
      </w:r>
    </w:p>
    <w:p w:rsidR="002B383F" w:rsidRDefault="002B383F" w:rsidP="002B383F">
      <w:pPr>
        <w:pStyle w:val="Standardowytekst"/>
        <w:spacing w:before="120" w:after="120"/>
        <w:rPr>
          <w:sz w:val="18"/>
        </w:rPr>
      </w:pPr>
      <w:r>
        <w:rPr>
          <w:b/>
          <w:sz w:val="18"/>
        </w:rPr>
        <w:t xml:space="preserve">6.3.2. </w:t>
      </w:r>
      <w:r>
        <w:rPr>
          <w:sz w:val="18"/>
        </w:rPr>
        <w:t>Szerokość korpusu ziemnego</w:t>
      </w:r>
    </w:p>
    <w:p w:rsidR="002B383F" w:rsidRDefault="002B383F" w:rsidP="002B383F">
      <w:pPr>
        <w:pStyle w:val="Standardowytekst"/>
        <w:rPr>
          <w:sz w:val="18"/>
        </w:rPr>
      </w:pPr>
      <w:r>
        <w:rPr>
          <w:sz w:val="18"/>
        </w:rPr>
        <w:tab/>
        <w:t xml:space="preserve">Szerokość korpusu ziemnego nie może różnić się od szerokości projektowanej o więcej niż </w:t>
      </w:r>
      <w:r>
        <w:rPr>
          <w:sz w:val="18"/>
        </w:rPr>
        <w:sym w:font="Symbol" w:char="F0B1"/>
      </w:r>
      <w:r>
        <w:rPr>
          <w:sz w:val="18"/>
        </w:rPr>
        <w:t xml:space="preserve"> 10 cm.</w:t>
      </w:r>
    </w:p>
    <w:p w:rsidR="002B383F" w:rsidRDefault="002B383F" w:rsidP="002B383F">
      <w:pPr>
        <w:pStyle w:val="Standardowytekst"/>
        <w:keepNext/>
        <w:spacing w:before="120" w:after="120"/>
        <w:rPr>
          <w:sz w:val="18"/>
        </w:rPr>
      </w:pPr>
      <w:r>
        <w:rPr>
          <w:b/>
          <w:sz w:val="18"/>
        </w:rPr>
        <w:t xml:space="preserve">6.3.3. </w:t>
      </w:r>
      <w:r>
        <w:rPr>
          <w:sz w:val="18"/>
        </w:rPr>
        <w:t>Szerokość dna rowów</w:t>
      </w:r>
    </w:p>
    <w:p w:rsidR="002B383F" w:rsidRDefault="002B383F" w:rsidP="002B383F">
      <w:pPr>
        <w:pStyle w:val="Standardowytekst"/>
        <w:spacing w:after="120"/>
        <w:rPr>
          <w:sz w:val="18"/>
        </w:rPr>
      </w:pPr>
      <w:r>
        <w:rPr>
          <w:sz w:val="18"/>
        </w:rPr>
        <w:tab/>
        <w:t xml:space="preserve">Szerokość dna rowów nie może różnić się od szerokości projektowanej o więcej niż </w:t>
      </w:r>
      <w:r>
        <w:rPr>
          <w:sz w:val="18"/>
        </w:rPr>
        <w:sym w:font="Symbol" w:char="F0B1"/>
      </w:r>
      <w:r>
        <w:rPr>
          <w:sz w:val="18"/>
        </w:rPr>
        <w:t xml:space="preserve"> 5 cm.</w:t>
      </w:r>
    </w:p>
    <w:p w:rsidR="002B383F" w:rsidRDefault="002B383F" w:rsidP="002B383F">
      <w:pPr>
        <w:pStyle w:val="Standardowytekst"/>
        <w:keepNext/>
        <w:spacing w:after="120"/>
        <w:rPr>
          <w:sz w:val="18"/>
        </w:rPr>
      </w:pPr>
      <w:r>
        <w:rPr>
          <w:b/>
          <w:sz w:val="18"/>
        </w:rPr>
        <w:t xml:space="preserve">6.3.4. </w:t>
      </w:r>
      <w:r>
        <w:rPr>
          <w:sz w:val="18"/>
        </w:rPr>
        <w:t>Rzędne korony korpusu ziemnego</w:t>
      </w:r>
    </w:p>
    <w:p w:rsidR="002B383F" w:rsidRDefault="002B383F" w:rsidP="002B383F">
      <w:pPr>
        <w:pStyle w:val="Standardowytekst"/>
        <w:rPr>
          <w:sz w:val="18"/>
        </w:rPr>
      </w:pPr>
      <w:r>
        <w:rPr>
          <w:sz w:val="18"/>
        </w:rPr>
        <w:tab/>
        <w:t>Rzędne korony korpusu ziemnego nie mogą różnić się od rzędnych projektowanych o więcej niż -3 cm lub +1 cm.</w:t>
      </w:r>
    </w:p>
    <w:p w:rsidR="002B383F" w:rsidRDefault="002B383F" w:rsidP="002B383F">
      <w:pPr>
        <w:pStyle w:val="Standardowytekst"/>
        <w:spacing w:before="120" w:after="120"/>
        <w:rPr>
          <w:sz w:val="18"/>
        </w:rPr>
      </w:pPr>
      <w:r>
        <w:rPr>
          <w:b/>
          <w:sz w:val="18"/>
        </w:rPr>
        <w:t xml:space="preserve">6.3.5. </w:t>
      </w:r>
      <w:r>
        <w:rPr>
          <w:sz w:val="18"/>
        </w:rPr>
        <w:t>Pochylenie skarp</w:t>
      </w:r>
    </w:p>
    <w:p w:rsidR="002B383F" w:rsidRDefault="002B383F" w:rsidP="002B383F">
      <w:pPr>
        <w:pStyle w:val="Standardowytekst"/>
        <w:rPr>
          <w:sz w:val="18"/>
        </w:rPr>
      </w:pPr>
      <w:r>
        <w:rPr>
          <w:sz w:val="18"/>
        </w:rPr>
        <w:tab/>
        <w:t>Pochylenie skarp nie może różnić się od pochylenia projektowanego o więcej niż 10% wartości pochylenia wyrażonego tangensem kąta.</w:t>
      </w:r>
    </w:p>
    <w:p w:rsidR="002B383F" w:rsidRDefault="002B383F" w:rsidP="002B383F">
      <w:pPr>
        <w:pStyle w:val="Standardowytekst"/>
        <w:spacing w:before="120" w:after="120"/>
        <w:rPr>
          <w:sz w:val="18"/>
        </w:rPr>
      </w:pPr>
      <w:r>
        <w:rPr>
          <w:b/>
          <w:sz w:val="18"/>
        </w:rPr>
        <w:t xml:space="preserve">6.3.6. </w:t>
      </w:r>
      <w:r>
        <w:rPr>
          <w:sz w:val="18"/>
        </w:rPr>
        <w:t>Równość korony korpusu</w:t>
      </w:r>
    </w:p>
    <w:p w:rsidR="002B383F" w:rsidRDefault="002B383F" w:rsidP="002B383F">
      <w:pPr>
        <w:pStyle w:val="Standardowytekst"/>
        <w:rPr>
          <w:sz w:val="18"/>
        </w:rPr>
      </w:pPr>
      <w:r>
        <w:rPr>
          <w:sz w:val="18"/>
        </w:rPr>
        <w:tab/>
        <w:t>Nierówności powierzchni korpusu ziemnego mierzone łatą 3-metrową, nie mogą przekraczać 3 cm.</w:t>
      </w:r>
    </w:p>
    <w:p w:rsidR="002B383F" w:rsidRDefault="002B383F" w:rsidP="002B383F">
      <w:pPr>
        <w:pStyle w:val="Standardowytekst"/>
        <w:spacing w:before="120" w:after="120"/>
        <w:rPr>
          <w:sz w:val="18"/>
        </w:rPr>
      </w:pPr>
      <w:r>
        <w:rPr>
          <w:b/>
          <w:sz w:val="18"/>
        </w:rPr>
        <w:t xml:space="preserve">6.3.7. </w:t>
      </w:r>
      <w:r>
        <w:rPr>
          <w:sz w:val="18"/>
        </w:rPr>
        <w:t>Równość skarp</w:t>
      </w:r>
    </w:p>
    <w:p w:rsidR="002B383F" w:rsidRDefault="002B383F" w:rsidP="002B383F">
      <w:pPr>
        <w:pStyle w:val="Standardowytekst"/>
        <w:rPr>
          <w:sz w:val="18"/>
        </w:rPr>
      </w:pPr>
      <w:r>
        <w:rPr>
          <w:sz w:val="18"/>
        </w:rPr>
        <w:tab/>
        <w:t xml:space="preserve">Nierówności skarp, mierzone łatą 3-metrową, nie mogą przekraczać </w:t>
      </w:r>
      <w:r>
        <w:rPr>
          <w:sz w:val="18"/>
        </w:rPr>
        <w:sym w:font="Symbol" w:char="F0B1"/>
      </w:r>
      <w:r>
        <w:rPr>
          <w:sz w:val="18"/>
        </w:rPr>
        <w:t xml:space="preserve"> 10 cm.</w:t>
      </w:r>
    </w:p>
    <w:p w:rsidR="002B383F" w:rsidRDefault="002B383F" w:rsidP="002B383F">
      <w:pPr>
        <w:pStyle w:val="Standardowytekst"/>
        <w:spacing w:before="120" w:after="120"/>
        <w:rPr>
          <w:sz w:val="18"/>
        </w:rPr>
      </w:pPr>
      <w:r>
        <w:rPr>
          <w:b/>
          <w:sz w:val="18"/>
        </w:rPr>
        <w:t xml:space="preserve">6.3.8. </w:t>
      </w:r>
      <w:r>
        <w:rPr>
          <w:sz w:val="18"/>
        </w:rPr>
        <w:t>Spadek podłużny korony korpusu lub dna rowu</w:t>
      </w:r>
    </w:p>
    <w:p w:rsidR="002B383F" w:rsidRDefault="002B383F" w:rsidP="002B383F">
      <w:pPr>
        <w:pStyle w:val="Standardowytekst"/>
        <w:rPr>
          <w:sz w:val="18"/>
        </w:rPr>
      </w:pPr>
      <w:r>
        <w:rPr>
          <w:sz w:val="18"/>
        </w:rPr>
        <w:lastRenderedPageBreak/>
        <w:tab/>
        <w:t>Spadek podłużny powierzchni korpusu ziemnego lub dna rowu, sprawdzony przez pomiar niwelatorem rzędnych wysokościowych, nie może dawać różnic, w stosunku do rzędnych projektowanych, większych niż -3 cm lub +1 cm.</w:t>
      </w:r>
    </w:p>
    <w:p w:rsidR="002B383F" w:rsidRDefault="002B383F" w:rsidP="002B383F">
      <w:pPr>
        <w:pStyle w:val="Standardowytekst"/>
        <w:spacing w:before="120" w:after="120"/>
        <w:rPr>
          <w:sz w:val="18"/>
        </w:rPr>
      </w:pPr>
      <w:r>
        <w:rPr>
          <w:b/>
          <w:sz w:val="18"/>
        </w:rPr>
        <w:t xml:space="preserve">6.3.9. </w:t>
      </w:r>
      <w:r>
        <w:rPr>
          <w:sz w:val="18"/>
        </w:rPr>
        <w:t>Zagęszczenie gruntu</w:t>
      </w:r>
    </w:p>
    <w:p w:rsidR="002B383F" w:rsidRDefault="002B383F" w:rsidP="002B383F">
      <w:pPr>
        <w:pStyle w:val="Standardowytekst"/>
        <w:rPr>
          <w:sz w:val="18"/>
        </w:rPr>
      </w:pPr>
      <w:r>
        <w:rPr>
          <w:sz w:val="18"/>
        </w:rPr>
        <w:tab/>
        <w:t>Wskaźnik zagęszczenia gruntu określony zgodnie z BN-77/8931-12 [9] powinien być zgodny z założonym dla odpowiedniej kategorii ruchu. W przypadku gruntów dla których nie można określić wskaźnika zagęszczenia należy określić wskaźnik odkształcenia I</w:t>
      </w:r>
      <w:r>
        <w:rPr>
          <w:sz w:val="18"/>
          <w:vertAlign w:val="subscript"/>
        </w:rPr>
        <w:t>0</w:t>
      </w:r>
      <w:r>
        <w:rPr>
          <w:sz w:val="18"/>
        </w:rPr>
        <w:t>, zgodnie z normą PN-S-02205:1998 [4].</w:t>
      </w:r>
    </w:p>
    <w:p w:rsidR="002B383F" w:rsidRDefault="002B383F" w:rsidP="002B383F">
      <w:pPr>
        <w:pStyle w:val="Standardowytekst"/>
        <w:spacing w:before="120" w:after="120"/>
        <w:rPr>
          <w:b/>
          <w:sz w:val="18"/>
        </w:rPr>
      </w:pPr>
      <w:r>
        <w:rPr>
          <w:b/>
          <w:sz w:val="18"/>
        </w:rPr>
        <w:t xml:space="preserve">6.4. Badania </w:t>
      </w:r>
      <w:proofErr w:type="spellStart"/>
      <w:r>
        <w:rPr>
          <w:b/>
          <w:sz w:val="18"/>
        </w:rPr>
        <w:t>geosyntetyków</w:t>
      </w:r>
      <w:proofErr w:type="spellEnd"/>
    </w:p>
    <w:p w:rsidR="002B383F" w:rsidRDefault="002B383F" w:rsidP="002B383F">
      <w:pPr>
        <w:overflowPunct w:val="0"/>
        <w:autoSpaceDE w:val="0"/>
        <w:autoSpaceDN w:val="0"/>
        <w:adjustRightInd w:val="0"/>
        <w:ind w:firstLine="709"/>
        <w:jc w:val="both"/>
        <w:rPr>
          <w:sz w:val="18"/>
          <w:szCs w:val="20"/>
        </w:rPr>
      </w:pPr>
      <w:r>
        <w:rPr>
          <w:sz w:val="18"/>
        </w:rPr>
        <w:t xml:space="preserve">Przed zastosowaniem </w:t>
      </w:r>
      <w:proofErr w:type="spellStart"/>
      <w:r>
        <w:rPr>
          <w:sz w:val="18"/>
        </w:rPr>
        <w:t>geosyntetyków</w:t>
      </w:r>
      <w:proofErr w:type="spellEnd"/>
      <w:r>
        <w:rPr>
          <w:sz w:val="18"/>
        </w:rPr>
        <w:t xml:space="preserve"> w robotach ziemnych, Wykonawca powinien przedstawić Inżynierowi świadectwa stwierdzające, iż zastosowany </w:t>
      </w:r>
      <w:proofErr w:type="spellStart"/>
      <w:r>
        <w:rPr>
          <w:sz w:val="18"/>
        </w:rPr>
        <w:t>geosyntetyk</w:t>
      </w:r>
      <w:proofErr w:type="spellEnd"/>
      <w:r>
        <w:rPr>
          <w:sz w:val="18"/>
        </w:rPr>
        <w:t xml:space="preserve"> odpowiada wymaganiom norm, aprobaty technicznej i zachowa swoje właściwości w kontakcie z materiałami, które będzie oddzielać lub wzmacniać przez okres czasu nie krótszy od podanego w dokumentacji projektowej i SST.</w:t>
      </w:r>
    </w:p>
    <w:p w:rsidR="002B383F" w:rsidRDefault="002B383F" w:rsidP="002B383F">
      <w:pPr>
        <w:pStyle w:val="Standardowytekst"/>
        <w:rPr>
          <w:sz w:val="18"/>
        </w:rPr>
      </w:pPr>
      <w:r>
        <w:rPr>
          <w:sz w:val="18"/>
        </w:rPr>
        <w:t> </w:t>
      </w:r>
    </w:p>
    <w:p w:rsidR="002B383F" w:rsidRDefault="002B383F" w:rsidP="002B383F">
      <w:pPr>
        <w:pStyle w:val="Nagwek2"/>
        <w:rPr>
          <w:sz w:val="18"/>
        </w:rPr>
      </w:pPr>
      <w:r>
        <w:rPr>
          <w:sz w:val="18"/>
        </w:rPr>
        <w:t>6.5. Zasady postępowania z wadliwie wykonanymi robotami</w:t>
      </w:r>
    </w:p>
    <w:p w:rsidR="002B383F" w:rsidRDefault="002B383F" w:rsidP="002B383F">
      <w:pPr>
        <w:pStyle w:val="Standardowytekst"/>
        <w:rPr>
          <w:sz w:val="18"/>
        </w:rPr>
      </w:pPr>
      <w:r>
        <w:rPr>
          <w:sz w:val="18"/>
        </w:rPr>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2B383F" w:rsidRDefault="002B383F" w:rsidP="002B383F">
      <w:pPr>
        <w:pStyle w:val="Standardowytekst"/>
        <w:rPr>
          <w:sz w:val="18"/>
        </w:rPr>
      </w:pPr>
      <w:r>
        <w:rPr>
          <w:sz w:val="18"/>
        </w:rPr>
        <w:tab/>
        <w:t>Wszystkie roboty, które wykazują większe odchylenia cech od określonych w punktach 5 i 6 specyfikacji powinny być ponownie wykonane przez Wykonawcę na jego koszt.</w:t>
      </w:r>
    </w:p>
    <w:p w:rsidR="002B383F" w:rsidRDefault="002B383F" w:rsidP="002B383F">
      <w:pPr>
        <w:pStyle w:val="Standardowytekst"/>
        <w:spacing w:after="120"/>
        <w:rPr>
          <w:sz w:val="18"/>
        </w:rPr>
      </w:pPr>
      <w:r>
        <w:rPr>
          <w:sz w:val="18"/>
        </w:rPr>
        <w:tab/>
        <w:t>Na pisemne wystąpienie Wykonawcy, Inżynier może uznać wadę za nie mającą zasadniczego wpływu na cechy eksploatacyjne drogi i ustali zakres i wielkość potrąceń za obniżoną jakość.</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pStyle w:val="Standardowytekst"/>
        <w:rPr>
          <w:sz w:val="18"/>
        </w:rPr>
      </w:pPr>
      <w:r>
        <w:rPr>
          <w:sz w:val="18"/>
        </w:rPr>
        <w:tab/>
        <w:t>Ogólne zasady obmiaru robót podano w OST D-M-00.00.00 „Wymagania ogólne” pkt 7.</w:t>
      </w:r>
    </w:p>
    <w:p w:rsidR="002B383F" w:rsidRDefault="002B383F" w:rsidP="002B383F">
      <w:pPr>
        <w:pStyle w:val="Nagwek2"/>
        <w:rPr>
          <w:sz w:val="18"/>
        </w:rPr>
      </w:pPr>
      <w:r>
        <w:rPr>
          <w:sz w:val="18"/>
        </w:rPr>
        <w:t>7.2. Obmiar robót ziemnych</w:t>
      </w:r>
    </w:p>
    <w:p w:rsidR="002B383F" w:rsidRDefault="002B383F" w:rsidP="002B383F">
      <w:pPr>
        <w:pStyle w:val="Standardowytekst"/>
        <w:spacing w:after="120"/>
        <w:rPr>
          <w:sz w:val="18"/>
        </w:rPr>
      </w:pPr>
      <w:r>
        <w:rPr>
          <w:sz w:val="18"/>
        </w:rPr>
        <w:tab/>
        <w:t>Jednostka obmiarową jest m</w:t>
      </w:r>
      <w:r>
        <w:rPr>
          <w:sz w:val="18"/>
          <w:vertAlign w:val="superscript"/>
        </w:rPr>
        <w:t>3</w:t>
      </w:r>
      <w:r>
        <w:rPr>
          <w:sz w:val="18"/>
        </w:rPr>
        <w:t xml:space="preserve"> (metr sześcienny) wykonanych robót ziemnych.</w:t>
      </w:r>
    </w:p>
    <w:p w:rsidR="002B383F" w:rsidRDefault="002B383F" w:rsidP="002B383F">
      <w:pPr>
        <w:pStyle w:val="Nagwek1"/>
        <w:rPr>
          <w:color w:val="000000"/>
          <w:sz w:val="18"/>
        </w:rPr>
      </w:pPr>
      <w:r>
        <w:rPr>
          <w:color w:val="000000"/>
          <w:sz w:val="18"/>
        </w:rPr>
        <w:t>8. odbiór robót</w:t>
      </w:r>
    </w:p>
    <w:p w:rsidR="002B383F" w:rsidRDefault="002B383F" w:rsidP="002B383F">
      <w:pPr>
        <w:pStyle w:val="Standardowytekst"/>
        <w:rPr>
          <w:sz w:val="18"/>
        </w:rPr>
      </w:pPr>
      <w:r>
        <w:rPr>
          <w:sz w:val="18"/>
        </w:rPr>
        <w:tab/>
        <w:t>Ogólne zasady odbioru robót podano w OST D-M-00.00.00 „Wymagania ogólne” pkt 8.</w:t>
      </w:r>
    </w:p>
    <w:p w:rsidR="002B383F" w:rsidRDefault="002B383F" w:rsidP="002B383F">
      <w:pPr>
        <w:pStyle w:val="Standardowytekst"/>
        <w:spacing w:after="120"/>
        <w:rPr>
          <w:sz w:val="18"/>
        </w:rPr>
      </w:pPr>
      <w:r>
        <w:rPr>
          <w:sz w:val="18"/>
        </w:rPr>
        <w:tab/>
        <w:t>Roboty ziemne uznaje się za wykonane zgodnie z dokumentacją projektową, SST i wymaganiami Inżyniera, jeżeli wszystkie pomiary i badania z zachowaniem tolerancji wg pkt 6 dały wyniki pozytywne.</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Standardowytekst"/>
        <w:rPr>
          <w:sz w:val="18"/>
        </w:rPr>
      </w:pPr>
      <w:r>
        <w:rPr>
          <w:sz w:val="18"/>
        </w:rPr>
        <w:tab/>
        <w:t>Ogólne ustalenia dotyczące podstawy płatności podano w OST D-M-00.00.00 „Wymagania ogólne” pkt 9.</w:t>
      </w:r>
    </w:p>
    <w:p w:rsidR="002B383F" w:rsidRDefault="002B383F" w:rsidP="002B383F">
      <w:pPr>
        <w:pStyle w:val="Standardowytekst"/>
        <w:spacing w:after="120"/>
        <w:rPr>
          <w:sz w:val="18"/>
        </w:rPr>
      </w:pPr>
      <w:r>
        <w:rPr>
          <w:sz w:val="18"/>
        </w:rPr>
        <w:tab/>
        <w:t>Zakres czynności objętych ceną jednostkową podano w OST D-02.01.01, D-02.02.01 oraz D-02.03.01 pkt 9.</w:t>
      </w:r>
    </w:p>
    <w:p w:rsidR="002B383F" w:rsidRDefault="002B383F" w:rsidP="002B383F">
      <w:pPr>
        <w:pStyle w:val="Nagwek1"/>
        <w:rPr>
          <w:color w:val="000000"/>
          <w:sz w:val="18"/>
        </w:rPr>
      </w:pPr>
      <w:r>
        <w:rPr>
          <w:color w:val="000000"/>
          <w:sz w:val="18"/>
        </w:rPr>
        <w:t>10. przepisy związane</w:t>
      </w:r>
    </w:p>
    <w:p w:rsidR="002B383F" w:rsidRDefault="002B383F" w:rsidP="002B383F">
      <w:pPr>
        <w:pStyle w:val="Nagwek2"/>
        <w:rPr>
          <w:sz w:val="18"/>
        </w:rPr>
      </w:pPr>
      <w:r>
        <w:rPr>
          <w:sz w:val="18"/>
        </w:rPr>
        <w:t>10.1. Normy</w:t>
      </w:r>
    </w:p>
    <w:tbl>
      <w:tblPr>
        <w:tblW w:w="9610" w:type="dxa"/>
        <w:tblCellMar>
          <w:left w:w="70" w:type="dxa"/>
          <w:right w:w="70" w:type="dxa"/>
        </w:tblCellMar>
        <w:tblLook w:val="04A0" w:firstRow="1" w:lastRow="0" w:firstColumn="1" w:lastColumn="0" w:noHBand="0" w:noVBand="1"/>
      </w:tblPr>
      <w:tblGrid>
        <w:gridCol w:w="354"/>
        <w:gridCol w:w="1879"/>
        <w:gridCol w:w="7377"/>
      </w:tblGrid>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1.</w:t>
            </w:r>
          </w:p>
        </w:tc>
        <w:tc>
          <w:tcPr>
            <w:tcW w:w="1879" w:type="dxa"/>
            <w:hideMark/>
          </w:tcPr>
          <w:p w:rsidR="002B383F" w:rsidRDefault="002B383F">
            <w:pPr>
              <w:pStyle w:val="Standardowytekst"/>
              <w:spacing w:line="252" w:lineRule="auto"/>
              <w:rPr>
                <w:sz w:val="18"/>
                <w:lang w:eastAsia="en-US"/>
              </w:rPr>
            </w:pPr>
            <w:r>
              <w:rPr>
                <w:sz w:val="18"/>
                <w:lang w:eastAsia="en-US"/>
              </w:rPr>
              <w:t>PN-B-02480:1986</w:t>
            </w:r>
          </w:p>
        </w:tc>
        <w:tc>
          <w:tcPr>
            <w:tcW w:w="7377" w:type="dxa"/>
            <w:hideMark/>
          </w:tcPr>
          <w:p w:rsidR="002B383F" w:rsidRDefault="002B383F">
            <w:pPr>
              <w:pStyle w:val="Standardowytekst"/>
              <w:spacing w:line="252" w:lineRule="auto"/>
              <w:rPr>
                <w:sz w:val="18"/>
                <w:lang w:eastAsia="en-US"/>
              </w:rPr>
            </w:pPr>
            <w:r>
              <w:rPr>
                <w:sz w:val="18"/>
                <w:lang w:eastAsia="en-US"/>
              </w:rPr>
              <w:t>Grunty budowlane. Określenia. Symbole. Podział i opis gruntów</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2.</w:t>
            </w:r>
          </w:p>
        </w:tc>
        <w:tc>
          <w:tcPr>
            <w:tcW w:w="1879" w:type="dxa"/>
            <w:hideMark/>
          </w:tcPr>
          <w:p w:rsidR="002B383F" w:rsidRDefault="002B383F">
            <w:pPr>
              <w:pStyle w:val="Standardowytekst"/>
              <w:spacing w:line="252" w:lineRule="auto"/>
              <w:rPr>
                <w:sz w:val="18"/>
                <w:lang w:eastAsia="en-US"/>
              </w:rPr>
            </w:pPr>
            <w:r>
              <w:rPr>
                <w:sz w:val="18"/>
                <w:lang w:eastAsia="en-US"/>
              </w:rPr>
              <w:t>PN-B-04481:1988</w:t>
            </w:r>
          </w:p>
        </w:tc>
        <w:tc>
          <w:tcPr>
            <w:tcW w:w="7377" w:type="dxa"/>
            <w:hideMark/>
          </w:tcPr>
          <w:p w:rsidR="002B383F" w:rsidRDefault="002B383F">
            <w:pPr>
              <w:pStyle w:val="Standardowytekst"/>
              <w:spacing w:line="252" w:lineRule="auto"/>
              <w:rPr>
                <w:sz w:val="18"/>
                <w:lang w:eastAsia="en-US"/>
              </w:rPr>
            </w:pPr>
            <w:r>
              <w:rPr>
                <w:sz w:val="18"/>
                <w:lang w:eastAsia="en-US"/>
              </w:rPr>
              <w:t>Grunty budowlane. Badania próbek gruntów</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3.</w:t>
            </w:r>
          </w:p>
        </w:tc>
        <w:tc>
          <w:tcPr>
            <w:tcW w:w="1879" w:type="dxa"/>
            <w:hideMark/>
          </w:tcPr>
          <w:p w:rsidR="002B383F" w:rsidRDefault="002B383F">
            <w:pPr>
              <w:pStyle w:val="Standardowytekst"/>
              <w:spacing w:line="252" w:lineRule="auto"/>
              <w:rPr>
                <w:sz w:val="18"/>
                <w:lang w:eastAsia="en-US"/>
              </w:rPr>
            </w:pPr>
            <w:r>
              <w:rPr>
                <w:sz w:val="18"/>
                <w:lang w:eastAsia="en-US"/>
              </w:rPr>
              <w:t>PN-B-04493:1960</w:t>
            </w:r>
          </w:p>
        </w:tc>
        <w:tc>
          <w:tcPr>
            <w:tcW w:w="7377" w:type="dxa"/>
            <w:hideMark/>
          </w:tcPr>
          <w:p w:rsidR="002B383F" w:rsidRDefault="002B383F">
            <w:pPr>
              <w:pStyle w:val="Standardowytekst"/>
              <w:spacing w:line="252" w:lineRule="auto"/>
              <w:rPr>
                <w:sz w:val="18"/>
                <w:lang w:eastAsia="en-US"/>
              </w:rPr>
            </w:pPr>
            <w:r>
              <w:rPr>
                <w:sz w:val="18"/>
                <w:lang w:eastAsia="en-US"/>
              </w:rPr>
              <w:t>Grunty budowlane. Oznaczanie kapilarności biernej</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4.</w:t>
            </w:r>
          </w:p>
        </w:tc>
        <w:tc>
          <w:tcPr>
            <w:tcW w:w="1879" w:type="dxa"/>
            <w:hideMark/>
          </w:tcPr>
          <w:p w:rsidR="002B383F" w:rsidRDefault="002B383F">
            <w:pPr>
              <w:pStyle w:val="Standardowytekst"/>
              <w:spacing w:line="252" w:lineRule="auto"/>
              <w:rPr>
                <w:sz w:val="18"/>
                <w:lang w:eastAsia="en-US"/>
              </w:rPr>
            </w:pPr>
            <w:r>
              <w:rPr>
                <w:sz w:val="18"/>
                <w:lang w:eastAsia="en-US"/>
              </w:rPr>
              <w:t>PN-S-02205:1998</w:t>
            </w:r>
          </w:p>
        </w:tc>
        <w:tc>
          <w:tcPr>
            <w:tcW w:w="7377" w:type="dxa"/>
            <w:hideMark/>
          </w:tcPr>
          <w:p w:rsidR="002B383F" w:rsidRDefault="002B383F">
            <w:pPr>
              <w:pStyle w:val="Standardowytekst"/>
              <w:spacing w:line="252" w:lineRule="auto"/>
              <w:rPr>
                <w:sz w:val="18"/>
                <w:lang w:eastAsia="en-US"/>
              </w:rPr>
            </w:pPr>
            <w:r>
              <w:rPr>
                <w:sz w:val="18"/>
                <w:lang w:eastAsia="en-US"/>
              </w:rPr>
              <w:t>Drogi samochodowe. Roboty ziemne. Wymagania i badania</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5.</w:t>
            </w:r>
          </w:p>
        </w:tc>
        <w:tc>
          <w:tcPr>
            <w:tcW w:w="1879" w:type="dxa"/>
            <w:hideMark/>
          </w:tcPr>
          <w:p w:rsidR="002B383F" w:rsidRDefault="002B383F">
            <w:pPr>
              <w:pStyle w:val="Standardowytekst"/>
              <w:spacing w:line="252" w:lineRule="auto"/>
              <w:rPr>
                <w:sz w:val="18"/>
                <w:lang w:eastAsia="en-US"/>
              </w:rPr>
            </w:pPr>
            <w:r>
              <w:rPr>
                <w:sz w:val="18"/>
                <w:lang w:eastAsia="en-US"/>
              </w:rPr>
              <w:t>PN-ISO10318:1993</w:t>
            </w:r>
          </w:p>
        </w:tc>
        <w:tc>
          <w:tcPr>
            <w:tcW w:w="7377" w:type="dxa"/>
            <w:hideMark/>
          </w:tcPr>
          <w:p w:rsidR="002B383F" w:rsidRDefault="002B383F">
            <w:pPr>
              <w:pStyle w:val="Standardowytekst"/>
              <w:spacing w:line="252" w:lineRule="auto"/>
              <w:rPr>
                <w:sz w:val="18"/>
                <w:lang w:eastAsia="en-US"/>
              </w:rPr>
            </w:pPr>
            <w:proofErr w:type="spellStart"/>
            <w:r>
              <w:rPr>
                <w:sz w:val="18"/>
                <w:lang w:eastAsia="en-US"/>
              </w:rPr>
              <w:t>Geotekstylia</w:t>
            </w:r>
            <w:proofErr w:type="spellEnd"/>
            <w:r>
              <w:rPr>
                <w:sz w:val="18"/>
                <w:lang w:eastAsia="en-US"/>
              </w:rPr>
              <w:t xml:space="preserve"> – Terminologia</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6.</w:t>
            </w:r>
          </w:p>
        </w:tc>
        <w:tc>
          <w:tcPr>
            <w:tcW w:w="1879" w:type="dxa"/>
            <w:hideMark/>
          </w:tcPr>
          <w:p w:rsidR="002B383F" w:rsidRDefault="002B383F">
            <w:pPr>
              <w:pStyle w:val="Standardowytekst"/>
              <w:spacing w:line="252" w:lineRule="auto"/>
              <w:rPr>
                <w:sz w:val="18"/>
                <w:lang w:eastAsia="en-US"/>
              </w:rPr>
            </w:pPr>
            <w:r>
              <w:rPr>
                <w:sz w:val="18"/>
                <w:lang w:eastAsia="en-US"/>
              </w:rPr>
              <w:t>PN-EN-963:1999</w:t>
            </w:r>
          </w:p>
        </w:tc>
        <w:tc>
          <w:tcPr>
            <w:tcW w:w="7377" w:type="dxa"/>
            <w:hideMark/>
          </w:tcPr>
          <w:p w:rsidR="002B383F" w:rsidRDefault="002B383F">
            <w:pPr>
              <w:pStyle w:val="Standardowytekst"/>
              <w:spacing w:line="252" w:lineRule="auto"/>
              <w:rPr>
                <w:sz w:val="18"/>
                <w:lang w:eastAsia="en-US"/>
              </w:rPr>
            </w:pPr>
            <w:proofErr w:type="spellStart"/>
            <w:r>
              <w:rPr>
                <w:sz w:val="18"/>
                <w:lang w:eastAsia="en-US"/>
              </w:rPr>
              <w:t>Geotekstylia</w:t>
            </w:r>
            <w:proofErr w:type="spellEnd"/>
            <w:r>
              <w:rPr>
                <w:sz w:val="18"/>
                <w:lang w:eastAsia="en-US"/>
              </w:rPr>
              <w:t xml:space="preserve"> i wyroby pokrewne</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7.</w:t>
            </w:r>
          </w:p>
        </w:tc>
        <w:tc>
          <w:tcPr>
            <w:tcW w:w="1879" w:type="dxa"/>
            <w:hideMark/>
          </w:tcPr>
          <w:p w:rsidR="002B383F" w:rsidRDefault="002B383F">
            <w:pPr>
              <w:pStyle w:val="Standardowytekst"/>
              <w:spacing w:line="252" w:lineRule="auto"/>
              <w:rPr>
                <w:sz w:val="18"/>
                <w:lang w:eastAsia="en-US"/>
              </w:rPr>
            </w:pPr>
            <w:r>
              <w:rPr>
                <w:sz w:val="18"/>
                <w:lang w:eastAsia="en-US"/>
              </w:rPr>
              <w:t>BN-64/8931-01</w:t>
            </w:r>
          </w:p>
        </w:tc>
        <w:tc>
          <w:tcPr>
            <w:tcW w:w="7377" w:type="dxa"/>
            <w:hideMark/>
          </w:tcPr>
          <w:p w:rsidR="002B383F" w:rsidRDefault="002B383F">
            <w:pPr>
              <w:pStyle w:val="Standardowytekst"/>
              <w:spacing w:line="252" w:lineRule="auto"/>
              <w:rPr>
                <w:sz w:val="18"/>
                <w:lang w:eastAsia="en-US"/>
              </w:rPr>
            </w:pPr>
            <w:r>
              <w:rPr>
                <w:sz w:val="18"/>
                <w:lang w:eastAsia="en-US"/>
              </w:rPr>
              <w:t>Drogi samochodowe. Oznaczenie wskaźnika piaskowego</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8.</w:t>
            </w:r>
          </w:p>
        </w:tc>
        <w:tc>
          <w:tcPr>
            <w:tcW w:w="1879" w:type="dxa"/>
            <w:hideMark/>
          </w:tcPr>
          <w:p w:rsidR="002B383F" w:rsidRDefault="002B383F">
            <w:pPr>
              <w:pStyle w:val="Standardowytekst"/>
              <w:spacing w:line="252" w:lineRule="auto"/>
              <w:rPr>
                <w:sz w:val="18"/>
                <w:lang w:eastAsia="en-US"/>
              </w:rPr>
            </w:pPr>
            <w:r>
              <w:rPr>
                <w:sz w:val="18"/>
                <w:lang w:eastAsia="en-US"/>
              </w:rPr>
              <w:t>BN-64/8931-02</w:t>
            </w:r>
          </w:p>
        </w:tc>
        <w:tc>
          <w:tcPr>
            <w:tcW w:w="7377" w:type="dxa"/>
            <w:hideMark/>
          </w:tcPr>
          <w:p w:rsidR="002B383F" w:rsidRDefault="002B383F">
            <w:pPr>
              <w:pStyle w:val="Standardowytekst"/>
              <w:spacing w:line="252" w:lineRule="auto"/>
              <w:rPr>
                <w:sz w:val="18"/>
                <w:lang w:eastAsia="en-US"/>
              </w:rPr>
            </w:pPr>
            <w:r>
              <w:rPr>
                <w:sz w:val="18"/>
                <w:lang w:eastAsia="en-US"/>
              </w:rPr>
              <w:t>Drogi samochodowe. Oznaczenie modułu odkształcenia nawierzchni podatnych i podłoża przez obciążenie płytą</w:t>
            </w:r>
          </w:p>
        </w:tc>
      </w:tr>
      <w:tr w:rsidR="002B383F" w:rsidTr="002B383F">
        <w:tc>
          <w:tcPr>
            <w:tcW w:w="354" w:type="dxa"/>
            <w:hideMark/>
          </w:tcPr>
          <w:p w:rsidR="002B383F" w:rsidRDefault="002B383F">
            <w:pPr>
              <w:pStyle w:val="Standardowytekst"/>
              <w:spacing w:line="252" w:lineRule="auto"/>
              <w:jc w:val="center"/>
              <w:rPr>
                <w:sz w:val="18"/>
                <w:lang w:eastAsia="en-US"/>
              </w:rPr>
            </w:pPr>
            <w:r>
              <w:rPr>
                <w:sz w:val="18"/>
                <w:lang w:eastAsia="en-US"/>
              </w:rPr>
              <w:t>9.</w:t>
            </w:r>
          </w:p>
        </w:tc>
        <w:tc>
          <w:tcPr>
            <w:tcW w:w="1879" w:type="dxa"/>
            <w:hideMark/>
          </w:tcPr>
          <w:p w:rsidR="002B383F" w:rsidRDefault="002B383F">
            <w:pPr>
              <w:pStyle w:val="Standardowytekst"/>
              <w:spacing w:line="252" w:lineRule="auto"/>
              <w:rPr>
                <w:sz w:val="18"/>
                <w:lang w:eastAsia="en-US"/>
              </w:rPr>
            </w:pPr>
            <w:r>
              <w:rPr>
                <w:sz w:val="18"/>
                <w:lang w:eastAsia="en-US"/>
              </w:rPr>
              <w:t>BN-77/8931-12</w:t>
            </w:r>
          </w:p>
        </w:tc>
        <w:tc>
          <w:tcPr>
            <w:tcW w:w="7377" w:type="dxa"/>
            <w:hideMark/>
          </w:tcPr>
          <w:p w:rsidR="002B383F" w:rsidRDefault="002B383F">
            <w:pPr>
              <w:pStyle w:val="Standardowytekst"/>
              <w:spacing w:line="252" w:lineRule="auto"/>
              <w:rPr>
                <w:sz w:val="18"/>
                <w:lang w:eastAsia="en-US"/>
              </w:rPr>
            </w:pPr>
            <w:r>
              <w:rPr>
                <w:sz w:val="18"/>
                <w:lang w:eastAsia="en-US"/>
              </w:rPr>
              <w:t>Oznaczenie wskaźnika zagęszczenia gruntu</w:t>
            </w:r>
          </w:p>
        </w:tc>
      </w:tr>
    </w:tbl>
    <w:p w:rsidR="002B383F" w:rsidRDefault="002B383F" w:rsidP="002B383F">
      <w:pPr>
        <w:pStyle w:val="Nagwek2"/>
        <w:rPr>
          <w:sz w:val="18"/>
        </w:rPr>
      </w:pPr>
      <w:r>
        <w:rPr>
          <w:sz w:val="18"/>
        </w:rPr>
        <w:t>10.2. Inne dokumenty</w:t>
      </w:r>
    </w:p>
    <w:p w:rsidR="002B383F" w:rsidRDefault="002B383F" w:rsidP="00F778A9">
      <w:pPr>
        <w:pStyle w:val="Standardowytekst"/>
        <w:numPr>
          <w:ilvl w:val="0"/>
          <w:numId w:val="22"/>
        </w:numPr>
        <w:tabs>
          <w:tab w:val="left" w:pos="426"/>
        </w:tabs>
        <w:rPr>
          <w:sz w:val="18"/>
        </w:rPr>
      </w:pPr>
      <w:r>
        <w:rPr>
          <w:sz w:val="18"/>
        </w:rPr>
        <w:t xml:space="preserve">Wykonanie i odbiór robót ziemnych dla dróg szybkiego ruchu, </w:t>
      </w:r>
      <w:proofErr w:type="spellStart"/>
      <w:r>
        <w:rPr>
          <w:sz w:val="18"/>
        </w:rPr>
        <w:t>IBDiM</w:t>
      </w:r>
      <w:proofErr w:type="spellEnd"/>
      <w:r>
        <w:rPr>
          <w:sz w:val="18"/>
        </w:rPr>
        <w:t>, Warszawa  1978.</w:t>
      </w:r>
    </w:p>
    <w:p w:rsidR="002B383F" w:rsidRDefault="002B383F" w:rsidP="00F778A9">
      <w:pPr>
        <w:pStyle w:val="Standardowytekst"/>
        <w:numPr>
          <w:ilvl w:val="0"/>
          <w:numId w:val="23"/>
        </w:numPr>
        <w:tabs>
          <w:tab w:val="left" w:pos="426"/>
        </w:tabs>
        <w:rPr>
          <w:sz w:val="18"/>
        </w:rPr>
      </w:pPr>
      <w:r>
        <w:rPr>
          <w:sz w:val="18"/>
        </w:rPr>
        <w:t xml:space="preserve">Instrukcja badań podłoża gruntowego budowli drogowych i mostowych, </w:t>
      </w:r>
      <w:proofErr w:type="spellStart"/>
      <w:r>
        <w:rPr>
          <w:sz w:val="18"/>
        </w:rPr>
        <w:t>GDDP,Warszawa</w:t>
      </w:r>
      <w:proofErr w:type="spellEnd"/>
      <w:r>
        <w:rPr>
          <w:sz w:val="18"/>
        </w:rPr>
        <w:t xml:space="preserve"> 1998.</w:t>
      </w:r>
    </w:p>
    <w:p w:rsidR="002B383F" w:rsidRDefault="002B383F" w:rsidP="00F778A9">
      <w:pPr>
        <w:pStyle w:val="Standardowytekst"/>
        <w:numPr>
          <w:ilvl w:val="0"/>
          <w:numId w:val="23"/>
        </w:numPr>
        <w:tabs>
          <w:tab w:val="left" w:pos="426"/>
        </w:tabs>
        <w:rPr>
          <w:sz w:val="18"/>
        </w:rPr>
      </w:pPr>
      <w:r>
        <w:rPr>
          <w:sz w:val="18"/>
        </w:rPr>
        <w:t xml:space="preserve">Katalog typowych konstrukcji nawierzchni podatnych i półsztywnych, </w:t>
      </w:r>
      <w:proofErr w:type="spellStart"/>
      <w:r>
        <w:rPr>
          <w:sz w:val="18"/>
        </w:rPr>
        <w:t>IBDiM</w:t>
      </w:r>
      <w:proofErr w:type="spellEnd"/>
      <w:r>
        <w:rPr>
          <w:sz w:val="18"/>
        </w:rPr>
        <w:t>, Warszawa 1997.</w:t>
      </w:r>
    </w:p>
    <w:p w:rsidR="002B383F" w:rsidRDefault="002B383F" w:rsidP="00F778A9">
      <w:pPr>
        <w:pStyle w:val="Standardowytekst"/>
        <w:numPr>
          <w:ilvl w:val="0"/>
          <w:numId w:val="23"/>
        </w:numPr>
        <w:tabs>
          <w:tab w:val="left" w:pos="426"/>
        </w:tabs>
        <w:rPr>
          <w:sz w:val="18"/>
        </w:rPr>
      </w:pPr>
      <w:r>
        <w:rPr>
          <w:sz w:val="18"/>
        </w:rPr>
        <w:t xml:space="preserve">Wytyczne wzmacniania podłoża gruntowego w budownictwie drogowym, </w:t>
      </w:r>
      <w:proofErr w:type="spellStart"/>
      <w:r>
        <w:rPr>
          <w:sz w:val="18"/>
        </w:rPr>
        <w:t>IBDiM</w:t>
      </w:r>
      <w:proofErr w:type="spellEnd"/>
      <w:r>
        <w:rPr>
          <w:sz w:val="18"/>
        </w:rPr>
        <w:t>, Warszawa 2002.</w:t>
      </w:r>
    </w:p>
    <w:p w:rsidR="002B383F" w:rsidRDefault="002B383F" w:rsidP="002B383F">
      <w:pPr>
        <w:overflowPunct w:val="0"/>
        <w:autoSpaceDE w:val="0"/>
        <w:autoSpaceDN w:val="0"/>
        <w:adjustRightInd w:val="0"/>
        <w:rPr>
          <w:sz w:val="18"/>
        </w:rPr>
      </w:pPr>
    </w:p>
    <w:p w:rsidR="002B383F" w:rsidRDefault="002B383F" w:rsidP="002B383F">
      <w:pPr>
        <w:overflowPunct w:val="0"/>
        <w:autoSpaceDE w:val="0"/>
        <w:autoSpaceDN w:val="0"/>
        <w:adjustRightInd w:val="0"/>
      </w:pPr>
    </w:p>
    <w:p w:rsidR="002B383F" w:rsidRDefault="002B383F" w:rsidP="002B383F">
      <w:pPr>
        <w:overflowPunct w:val="0"/>
        <w:autoSpaceDE w:val="0"/>
        <w:autoSpaceDN w:val="0"/>
        <w:adjustRightInd w:val="0"/>
        <w:rPr>
          <w:b/>
          <w:szCs w:val="20"/>
        </w:rPr>
      </w:pPr>
      <w:r>
        <w:rPr>
          <w:b/>
        </w:rPr>
        <w:t>D - 02.01.01WYKONANIE  WYKOPÓW  W  GRUNTACH   NIESKALISTYCH</w:t>
      </w:r>
    </w:p>
    <w:p w:rsidR="002B383F" w:rsidRDefault="002B383F" w:rsidP="002B383F">
      <w:pPr>
        <w:overflowPunct w:val="0"/>
        <w:autoSpaceDE w:val="0"/>
        <w:autoSpaceDN w:val="0"/>
        <w:adjustRightInd w:val="0"/>
        <w:jc w:val="center"/>
        <w:rPr>
          <w:b/>
          <w:sz w:val="28"/>
          <w:szCs w:val="20"/>
        </w:rPr>
      </w:pPr>
      <w:r>
        <w:rPr>
          <w:b/>
          <w:sz w:val="28"/>
        </w:rPr>
        <w:t> </w:t>
      </w:r>
    </w:p>
    <w:p w:rsidR="002B383F" w:rsidRDefault="002B383F" w:rsidP="002B383F">
      <w:pPr>
        <w:pStyle w:val="Nagwek1"/>
        <w:rPr>
          <w:color w:val="000000"/>
          <w:sz w:val="18"/>
        </w:rPr>
      </w:pPr>
      <w:r>
        <w:rPr>
          <w:color w:val="000000"/>
          <w:sz w:val="18"/>
        </w:rPr>
        <w:lastRenderedPageBreak/>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overflowPunct w:val="0"/>
        <w:autoSpaceDE w:val="0"/>
        <w:autoSpaceDN w:val="0"/>
        <w:adjustRightInd w:val="0"/>
        <w:jc w:val="both"/>
        <w:rPr>
          <w:sz w:val="18"/>
          <w:szCs w:val="20"/>
        </w:rPr>
      </w:pPr>
      <w:r>
        <w:rPr>
          <w:sz w:val="18"/>
        </w:rPr>
        <w:tab/>
        <w:t>Ustalenia zawarte w niniejszej specyfikacji dotyczą zasad prowadzenia robót ziemnych w czasie budowy lub modernizacji dróg i obejmują wykonanie wykopów w gruntach nieskalistych.</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sz w:val="18"/>
        </w:rPr>
        <w:tab/>
        <w:t>Podstawowe określenia zostały podane w OST D-02.00.01 pkt 1.4.</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spacing w:after="120"/>
        <w:jc w:val="both"/>
        <w:rPr>
          <w:sz w:val="18"/>
          <w:szCs w:val="20"/>
        </w:rPr>
      </w:pPr>
      <w:r>
        <w:rPr>
          <w:sz w:val="18"/>
        </w:rPr>
        <w:tab/>
        <w:t>Ogólne wymagania dotyczące robót podano w OST D-02.00.01 pkt 1.5.</w:t>
      </w:r>
    </w:p>
    <w:p w:rsidR="002B383F" w:rsidRDefault="002B383F" w:rsidP="002B383F">
      <w:pPr>
        <w:pStyle w:val="Nagwek1"/>
        <w:rPr>
          <w:color w:val="000000"/>
          <w:sz w:val="18"/>
        </w:rPr>
      </w:pPr>
      <w:r>
        <w:rPr>
          <w:color w:val="000000"/>
          <w:sz w:val="18"/>
        </w:rPr>
        <w:t>2. materiały (grunty)</w:t>
      </w:r>
    </w:p>
    <w:p w:rsidR="002B383F" w:rsidRDefault="002B383F" w:rsidP="002B383F">
      <w:pPr>
        <w:overflowPunct w:val="0"/>
        <w:autoSpaceDE w:val="0"/>
        <w:autoSpaceDN w:val="0"/>
        <w:adjustRightInd w:val="0"/>
        <w:jc w:val="both"/>
        <w:rPr>
          <w:sz w:val="18"/>
          <w:szCs w:val="20"/>
        </w:rPr>
      </w:pPr>
      <w:r>
        <w:rPr>
          <w:sz w:val="18"/>
        </w:rPr>
        <w:tab/>
        <w:t>Materiał występujący w podłożu wykopu jest gruntem rodzimym, który będzie stanowił podłoże nawierzchni. Zgodnie z Katalogiem typowych konstrukcji nawierzchni podatnych i półsztywnych [12] powinien charakteryzować się grupą nośności G</w:t>
      </w:r>
      <w:r>
        <w:rPr>
          <w:sz w:val="18"/>
          <w:vertAlign w:val="subscript"/>
        </w:rPr>
        <w:t>1</w:t>
      </w:r>
      <w:r>
        <w:rPr>
          <w:sz w:val="18"/>
        </w:rPr>
        <w:t>. Gdy podłoże nawierzchni zaklasyfikowano do innej grupy nośności, należy podłoże doprowadzić do grupy nośności G</w:t>
      </w:r>
      <w:r>
        <w:rPr>
          <w:sz w:val="18"/>
          <w:vertAlign w:val="subscript"/>
        </w:rPr>
        <w:t>1</w:t>
      </w:r>
      <w:r>
        <w:rPr>
          <w:sz w:val="18"/>
        </w:rPr>
        <w:t xml:space="preserve"> zgodnie z dokumentacja projektową i SST.</w:t>
      </w:r>
    </w:p>
    <w:p w:rsidR="002B383F" w:rsidRDefault="002B383F" w:rsidP="002B383F">
      <w:pPr>
        <w:pStyle w:val="Nagwek1"/>
        <w:rPr>
          <w:color w:val="000000"/>
          <w:sz w:val="18"/>
        </w:rPr>
      </w:pPr>
      <w:r>
        <w:rPr>
          <w:color w:val="000000"/>
          <w:sz w:val="18"/>
        </w:rPr>
        <w:t>3. sprzęt</w:t>
      </w:r>
    </w:p>
    <w:p w:rsidR="002B383F" w:rsidRDefault="002B383F" w:rsidP="002B383F">
      <w:pPr>
        <w:overflowPunct w:val="0"/>
        <w:autoSpaceDE w:val="0"/>
        <w:autoSpaceDN w:val="0"/>
        <w:adjustRightInd w:val="0"/>
        <w:spacing w:after="120"/>
        <w:jc w:val="both"/>
        <w:rPr>
          <w:sz w:val="18"/>
          <w:szCs w:val="20"/>
        </w:rPr>
      </w:pPr>
      <w:r>
        <w:rPr>
          <w:sz w:val="18"/>
        </w:rPr>
        <w:tab/>
        <w:t>Ogólne wymagania i ustalenia dotyczące sprzętu określono w OST  D-02.00.01 pkt 3.</w:t>
      </w:r>
    </w:p>
    <w:p w:rsidR="002B383F" w:rsidRDefault="002B383F" w:rsidP="002B383F">
      <w:pPr>
        <w:pStyle w:val="Nagwek1"/>
        <w:rPr>
          <w:color w:val="000000"/>
          <w:sz w:val="18"/>
        </w:rPr>
      </w:pPr>
      <w:r>
        <w:rPr>
          <w:color w:val="000000"/>
          <w:sz w:val="18"/>
        </w:rPr>
        <w:t>4. transport</w:t>
      </w:r>
    </w:p>
    <w:p w:rsidR="002B383F" w:rsidRDefault="002B383F" w:rsidP="002B383F">
      <w:pPr>
        <w:overflowPunct w:val="0"/>
        <w:autoSpaceDE w:val="0"/>
        <w:autoSpaceDN w:val="0"/>
        <w:adjustRightInd w:val="0"/>
        <w:spacing w:after="120"/>
        <w:jc w:val="both"/>
        <w:rPr>
          <w:sz w:val="18"/>
          <w:szCs w:val="20"/>
        </w:rPr>
      </w:pPr>
      <w:r>
        <w:rPr>
          <w:sz w:val="18"/>
        </w:rPr>
        <w:tab/>
        <w:t>Ogólne wymagania i ustalenia dotyczące transportu określono w OST D-02.00.01 pkt 4.</w:t>
      </w:r>
    </w:p>
    <w:p w:rsidR="002B383F" w:rsidRDefault="002B383F" w:rsidP="002B383F">
      <w:pPr>
        <w:pStyle w:val="Nagwek1"/>
        <w:rPr>
          <w:color w:val="000000"/>
          <w:sz w:val="18"/>
        </w:rPr>
      </w:pPr>
      <w:r>
        <w:rPr>
          <w:color w:val="000000"/>
          <w:sz w:val="18"/>
        </w:rPr>
        <w:t>5. wykonanie robót</w:t>
      </w:r>
    </w:p>
    <w:p w:rsidR="002B383F" w:rsidRDefault="002B383F" w:rsidP="002B383F">
      <w:pPr>
        <w:pStyle w:val="Nagwek2"/>
        <w:rPr>
          <w:sz w:val="18"/>
        </w:rPr>
      </w:pPr>
      <w:r>
        <w:rPr>
          <w:sz w:val="18"/>
        </w:rPr>
        <w:t>5.1. Zasady prowadzenia robót</w:t>
      </w:r>
    </w:p>
    <w:p w:rsidR="002B383F" w:rsidRDefault="002B383F" w:rsidP="002B383F">
      <w:pPr>
        <w:overflowPunct w:val="0"/>
        <w:autoSpaceDE w:val="0"/>
        <w:autoSpaceDN w:val="0"/>
        <w:adjustRightInd w:val="0"/>
        <w:jc w:val="both"/>
        <w:rPr>
          <w:sz w:val="18"/>
          <w:szCs w:val="20"/>
        </w:rPr>
      </w:pPr>
      <w:r>
        <w:rPr>
          <w:sz w:val="18"/>
        </w:rPr>
        <w:tab/>
        <w:t>Ogólne zasady prowadzenia robót podano w OST D-02.00.01 pkt 5.</w:t>
      </w:r>
    </w:p>
    <w:p w:rsidR="002B383F" w:rsidRDefault="002B383F" w:rsidP="002B383F">
      <w:pPr>
        <w:overflowPunct w:val="0"/>
        <w:autoSpaceDE w:val="0"/>
        <w:autoSpaceDN w:val="0"/>
        <w:adjustRightInd w:val="0"/>
        <w:jc w:val="both"/>
        <w:rPr>
          <w:sz w:val="18"/>
          <w:szCs w:val="20"/>
        </w:rPr>
      </w:pPr>
      <w:r>
        <w:rPr>
          <w:sz w:val="18"/>
        </w:rPr>
        <w:tab/>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2B383F" w:rsidRDefault="002B383F" w:rsidP="002B383F">
      <w:pPr>
        <w:overflowPunct w:val="0"/>
        <w:autoSpaceDE w:val="0"/>
        <w:autoSpaceDN w:val="0"/>
        <w:adjustRightInd w:val="0"/>
        <w:jc w:val="both"/>
        <w:rPr>
          <w:sz w:val="18"/>
          <w:szCs w:val="20"/>
        </w:rPr>
      </w:pPr>
      <w:r>
        <w:rPr>
          <w:sz w:val="18"/>
        </w:rPr>
        <w:tab/>
        <w:t>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Inżyniera.</w:t>
      </w:r>
    </w:p>
    <w:p w:rsidR="002B383F" w:rsidRDefault="002B383F" w:rsidP="002B383F">
      <w:pPr>
        <w:overflowPunct w:val="0"/>
        <w:autoSpaceDE w:val="0"/>
        <w:autoSpaceDN w:val="0"/>
        <w:adjustRightInd w:val="0"/>
        <w:jc w:val="both"/>
        <w:rPr>
          <w:sz w:val="18"/>
          <w:szCs w:val="20"/>
        </w:rPr>
      </w:pPr>
      <w:r>
        <w:rPr>
          <w:sz w:val="18"/>
        </w:rPr>
        <w:tab/>
        <w:t>Odspojone grunty przydatne do wykonania nasypów powinny być bezpośrednio wbudowane w nasyp lub przewiezione na odkład. O ile Inżynier dopuści czasowe składowanie odspojonych  gruntów, należy je odpowiednio zabezpieczyć przed nadmiernym zawilgoceniem.</w:t>
      </w:r>
    </w:p>
    <w:p w:rsidR="002B383F" w:rsidRDefault="002B383F" w:rsidP="002B383F">
      <w:pPr>
        <w:pStyle w:val="Nagwek2"/>
        <w:rPr>
          <w:sz w:val="18"/>
        </w:rPr>
      </w:pPr>
      <w:r>
        <w:rPr>
          <w:sz w:val="18"/>
        </w:rPr>
        <w:t>5.2. Wymagania dotyczące zagęszczenia i nośności gruntu</w:t>
      </w:r>
    </w:p>
    <w:p w:rsidR="002B383F" w:rsidRDefault="002B383F" w:rsidP="002B383F">
      <w:pPr>
        <w:overflowPunct w:val="0"/>
        <w:autoSpaceDE w:val="0"/>
        <w:autoSpaceDN w:val="0"/>
        <w:adjustRightInd w:val="0"/>
        <w:jc w:val="both"/>
        <w:rPr>
          <w:sz w:val="18"/>
          <w:szCs w:val="20"/>
        </w:rPr>
      </w:pPr>
      <w:r>
        <w:rPr>
          <w:sz w:val="18"/>
        </w:rPr>
        <w:tab/>
        <w:t>Zagęszczenie gruntu w wykopach i miejscach zerowych robót ziemnych powinno spełniać wymagania, dotyczące minimalnej wartości wskaźnika zagęszczenia (</w:t>
      </w:r>
      <w:proofErr w:type="spellStart"/>
      <w:r>
        <w:rPr>
          <w:sz w:val="18"/>
        </w:rPr>
        <w:t>I</w:t>
      </w:r>
      <w:r>
        <w:rPr>
          <w:sz w:val="18"/>
          <w:vertAlign w:val="subscript"/>
        </w:rPr>
        <w:t>s</w:t>
      </w:r>
      <w:proofErr w:type="spellEnd"/>
      <w:r>
        <w:rPr>
          <w:sz w:val="18"/>
        </w:rPr>
        <w:t>), podanego w tablicy 1.</w:t>
      </w:r>
    </w:p>
    <w:p w:rsidR="002B383F" w:rsidRDefault="002B383F" w:rsidP="002B383F">
      <w:pPr>
        <w:overflowPunct w:val="0"/>
        <w:autoSpaceDE w:val="0"/>
        <w:autoSpaceDN w:val="0"/>
        <w:adjustRightInd w:val="0"/>
        <w:spacing w:before="120" w:after="120"/>
        <w:ind w:left="851" w:hanging="851"/>
        <w:jc w:val="both"/>
        <w:rPr>
          <w:sz w:val="18"/>
          <w:szCs w:val="20"/>
        </w:rPr>
      </w:pPr>
      <w:r>
        <w:rPr>
          <w:sz w:val="18"/>
        </w:rPr>
        <w:t>Tablica 1. Minimalne wartości wskaźnika zagęszczenia w wykopach i miejscach zerowych robót ziemnych</w:t>
      </w:r>
    </w:p>
    <w:tbl>
      <w:tblPr>
        <w:tblW w:w="0" w:type="auto"/>
        <w:tblCellMar>
          <w:left w:w="70" w:type="dxa"/>
          <w:right w:w="70" w:type="dxa"/>
        </w:tblCellMar>
        <w:tblLook w:val="04A0" w:firstRow="1" w:lastRow="0" w:firstColumn="1" w:lastColumn="0" w:noHBand="0" w:noVBand="1"/>
      </w:tblPr>
      <w:tblGrid>
        <w:gridCol w:w="2905"/>
        <w:gridCol w:w="1603"/>
        <w:gridCol w:w="1501"/>
        <w:gridCol w:w="1501"/>
      </w:tblGrid>
      <w:tr w:rsidR="002B383F" w:rsidTr="002B383F">
        <w:trPr>
          <w:cantSplit/>
        </w:trPr>
        <w:tc>
          <w:tcPr>
            <w:tcW w:w="2905"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Strefa</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korpusu</w:t>
            </w:r>
          </w:p>
        </w:tc>
        <w:tc>
          <w:tcPr>
            <w:tcW w:w="4605" w:type="dxa"/>
            <w:gridSpan w:val="3"/>
            <w:tcBorders>
              <w:top w:val="single" w:sz="6" w:space="0" w:color="auto"/>
              <w:left w:val="single" w:sz="6" w:space="0" w:color="auto"/>
              <w:bottom w:val="nil"/>
              <w:right w:val="single" w:sz="6" w:space="0" w:color="auto"/>
            </w:tcBorders>
            <w:noWrap/>
            <w:vAlign w:val="center"/>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xml:space="preserve">Minimalna wartość </w:t>
            </w:r>
            <w:proofErr w:type="spellStart"/>
            <w:r>
              <w:rPr>
                <w:sz w:val="18"/>
                <w:lang w:eastAsia="en-US"/>
              </w:rPr>
              <w:t>I</w:t>
            </w:r>
            <w:r>
              <w:rPr>
                <w:sz w:val="18"/>
                <w:vertAlign w:val="subscript"/>
                <w:lang w:eastAsia="en-US"/>
              </w:rPr>
              <w:t>s</w:t>
            </w:r>
            <w:proofErr w:type="spellEnd"/>
            <w:r>
              <w:rPr>
                <w:sz w:val="18"/>
                <w:lang w:eastAsia="en-US"/>
              </w:rPr>
              <w:t xml:space="preserve"> dla:</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1603"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overflowPunct w:val="0"/>
              <w:autoSpaceDE w:val="0"/>
              <w:autoSpaceDN w:val="0"/>
              <w:adjustRightInd w:val="0"/>
              <w:spacing w:after="60" w:line="252" w:lineRule="auto"/>
              <w:jc w:val="center"/>
              <w:rPr>
                <w:sz w:val="18"/>
                <w:szCs w:val="20"/>
                <w:lang w:eastAsia="en-US"/>
              </w:rPr>
            </w:pPr>
            <w:r>
              <w:rPr>
                <w:sz w:val="18"/>
                <w:lang w:eastAsia="en-US"/>
              </w:rPr>
              <w:t>Autostrad i dróg ekspresowych</w:t>
            </w:r>
          </w:p>
        </w:tc>
        <w:tc>
          <w:tcPr>
            <w:tcW w:w="3002" w:type="dxa"/>
            <w:gridSpan w:val="2"/>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innych dróg</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1501"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ind w:left="28" w:right="-85"/>
              <w:jc w:val="center"/>
              <w:rPr>
                <w:sz w:val="18"/>
                <w:szCs w:val="20"/>
                <w:lang w:eastAsia="en-US"/>
              </w:rPr>
            </w:pPr>
            <w:r>
              <w:rPr>
                <w:sz w:val="18"/>
                <w:lang w:eastAsia="en-US"/>
              </w:rPr>
              <w:t>kategoria ruchu KR3-KR6</w:t>
            </w:r>
          </w:p>
        </w:tc>
        <w:tc>
          <w:tcPr>
            <w:tcW w:w="1501"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kategoria ruchu KR1-KR2</w:t>
            </w:r>
          </w:p>
        </w:tc>
      </w:tr>
      <w:tr w:rsidR="002B383F" w:rsidTr="002B383F">
        <w:tc>
          <w:tcPr>
            <w:tcW w:w="290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both"/>
              <w:rPr>
                <w:sz w:val="18"/>
                <w:szCs w:val="20"/>
                <w:lang w:eastAsia="en-US"/>
              </w:rPr>
            </w:pPr>
            <w:r>
              <w:rPr>
                <w:sz w:val="18"/>
                <w:lang w:eastAsia="en-US"/>
              </w:rPr>
              <w:t>Górna warstwa o grubości 20 cm</w:t>
            </w:r>
          </w:p>
        </w:tc>
        <w:tc>
          <w:tcPr>
            <w:tcW w:w="1603"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1,03</w:t>
            </w:r>
          </w:p>
        </w:tc>
        <w:tc>
          <w:tcPr>
            <w:tcW w:w="1501"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1,00</w:t>
            </w:r>
          </w:p>
        </w:tc>
        <w:tc>
          <w:tcPr>
            <w:tcW w:w="1501"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1,00</w:t>
            </w:r>
          </w:p>
        </w:tc>
      </w:tr>
      <w:tr w:rsidR="002B383F" w:rsidTr="002B383F">
        <w:tc>
          <w:tcPr>
            <w:tcW w:w="290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both"/>
              <w:rPr>
                <w:sz w:val="18"/>
                <w:szCs w:val="20"/>
                <w:lang w:eastAsia="en-US"/>
              </w:rPr>
            </w:pPr>
            <w:r>
              <w:rPr>
                <w:sz w:val="18"/>
                <w:lang w:eastAsia="en-US"/>
              </w:rPr>
              <w:t>Na głębokości od 20 do 50 cm od powierzchni robót ziemnych</w:t>
            </w:r>
          </w:p>
        </w:tc>
        <w:tc>
          <w:tcPr>
            <w:tcW w:w="160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1,00</w:t>
            </w:r>
          </w:p>
        </w:tc>
        <w:tc>
          <w:tcPr>
            <w:tcW w:w="150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1,00</w:t>
            </w:r>
          </w:p>
        </w:tc>
        <w:tc>
          <w:tcPr>
            <w:tcW w:w="150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0,97</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ab/>
        <w:t xml:space="preserve">Jeżeli grunty rodzime w wykopach i miejscach zerowych nie spełniają wymaganego wskaźnika zagęszczenia, to przed ułożeniem konstrukcji nawierzchni należy je dogęścić do wartości </w:t>
      </w:r>
      <w:proofErr w:type="spellStart"/>
      <w:r>
        <w:rPr>
          <w:sz w:val="18"/>
        </w:rPr>
        <w:t>I</w:t>
      </w:r>
      <w:r>
        <w:rPr>
          <w:sz w:val="18"/>
          <w:vertAlign w:val="subscript"/>
        </w:rPr>
        <w:t>s</w:t>
      </w:r>
      <w:proofErr w:type="spellEnd"/>
      <w:r>
        <w:rPr>
          <w:sz w:val="18"/>
        </w:rPr>
        <w:t>, podanych w tablicy 1.</w:t>
      </w:r>
    </w:p>
    <w:p w:rsidR="002B383F" w:rsidRDefault="002B383F" w:rsidP="002B383F">
      <w:pPr>
        <w:overflowPunct w:val="0"/>
        <w:autoSpaceDE w:val="0"/>
        <w:autoSpaceDN w:val="0"/>
        <w:adjustRightInd w:val="0"/>
        <w:jc w:val="both"/>
        <w:rPr>
          <w:sz w:val="18"/>
          <w:szCs w:val="20"/>
        </w:rPr>
      </w:pPr>
      <w:r>
        <w:rPr>
          <w:sz w:val="18"/>
        </w:rPr>
        <w:tab/>
        <w:t xml:space="preserve">Jeżeli wartości wskaźnika zagęszczenia określone w tablicy 1 nie mogą być osiągnięte przez bezpośrednie zagęszczanie gruntów rodzimych, to należy podjąć środki w celu ulepszenia gruntu podłoża, umożliwiającego uzyskanie </w:t>
      </w:r>
      <w:r>
        <w:rPr>
          <w:sz w:val="18"/>
        </w:rPr>
        <w:lastRenderedPageBreak/>
        <w:t>wymaganych wartości wskaźnika zagęszczenia. Możliwe do zastosowania środki, o ile nie są określone w SST, proponuje Wykonawca i przedstawia do akceptacji Inżynierowi.</w:t>
      </w:r>
    </w:p>
    <w:p w:rsidR="002B383F" w:rsidRDefault="002B383F" w:rsidP="002B383F">
      <w:pPr>
        <w:overflowPunct w:val="0"/>
        <w:autoSpaceDE w:val="0"/>
        <w:autoSpaceDN w:val="0"/>
        <w:adjustRightInd w:val="0"/>
        <w:jc w:val="both"/>
        <w:rPr>
          <w:sz w:val="18"/>
          <w:szCs w:val="20"/>
        </w:rPr>
      </w:pPr>
      <w:r>
        <w:rPr>
          <w:sz w:val="18"/>
        </w:rPr>
        <w:tab/>
        <w:t>Dodatkowo można sprawdzić nośność warstwy gruntu na powierzchni robót ziemnych na podstawie pomiaru wtórnego modułu odkształcenia E</w:t>
      </w:r>
      <w:r>
        <w:rPr>
          <w:sz w:val="18"/>
          <w:vertAlign w:val="subscript"/>
        </w:rPr>
        <w:t>2</w:t>
      </w:r>
      <w:r>
        <w:rPr>
          <w:sz w:val="18"/>
        </w:rPr>
        <w:t xml:space="preserve"> zgodnie z PN-02205:1998 [4] rysunek 4.</w:t>
      </w:r>
    </w:p>
    <w:p w:rsidR="002B383F" w:rsidRDefault="002B383F" w:rsidP="002B383F">
      <w:pPr>
        <w:pStyle w:val="Nagwek2"/>
        <w:rPr>
          <w:sz w:val="18"/>
        </w:rPr>
      </w:pPr>
      <w:r>
        <w:rPr>
          <w:sz w:val="18"/>
        </w:rPr>
        <w:t>5.3. Ruch budowlany</w:t>
      </w:r>
    </w:p>
    <w:p w:rsidR="002B383F" w:rsidRDefault="002B383F" w:rsidP="002B383F">
      <w:pPr>
        <w:overflowPunct w:val="0"/>
        <w:autoSpaceDE w:val="0"/>
        <w:autoSpaceDN w:val="0"/>
        <w:adjustRightInd w:val="0"/>
        <w:jc w:val="both"/>
        <w:rPr>
          <w:sz w:val="18"/>
          <w:szCs w:val="20"/>
        </w:rPr>
      </w:pPr>
      <w:r>
        <w:rPr>
          <w:sz w:val="18"/>
        </w:rPr>
        <w:tab/>
        <w:t>Nie należy dopuszczać ruchu budowlanego po dnie wykopu o ile grubość warstwy gruntu (nadkładu) powyżej rzędnych robót ziemnych jest mniejsza niż 0,3 m.</w:t>
      </w:r>
    </w:p>
    <w:p w:rsidR="002B383F" w:rsidRDefault="002B383F" w:rsidP="002B383F">
      <w:pPr>
        <w:overflowPunct w:val="0"/>
        <w:autoSpaceDE w:val="0"/>
        <w:autoSpaceDN w:val="0"/>
        <w:adjustRightInd w:val="0"/>
        <w:jc w:val="both"/>
        <w:rPr>
          <w:sz w:val="18"/>
          <w:szCs w:val="20"/>
        </w:rPr>
      </w:pPr>
      <w:r>
        <w:rPr>
          <w:sz w:val="18"/>
        </w:rPr>
        <w:tab/>
        <w:t>Z chwilą przystąpienia do ostatecznego profilowania dna wykopu dopuszcza się po nim jedynie ruch maszyn wykonujących tę czynność budowlaną. Może odbywać się jedynie sporadyczny ruch pojazdów, które nie spowodują uszkodzeń powierzchni korpusu.</w:t>
      </w:r>
    </w:p>
    <w:p w:rsidR="002B383F" w:rsidRDefault="002B383F" w:rsidP="002B383F">
      <w:pPr>
        <w:overflowPunct w:val="0"/>
        <w:autoSpaceDE w:val="0"/>
        <w:autoSpaceDN w:val="0"/>
        <w:adjustRightInd w:val="0"/>
        <w:spacing w:after="120"/>
        <w:jc w:val="both"/>
        <w:rPr>
          <w:sz w:val="18"/>
          <w:szCs w:val="20"/>
        </w:rPr>
      </w:pPr>
      <w:r>
        <w:rPr>
          <w:sz w:val="18"/>
        </w:rPr>
        <w:tab/>
        <w:t>Naprawa uszkodzeń powierzchni robót ziemnych, wynikających z niedotrzymania podanych powyżej warunków obciąża Wykonawcę robót ziemnych.</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D-02.00.01 pkt 6.</w:t>
      </w:r>
    </w:p>
    <w:p w:rsidR="002B383F" w:rsidRDefault="002B383F" w:rsidP="002B383F">
      <w:pPr>
        <w:pStyle w:val="Nagwek2"/>
        <w:rPr>
          <w:sz w:val="18"/>
        </w:rPr>
      </w:pPr>
      <w:r>
        <w:rPr>
          <w:sz w:val="18"/>
        </w:rPr>
        <w:t>6.2. Kontrola wykonania wykopów</w:t>
      </w:r>
    </w:p>
    <w:p w:rsidR="002B383F" w:rsidRDefault="002B383F" w:rsidP="002B383F">
      <w:pPr>
        <w:overflowPunct w:val="0"/>
        <w:autoSpaceDE w:val="0"/>
        <w:autoSpaceDN w:val="0"/>
        <w:adjustRightInd w:val="0"/>
        <w:jc w:val="both"/>
        <w:rPr>
          <w:sz w:val="18"/>
          <w:szCs w:val="20"/>
        </w:rPr>
      </w:pPr>
      <w:r>
        <w:rPr>
          <w:sz w:val="18"/>
        </w:rPr>
        <w:tab/>
        <w:t>Kontrola wykonania wykopów polega na sprawdzeniu zgodności z wymaganiami określonymi w dokumentacji projektowej i SST. W czasie kontroli szczególną uwagę należy zwrócić na:</w:t>
      </w:r>
    </w:p>
    <w:p w:rsidR="002B383F" w:rsidRDefault="002B383F" w:rsidP="00F778A9">
      <w:pPr>
        <w:numPr>
          <w:ilvl w:val="0"/>
          <w:numId w:val="24"/>
        </w:numPr>
        <w:overflowPunct w:val="0"/>
        <w:autoSpaceDE w:val="0"/>
        <w:autoSpaceDN w:val="0"/>
        <w:adjustRightInd w:val="0"/>
        <w:jc w:val="both"/>
        <w:rPr>
          <w:sz w:val="18"/>
          <w:szCs w:val="20"/>
        </w:rPr>
      </w:pPr>
      <w:r>
        <w:rPr>
          <w:sz w:val="18"/>
        </w:rPr>
        <w:t>sposób odspajania gruntów nie pogarszający ich właściwości,</w:t>
      </w:r>
    </w:p>
    <w:p w:rsidR="002B383F" w:rsidRDefault="002B383F" w:rsidP="00F778A9">
      <w:pPr>
        <w:numPr>
          <w:ilvl w:val="0"/>
          <w:numId w:val="24"/>
        </w:numPr>
        <w:overflowPunct w:val="0"/>
        <w:autoSpaceDE w:val="0"/>
        <w:autoSpaceDN w:val="0"/>
        <w:adjustRightInd w:val="0"/>
        <w:jc w:val="both"/>
        <w:rPr>
          <w:sz w:val="18"/>
          <w:szCs w:val="20"/>
        </w:rPr>
      </w:pPr>
      <w:r>
        <w:rPr>
          <w:sz w:val="18"/>
          <w:szCs w:val="14"/>
        </w:rPr>
        <w:t>z</w:t>
      </w:r>
      <w:r>
        <w:rPr>
          <w:sz w:val="18"/>
        </w:rPr>
        <w:t>apewnienie stateczności skarp,</w:t>
      </w:r>
    </w:p>
    <w:p w:rsidR="002B383F" w:rsidRDefault="002B383F" w:rsidP="00F778A9">
      <w:pPr>
        <w:numPr>
          <w:ilvl w:val="0"/>
          <w:numId w:val="24"/>
        </w:numPr>
        <w:overflowPunct w:val="0"/>
        <w:autoSpaceDE w:val="0"/>
        <w:autoSpaceDN w:val="0"/>
        <w:adjustRightInd w:val="0"/>
        <w:jc w:val="both"/>
        <w:rPr>
          <w:sz w:val="18"/>
          <w:szCs w:val="20"/>
        </w:rPr>
      </w:pPr>
      <w:r>
        <w:rPr>
          <w:sz w:val="18"/>
        </w:rPr>
        <w:t>odwodnienie wykopów w czasie wykonywania robót i po ich zakończeniu,</w:t>
      </w:r>
    </w:p>
    <w:p w:rsidR="002B383F" w:rsidRDefault="002B383F" w:rsidP="00F778A9">
      <w:pPr>
        <w:numPr>
          <w:ilvl w:val="0"/>
          <w:numId w:val="24"/>
        </w:numPr>
        <w:overflowPunct w:val="0"/>
        <w:autoSpaceDE w:val="0"/>
        <w:autoSpaceDN w:val="0"/>
        <w:adjustRightInd w:val="0"/>
        <w:jc w:val="both"/>
        <w:rPr>
          <w:sz w:val="18"/>
          <w:szCs w:val="20"/>
        </w:rPr>
      </w:pPr>
      <w:r>
        <w:rPr>
          <w:sz w:val="18"/>
        </w:rPr>
        <w:t>dokładność wykonania wykopów (usytuowanie i wykończenie),</w:t>
      </w:r>
    </w:p>
    <w:p w:rsidR="002B383F" w:rsidRDefault="002B383F" w:rsidP="00F778A9">
      <w:pPr>
        <w:numPr>
          <w:ilvl w:val="0"/>
          <w:numId w:val="24"/>
        </w:numPr>
        <w:overflowPunct w:val="0"/>
        <w:autoSpaceDE w:val="0"/>
        <w:autoSpaceDN w:val="0"/>
        <w:adjustRightInd w:val="0"/>
        <w:spacing w:after="120"/>
        <w:ind w:left="284" w:hanging="284"/>
        <w:jc w:val="both"/>
        <w:rPr>
          <w:sz w:val="18"/>
          <w:szCs w:val="20"/>
        </w:rPr>
      </w:pPr>
      <w:r>
        <w:rPr>
          <w:sz w:val="18"/>
        </w:rPr>
        <w:t xml:space="preserve">zagęszczenie górnej strefy korpusu w wykopie według wymagań określonych w </w:t>
      </w:r>
      <w:proofErr w:type="spellStart"/>
      <w:r>
        <w:rPr>
          <w:sz w:val="18"/>
        </w:rPr>
        <w:t>pkcie</w:t>
      </w:r>
      <w:proofErr w:type="spellEnd"/>
      <w:r>
        <w:rPr>
          <w:sz w:val="18"/>
        </w:rPr>
        <w:t> 5.2.</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jc w:val="both"/>
        <w:rPr>
          <w:sz w:val="18"/>
          <w:szCs w:val="20"/>
        </w:rPr>
      </w:pPr>
      <w:r>
        <w:rPr>
          <w:sz w:val="18"/>
        </w:rPr>
        <w:tab/>
        <w:t>Ogólne zasady obmiaru robót podano w OST D-02.00.01 pkt 7.</w:t>
      </w:r>
    </w:p>
    <w:p w:rsidR="002B383F" w:rsidRDefault="002B383F" w:rsidP="002B383F">
      <w:pPr>
        <w:pStyle w:val="Nagwek2"/>
        <w:rPr>
          <w:sz w:val="18"/>
        </w:rPr>
      </w:pPr>
      <w:r>
        <w:rPr>
          <w:sz w:val="18"/>
        </w:rPr>
        <w:t>7.2. Jednostka obmiarowa</w:t>
      </w:r>
    </w:p>
    <w:p w:rsidR="002B383F" w:rsidRDefault="002B383F" w:rsidP="002B383F">
      <w:pPr>
        <w:overflowPunct w:val="0"/>
        <w:autoSpaceDE w:val="0"/>
        <w:autoSpaceDN w:val="0"/>
        <w:adjustRightInd w:val="0"/>
        <w:spacing w:after="120"/>
        <w:jc w:val="both"/>
        <w:rPr>
          <w:sz w:val="18"/>
          <w:szCs w:val="20"/>
        </w:rPr>
      </w:pPr>
      <w:r>
        <w:rPr>
          <w:sz w:val="18"/>
        </w:rPr>
        <w:tab/>
        <w:t>Jednostką obmiarową jest m</w:t>
      </w:r>
      <w:r>
        <w:rPr>
          <w:sz w:val="18"/>
          <w:vertAlign w:val="superscript"/>
        </w:rPr>
        <w:t>3</w:t>
      </w:r>
      <w:r>
        <w:rPr>
          <w:sz w:val="18"/>
        </w:rPr>
        <w:t xml:space="preserve"> (metr sześcienny) wykonanego wykopu.</w:t>
      </w:r>
    </w:p>
    <w:p w:rsidR="002B383F" w:rsidRDefault="002B383F" w:rsidP="002B383F">
      <w:pPr>
        <w:pStyle w:val="Nagwek1"/>
        <w:rPr>
          <w:color w:val="000000"/>
          <w:sz w:val="18"/>
        </w:rPr>
      </w:pPr>
      <w:r>
        <w:rPr>
          <w:color w:val="000000"/>
          <w:sz w:val="18"/>
        </w:rPr>
        <w:t>8. odbiór robót</w:t>
      </w:r>
    </w:p>
    <w:p w:rsidR="002B383F" w:rsidRDefault="002B383F" w:rsidP="002B383F">
      <w:pPr>
        <w:overflowPunct w:val="0"/>
        <w:autoSpaceDE w:val="0"/>
        <w:autoSpaceDN w:val="0"/>
        <w:adjustRightInd w:val="0"/>
        <w:spacing w:after="120"/>
        <w:jc w:val="both"/>
        <w:rPr>
          <w:sz w:val="18"/>
          <w:szCs w:val="20"/>
        </w:rPr>
      </w:pPr>
      <w:r>
        <w:rPr>
          <w:sz w:val="18"/>
        </w:rPr>
        <w:tab/>
        <w:t>Ogólne zasady odbioru robót podano w OST D-02.00.01 pkt 8.</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ab/>
        <w:t>Ogólne ustalenia dotyczące podstawy płatności podano w OST D-02.00.01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1 m</w:t>
      </w:r>
      <w:r>
        <w:rPr>
          <w:sz w:val="18"/>
          <w:vertAlign w:val="superscript"/>
        </w:rPr>
        <w:t>3</w:t>
      </w:r>
      <w:r>
        <w:rPr>
          <w:sz w:val="18"/>
        </w:rPr>
        <w:t xml:space="preserve"> wykopów w gruntach nieskalistych obejmuje:</w:t>
      </w:r>
    </w:p>
    <w:p w:rsidR="002B383F" w:rsidRDefault="002B383F" w:rsidP="00F778A9">
      <w:pPr>
        <w:numPr>
          <w:ilvl w:val="0"/>
          <w:numId w:val="2"/>
        </w:numPr>
        <w:overflowPunct w:val="0"/>
        <w:autoSpaceDE w:val="0"/>
        <w:autoSpaceDN w:val="0"/>
        <w:adjustRightInd w:val="0"/>
        <w:jc w:val="both"/>
        <w:rPr>
          <w:sz w:val="18"/>
          <w:szCs w:val="20"/>
        </w:rPr>
      </w:pPr>
      <w:r>
        <w:rPr>
          <w:sz w:val="18"/>
        </w:rPr>
        <w:t>prace pomiarowe i roboty przygotowawcze,</w:t>
      </w:r>
    </w:p>
    <w:p w:rsidR="002B383F" w:rsidRDefault="002B383F" w:rsidP="00F778A9">
      <w:pPr>
        <w:numPr>
          <w:ilvl w:val="0"/>
          <w:numId w:val="2"/>
        </w:numPr>
        <w:overflowPunct w:val="0"/>
        <w:autoSpaceDE w:val="0"/>
        <w:autoSpaceDN w:val="0"/>
        <w:adjustRightInd w:val="0"/>
        <w:jc w:val="both"/>
        <w:rPr>
          <w:sz w:val="18"/>
          <w:szCs w:val="20"/>
        </w:rPr>
      </w:pPr>
      <w:r>
        <w:rPr>
          <w:sz w:val="18"/>
        </w:rPr>
        <w:t>oznakowanie robót,</w:t>
      </w:r>
    </w:p>
    <w:p w:rsidR="002B383F" w:rsidRDefault="002B383F" w:rsidP="00F778A9">
      <w:pPr>
        <w:numPr>
          <w:ilvl w:val="0"/>
          <w:numId w:val="2"/>
        </w:numPr>
        <w:overflowPunct w:val="0"/>
        <w:autoSpaceDE w:val="0"/>
        <w:autoSpaceDN w:val="0"/>
        <w:adjustRightInd w:val="0"/>
        <w:jc w:val="both"/>
        <w:rPr>
          <w:sz w:val="18"/>
          <w:szCs w:val="20"/>
        </w:rPr>
      </w:pPr>
      <w:r>
        <w:rPr>
          <w:sz w:val="18"/>
        </w:rPr>
        <w:t>wykonanie wykopu z transportem urobku na nasyp lub odkład, obejmujące: odspojenie, przemieszczenie, załadunek, przewiezienie i wyładunek,</w:t>
      </w:r>
    </w:p>
    <w:p w:rsidR="002B383F" w:rsidRDefault="002B383F" w:rsidP="00F778A9">
      <w:pPr>
        <w:numPr>
          <w:ilvl w:val="0"/>
          <w:numId w:val="2"/>
        </w:numPr>
        <w:overflowPunct w:val="0"/>
        <w:autoSpaceDE w:val="0"/>
        <w:autoSpaceDN w:val="0"/>
        <w:adjustRightInd w:val="0"/>
        <w:jc w:val="both"/>
        <w:rPr>
          <w:sz w:val="18"/>
          <w:szCs w:val="20"/>
        </w:rPr>
      </w:pPr>
      <w:r>
        <w:rPr>
          <w:sz w:val="18"/>
        </w:rPr>
        <w:t>odwodnienie wykopu na czas jego wykonywania,</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profilowanie dna wykopu, rowów, skarp, </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zagęszczenie powierzchni wykopu, </w:t>
      </w:r>
    </w:p>
    <w:p w:rsidR="002B383F" w:rsidRDefault="002B383F" w:rsidP="00F778A9">
      <w:pPr>
        <w:numPr>
          <w:ilvl w:val="0"/>
          <w:numId w:val="2"/>
        </w:numPr>
        <w:overflowPunct w:val="0"/>
        <w:autoSpaceDE w:val="0"/>
        <w:autoSpaceDN w:val="0"/>
        <w:adjustRightInd w:val="0"/>
        <w:jc w:val="both"/>
        <w:rPr>
          <w:sz w:val="18"/>
          <w:szCs w:val="20"/>
        </w:rPr>
      </w:pPr>
      <w:r>
        <w:rPr>
          <w:sz w:val="18"/>
        </w:rPr>
        <w:t>przeprowadzenie pomiarów i badań laboratoryjnych, wymaganych w specyfikacji technicznej,</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rozplantowanie urobku na odkładzie, </w:t>
      </w:r>
    </w:p>
    <w:p w:rsidR="002B383F" w:rsidRDefault="002B383F" w:rsidP="00F778A9">
      <w:pPr>
        <w:numPr>
          <w:ilvl w:val="0"/>
          <w:numId w:val="2"/>
        </w:numPr>
        <w:overflowPunct w:val="0"/>
        <w:autoSpaceDE w:val="0"/>
        <w:autoSpaceDN w:val="0"/>
        <w:adjustRightInd w:val="0"/>
        <w:jc w:val="both"/>
        <w:rPr>
          <w:sz w:val="18"/>
          <w:szCs w:val="20"/>
        </w:rPr>
      </w:pPr>
      <w:r>
        <w:rPr>
          <w:sz w:val="18"/>
        </w:rPr>
        <w:t>wykonanie, a następnie rozebranie dróg dojazdowych,</w:t>
      </w:r>
    </w:p>
    <w:p w:rsidR="002B383F" w:rsidRDefault="002B383F" w:rsidP="00F778A9">
      <w:pPr>
        <w:numPr>
          <w:ilvl w:val="0"/>
          <w:numId w:val="2"/>
        </w:numPr>
        <w:overflowPunct w:val="0"/>
        <w:autoSpaceDE w:val="0"/>
        <w:autoSpaceDN w:val="0"/>
        <w:adjustRightInd w:val="0"/>
        <w:jc w:val="both"/>
        <w:rPr>
          <w:sz w:val="18"/>
          <w:szCs w:val="20"/>
        </w:rPr>
      </w:pPr>
      <w:r>
        <w:rPr>
          <w:sz w:val="18"/>
        </w:rPr>
        <w:t>rekultywację terenu.</w:t>
      </w:r>
      <w:r>
        <w:rPr>
          <w:sz w:val="18"/>
        </w:rPr>
        <w:tab/>
      </w:r>
    </w:p>
    <w:p w:rsidR="002B383F" w:rsidRDefault="002B383F" w:rsidP="002B383F">
      <w:pPr>
        <w:pStyle w:val="Nagwek1"/>
        <w:spacing w:before="240"/>
        <w:rPr>
          <w:color w:val="000000"/>
          <w:sz w:val="18"/>
        </w:rPr>
      </w:pPr>
      <w:r>
        <w:rPr>
          <w:color w:val="000000"/>
          <w:sz w:val="18"/>
        </w:rPr>
        <w:t>10. przepisy związane</w:t>
      </w:r>
    </w:p>
    <w:p w:rsidR="002B383F" w:rsidRDefault="002B383F" w:rsidP="002B383F">
      <w:pPr>
        <w:numPr>
          <w:ilvl w:val="12"/>
          <w:numId w:val="0"/>
        </w:numPr>
        <w:overflowPunct w:val="0"/>
        <w:autoSpaceDE w:val="0"/>
        <w:autoSpaceDN w:val="0"/>
        <w:adjustRightInd w:val="0"/>
        <w:jc w:val="both"/>
        <w:rPr>
          <w:sz w:val="18"/>
        </w:rPr>
      </w:pPr>
      <w:r>
        <w:rPr>
          <w:sz w:val="18"/>
        </w:rPr>
        <w:tab/>
        <w:t>Spis przepisów związanych podano w OST D-02.00.01 pkt 10.</w:t>
      </w:r>
    </w:p>
    <w:p w:rsidR="002B383F" w:rsidRDefault="002B383F" w:rsidP="002B383F">
      <w:pPr>
        <w:overflowPunct w:val="0"/>
        <w:autoSpaceDE w:val="0"/>
        <w:autoSpaceDN w:val="0"/>
        <w:adjustRightInd w:val="0"/>
      </w:pPr>
    </w:p>
    <w:p w:rsidR="002B383F" w:rsidRDefault="002B383F" w:rsidP="002B383F">
      <w:pPr>
        <w:overflowPunct w:val="0"/>
        <w:autoSpaceDE w:val="0"/>
        <w:autoSpaceDN w:val="0"/>
        <w:adjustRightInd w:val="0"/>
      </w:pPr>
    </w:p>
    <w:p w:rsidR="002B383F" w:rsidRDefault="002B383F" w:rsidP="002B383F">
      <w:pPr>
        <w:overflowPunct w:val="0"/>
        <w:autoSpaceDE w:val="0"/>
        <w:autoSpaceDN w:val="0"/>
        <w:adjustRightInd w:val="0"/>
        <w:rPr>
          <w:b/>
          <w:szCs w:val="20"/>
        </w:rPr>
      </w:pPr>
      <w:r>
        <w:rPr>
          <w:b/>
        </w:rPr>
        <w:t>D - 02.03.01WYKONANIE NASYPÓW</w:t>
      </w:r>
    </w:p>
    <w:p w:rsidR="002B383F" w:rsidRDefault="002B383F" w:rsidP="002B383F">
      <w:pPr>
        <w:overflowPunct w:val="0"/>
        <w:autoSpaceDE w:val="0"/>
        <w:autoSpaceDN w:val="0"/>
        <w:adjustRightInd w:val="0"/>
        <w:jc w:val="center"/>
        <w:rPr>
          <w:b/>
          <w:sz w:val="28"/>
          <w:szCs w:val="20"/>
        </w:rPr>
      </w:pPr>
      <w:r>
        <w:rPr>
          <w:b/>
          <w:sz w:val="28"/>
        </w:rPr>
        <w:t> </w:t>
      </w:r>
    </w:p>
    <w:p w:rsidR="002B383F" w:rsidRDefault="002B383F" w:rsidP="002B383F">
      <w:pPr>
        <w:pStyle w:val="Nagwek1"/>
        <w:rPr>
          <w:color w:val="000000"/>
          <w:sz w:val="18"/>
        </w:rPr>
      </w:pPr>
      <w:r>
        <w:rPr>
          <w:color w:val="000000"/>
          <w:sz w:val="18"/>
        </w:rPr>
        <w:lastRenderedPageBreak/>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overflowPunct w:val="0"/>
        <w:autoSpaceDE w:val="0"/>
        <w:autoSpaceDN w:val="0"/>
        <w:adjustRightInd w:val="0"/>
        <w:jc w:val="both"/>
        <w:rPr>
          <w:sz w:val="18"/>
          <w:szCs w:val="20"/>
        </w:rPr>
      </w:pPr>
      <w:r>
        <w:rPr>
          <w:sz w:val="18"/>
        </w:rPr>
        <w:tab/>
        <w:t xml:space="preserve">Ustalenia zawarte w niniejszej specyfikacji dotyczą zasad prowadzenia robót ziemnych w czasie budowy lub modernizacji dróg i obejmują wykonanie nasypów. </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sz w:val="18"/>
        </w:rPr>
        <w:tab/>
        <w:t>Podstawowe określenia zostały podane w OST D-02.00.01 pkt 1.4.</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spacing w:after="120"/>
        <w:jc w:val="both"/>
        <w:rPr>
          <w:sz w:val="18"/>
          <w:szCs w:val="20"/>
        </w:rPr>
      </w:pPr>
      <w:r>
        <w:rPr>
          <w:sz w:val="18"/>
        </w:rPr>
        <w:tab/>
        <w:t>Ogólne wymagania dotyczące robót podano w OST D-02.00.01 pkt 1.5.</w:t>
      </w:r>
    </w:p>
    <w:p w:rsidR="002B383F" w:rsidRDefault="002B383F" w:rsidP="002B383F">
      <w:pPr>
        <w:pStyle w:val="Nagwek1"/>
        <w:rPr>
          <w:color w:val="000000"/>
          <w:sz w:val="18"/>
        </w:rPr>
      </w:pPr>
      <w:r>
        <w:rPr>
          <w:color w:val="000000"/>
          <w:sz w:val="18"/>
        </w:rPr>
        <w:t>2. materiały (grunty)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ab/>
        <w:t>Ogólne wymagania dotyczące materiałów, ich pozyskiwania i składowania, podano w OST D-02.00.01 pkt 2.</w:t>
      </w:r>
    </w:p>
    <w:p w:rsidR="002B383F" w:rsidRDefault="002B383F" w:rsidP="002B383F">
      <w:pPr>
        <w:pStyle w:val="Nagwek2"/>
        <w:rPr>
          <w:sz w:val="18"/>
        </w:rPr>
      </w:pPr>
      <w:r>
        <w:rPr>
          <w:sz w:val="18"/>
        </w:rPr>
        <w:t>2.2. Grunty i materiały do nasypów</w:t>
      </w:r>
    </w:p>
    <w:p w:rsidR="002B383F" w:rsidRDefault="002B383F" w:rsidP="002B383F">
      <w:pPr>
        <w:overflowPunct w:val="0"/>
        <w:autoSpaceDE w:val="0"/>
        <w:autoSpaceDN w:val="0"/>
        <w:adjustRightInd w:val="0"/>
        <w:jc w:val="both"/>
        <w:rPr>
          <w:sz w:val="18"/>
          <w:szCs w:val="20"/>
        </w:rPr>
      </w:pPr>
      <w:r>
        <w:rPr>
          <w:sz w:val="18"/>
        </w:rPr>
        <w:tab/>
        <w:t>Grunty i materiały dopuszczone do budowy nasypów powinny spełniać wymagania określone w PN-S-02205 :1998 [4].</w:t>
      </w:r>
    </w:p>
    <w:p w:rsidR="002B383F" w:rsidRDefault="002B383F" w:rsidP="002B383F">
      <w:pPr>
        <w:overflowPunct w:val="0"/>
        <w:autoSpaceDE w:val="0"/>
        <w:autoSpaceDN w:val="0"/>
        <w:adjustRightInd w:val="0"/>
        <w:jc w:val="both"/>
        <w:rPr>
          <w:sz w:val="18"/>
          <w:szCs w:val="20"/>
        </w:rPr>
      </w:pPr>
      <w:r>
        <w:rPr>
          <w:sz w:val="18"/>
        </w:rPr>
        <w:tab/>
        <w:t>Grunty i materiały do budowy nasypów podaje tablica 1.</w:t>
      </w:r>
    </w:p>
    <w:p w:rsidR="002B383F" w:rsidRDefault="002B383F" w:rsidP="002B383F">
      <w:pPr>
        <w:overflowPunct w:val="0"/>
        <w:autoSpaceDE w:val="0"/>
        <w:autoSpaceDN w:val="0"/>
        <w:adjustRightInd w:val="0"/>
        <w:spacing w:after="12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1. Przydatność gruntów do wykonywania budowli ziemnych wg PN-S-02205 :1998 [4].</w:t>
      </w:r>
    </w:p>
    <w:tbl>
      <w:tblPr>
        <w:tblW w:w="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552"/>
        <w:gridCol w:w="2766"/>
        <w:gridCol w:w="2652"/>
        <w:gridCol w:w="3202"/>
      </w:tblGrid>
      <w:tr w:rsidR="002B383F" w:rsidTr="002B383F">
        <w:trPr>
          <w:trHeight w:val="739"/>
        </w:trPr>
        <w:tc>
          <w:tcPr>
            <w:tcW w:w="1552" w:type="dxa"/>
            <w:tcBorders>
              <w:top w:val="single" w:sz="6" w:space="0" w:color="auto"/>
              <w:left w:val="single" w:sz="6" w:space="0" w:color="auto"/>
              <w:bottom w:val="double" w:sz="4" w:space="0" w:color="auto"/>
              <w:right w:val="single" w:sz="6" w:space="0" w:color="auto"/>
            </w:tcBorders>
            <w:noWrap/>
            <w:vAlign w:val="center"/>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Przeznaczenie</w:t>
            </w:r>
          </w:p>
        </w:tc>
        <w:tc>
          <w:tcPr>
            <w:tcW w:w="2766" w:type="dxa"/>
            <w:tcBorders>
              <w:top w:val="single" w:sz="6" w:space="0" w:color="auto"/>
              <w:left w:val="single" w:sz="6" w:space="0" w:color="auto"/>
              <w:bottom w:val="double" w:sz="4" w:space="0" w:color="auto"/>
              <w:right w:val="single" w:sz="6" w:space="0" w:color="auto"/>
            </w:tcBorders>
            <w:noWrap/>
            <w:vAlign w:val="center"/>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Przydatne</w:t>
            </w:r>
          </w:p>
        </w:tc>
        <w:tc>
          <w:tcPr>
            <w:tcW w:w="2652" w:type="dxa"/>
            <w:tcBorders>
              <w:top w:val="single" w:sz="6" w:space="0" w:color="auto"/>
              <w:left w:val="single" w:sz="6" w:space="0" w:color="auto"/>
              <w:bottom w:val="double" w:sz="4"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Przydatne</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z zastrzeżeniami</w:t>
            </w:r>
          </w:p>
        </w:tc>
        <w:tc>
          <w:tcPr>
            <w:tcW w:w="3202" w:type="dxa"/>
            <w:tcBorders>
              <w:top w:val="single" w:sz="6" w:space="0" w:color="auto"/>
              <w:left w:val="single" w:sz="6" w:space="0" w:color="auto"/>
              <w:bottom w:val="double" w:sz="4"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Treść</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zastrzeżenia</w:t>
            </w:r>
          </w:p>
        </w:tc>
      </w:tr>
      <w:tr w:rsidR="002B383F" w:rsidTr="002B383F">
        <w:trPr>
          <w:cantSplit/>
          <w:trHeight w:val="809"/>
        </w:trPr>
        <w:tc>
          <w:tcPr>
            <w:tcW w:w="1552" w:type="dxa"/>
            <w:vMerge w:val="restart"/>
            <w:tcBorders>
              <w:top w:val="double" w:sz="4"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Na dolne warstwy nasypów poniżej strefy przemarzania</w:t>
            </w:r>
          </w:p>
        </w:tc>
        <w:tc>
          <w:tcPr>
            <w:tcW w:w="2766" w:type="dxa"/>
            <w:vMerge w:val="restart"/>
            <w:tcBorders>
              <w:top w:val="double" w:sz="4"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1. Rozdrobnione grunty skaliste twarde oraz grunty kamieniste, zwietrzelinowe, rumosze i otoczaki</w:t>
            </w:r>
          </w:p>
          <w:p w:rsidR="002B383F" w:rsidRDefault="002B383F">
            <w:pPr>
              <w:overflowPunct w:val="0"/>
              <w:autoSpaceDE w:val="0"/>
              <w:autoSpaceDN w:val="0"/>
              <w:adjustRightInd w:val="0"/>
              <w:spacing w:line="180" w:lineRule="exact"/>
              <w:rPr>
                <w:sz w:val="18"/>
                <w:szCs w:val="20"/>
                <w:lang w:eastAsia="en-US"/>
              </w:rPr>
            </w:pPr>
            <w:r>
              <w:rPr>
                <w:sz w:val="18"/>
                <w:lang w:eastAsia="en-US"/>
              </w:rPr>
              <w:t>2. Żwiry i pospółki, również gliniaste</w:t>
            </w:r>
          </w:p>
          <w:p w:rsidR="002B383F" w:rsidRDefault="002B383F">
            <w:pPr>
              <w:overflowPunct w:val="0"/>
              <w:autoSpaceDE w:val="0"/>
              <w:autoSpaceDN w:val="0"/>
              <w:adjustRightInd w:val="0"/>
              <w:spacing w:line="180" w:lineRule="exact"/>
              <w:rPr>
                <w:sz w:val="18"/>
                <w:szCs w:val="20"/>
                <w:lang w:eastAsia="en-US"/>
              </w:rPr>
            </w:pPr>
            <w:r>
              <w:rPr>
                <w:sz w:val="18"/>
                <w:lang w:eastAsia="en-US"/>
              </w:rPr>
              <w:t>3. Piaski grubo, średnio i drobnoziarniste, naturalne i łamane</w:t>
            </w:r>
          </w:p>
          <w:p w:rsidR="002B383F" w:rsidRDefault="002B383F">
            <w:pPr>
              <w:overflowPunct w:val="0"/>
              <w:autoSpaceDE w:val="0"/>
              <w:autoSpaceDN w:val="0"/>
              <w:adjustRightInd w:val="0"/>
              <w:spacing w:line="180" w:lineRule="exact"/>
              <w:rPr>
                <w:sz w:val="18"/>
                <w:szCs w:val="20"/>
                <w:lang w:eastAsia="en-US"/>
              </w:rPr>
            </w:pPr>
            <w:r>
              <w:rPr>
                <w:sz w:val="18"/>
                <w:lang w:eastAsia="en-US"/>
              </w:rPr>
              <w:t>4. Piaski gliniaste z domieszką frakcji żwirowo-kamienistej (morenowe) o wskaźniku różnoziarnistości U</w:t>
            </w:r>
            <w:r>
              <w:rPr>
                <w:sz w:val="18"/>
                <w:lang w:eastAsia="en-US"/>
              </w:rPr>
              <w:sym w:font="Symbol" w:char="F0B3"/>
            </w:r>
            <w:r>
              <w:rPr>
                <w:sz w:val="18"/>
                <w:lang w:eastAsia="en-US"/>
              </w:rPr>
              <w:t>15</w:t>
            </w:r>
          </w:p>
          <w:p w:rsidR="002B383F" w:rsidRDefault="002B383F">
            <w:pPr>
              <w:overflowPunct w:val="0"/>
              <w:autoSpaceDE w:val="0"/>
              <w:autoSpaceDN w:val="0"/>
              <w:adjustRightInd w:val="0"/>
              <w:spacing w:line="180" w:lineRule="exact"/>
              <w:rPr>
                <w:sz w:val="18"/>
                <w:szCs w:val="20"/>
                <w:lang w:eastAsia="en-US"/>
              </w:rPr>
            </w:pPr>
            <w:r>
              <w:rPr>
                <w:sz w:val="18"/>
                <w:lang w:eastAsia="en-US"/>
              </w:rPr>
              <w:t>5. Żużle wielkopiecowe i inne metalurgiczne ze starych zwałów (powyżej 5 lat)</w:t>
            </w:r>
          </w:p>
          <w:p w:rsidR="002B383F" w:rsidRDefault="002B383F">
            <w:pPr>
              <w:overflowPunct w:val="0"/>
              <w:autoSpaceDE w:val="0"/>
              <w:autoSpaceDN w:val="0"/>
              <w:adjustRightInd w:val="0"/>
              <w:spacing w:line="180" w:lineRule="exact"/>
              <w:rPr>
                <w:sz w:val="18"/>
                <w:szCs w:val="20"/>
                <w:lang w:eastAsia="en-US"/>
              </w:rPr>
            </w:pPr>
            <w:r>
              <w:rPr>
                <w:sz w:val="18"/>
                <w:lang w:eastAsia="en-US"/>
              </w:rPr>
              <w:t>6. Łupki przywęgłowe przepalone</w:t>
            </w:r>
          </w:p>
          <w:p w:rsidR="002B383F" w:rsidRDefault="002B383F">
            <w:pPr>
              <w:overflowPunct w:val="0"/>
              <w:autoSpaceDE w:val="0"/>
              <w:autoSpaceDN w:val="0"/>
              <w:adjustRightInd w:val="0"/>
              <w:spacing w:line="180" w:lineRule="exact"/>
              <w:rPr>
                <w:sz w:val="18"/>
                <w:szCs w:val="20"/>
                <w:lang w:eastAsia="en-US"/>
              </w:rPr>
            </w:pPr>
            <w:r>
              <w:rPr>
                <w:sz w:val="18"/>
                <w:lang w:eastAsia="en-US"/>
              </w:rPr>
              <w:t>7. Wysiewki kamienne o zawartości frakcji iłowej poniżej 2%</w:t>
            </w:r>
          </w:p>
        </w:tc>
        <w:tc>
          <w:tcPr>
            <w:tcW w:w="2652" w:type="dxa"/>
            <w:tcBorders>
              <w:top w:val="double" w:sz="4"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1. Rozdrobnione grunty skaliste miękkie</w:t>
            </w:r>
          </w:p>
        </w:tc>
        <w:tc>
          <w:tcPr>
            <w:tcW w:w="3202" w:type="dxa"/>
            <w:tcBorders>
              <w:top w:val="double" w:sz="4"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gdy pory w gruncie skalistym będą wypełnione gruntem lub materiałem drobnoziarnistym</w:t>
            </w:r>
          </w:p>
        </w:tc>
      </w:tr>
      <w:tr w:rsidR="002B383F" w:rsidTr="002B383F">
        <w:trPr>
          <w:cantSplit/>
          <w:trHeight w:val="869"/>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2. Zwietrzeliny i rumosze gliniaste</w:t>
            </w:r>
          </w:p>
          <w:p w:rsidR="002B383F" w:rsidRDefault="002B383F">
            <w:pPr>
              <w:overflowPunct w:val="0"/>
              <w:autoSpaceDE w:val="0"/>
              <w:autoSpaceDN w:val="0"/>
              <w:adjustRightInd w:val="0"/>
              <w:spacing w:line="180" w:lineRule="exact"/>
              <w:rPr>
                <w:sz w:val="18"/>
                <w:szCs w:val="20"/>
                <w:lang w:eastAsia="en-US"/>
              </w:rPr>
            </w:pPr>
            <w:r>
              <w:rPr>
                <w:sz w:val="18"/>
                <w:lang w:eastAsia="en-US"/>
              </w:rPr>
              <w:t>3. Piaski pylaste, piaski gliniaste, pyły piaszczyste i pyły</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pStyle w:val="Tekstpodstawowy21"/>
              <w:pBdr>
                <w:top w:val="none" w:sz="0" w:space="0" w:color="auto"/>
                <w:bottom w:val="none" w:sz="0" w:space="0" w:color="auto"/>
              </w:pBdr>
              <w:spacing w:line="180" w:lineRule="exact"/>
              <w:rPr>
                <w:sz w:val="18"/>
                <w:lang w:eastAsia="en-US"/>
              </w:rPr>
            </w:pPr>
            <w:r>
              <w:rPr>
                <w:sz w:val="18"/>
                <w:lang w:eastAsia="en-US"/>
              </w:rPr>
              <w:t>gdy będą wbudowane w miejsca suche lub zabezpieczone od wód gruntowych i powierzchniowych</w:t>
            </w:r>
          </w:p>
        </w:tc>
      </w:tr>
      <w:tr w:rsidR="002B383F" w:rsidTr="002B383F">
        <w:trPr>
          <w:cantSplit/>
          <w:trHeight w:val="792"/>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4. Piaski próchniczne, z wyjątkiem pylastych piasków próchnicznych</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do nasypów nie wyższych niż 3 m, zabezpieczonych przed zawilgoceniem</w:t>
            </w:r>
          </w:p>
        </w:tc>
      </w:tr>
      <w:tr w:rsidR="002B383F" w:rsidTr="002B383F">
        <w:trPr>
          <w:cantSplit/>
          <w:trHeight w:val="727"/>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 xml:space="preserve">5. Gliny piaszczyste, gliny i gliny pylaste oraz inne o </w:t>
            </w:r>
            <w:proofErr w:type="spellStart"/>
            <w:r>
              <w:rPr>
                <w:sz w:val="18"/>
                <w:lang w:eastAsia="en-US"/>
              </w:rPr>
              <w:t>w</w:t>
            </w:r>
            <w:r>
              <w:rPr>
                <w:sz w:val="18"/>
                <w:vertAlign w:val="subscript"/>
                <w:lang w:eastAsia="en-US"/>
              </w:rPr>
              <w:t>L</w:t>
            </w:r>
            <w:proofErr w:type="spellEnd"/>
            <w:r>
              <w:rPr>
                <w:sz w:val="18"/>
                <w:vertAlign w:val="subscript"/>
                <w:lang w:eastAsia="en-US"/>
              </w:rPr>
              <w:t> </w:t>
            </w:r>
            <w:r>
              <w:rPr>
                <w:sz w:val="18"/>
                <w:lang w:eastAsia="en-US"/>
              </w:rPr>
              <w:sym w:font="Symbol" w:char="F03C"/>
            </w:r>
            <w:r>
              <w:rPr>
                <w:sz w:val="18"/>
                <w:lang w:eastAsia="en-US"/>
              </w:rPr>
              <w:t> 35%</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w miejscach suchych lub przejściowo zawilgoconych</w:t>
            </w:r>
          </w:p>
        </w:tc>
      </w:tr>
      <w:tr w:rsidR="002B383F" w:rsidTr="002B383F">
        <w:trPr>
          <w:cantSplit/>
          <w:trHeight w:val="1038"/>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 xml:space="preserve">6. Gliny piaszczyste zwięzłe, gliny zwięzłe i gliny pylaste zwięzłe oraz inne grunty o granicy płynności </w:t>
            </w:r>
            <w:proofErr w:type="spellStart"/>
            <w:r>
              <w:rPr>
                <w:sz w:val="18"/>
                <w:lang w:eastAsia="en-US"/>
              </w:rPr>
              <w:t>w</w:t>
            </w:r>
            <w:r>
              <w:rPr>
                <w:sz w:val="18"/>
                <w:vertAlign w:val="subscript"/>
                <w:lang w:eastAsia="en-US"/>
              </w:rPr>
              <w:t>L</w:t>
            </w:r>
            <w:proofErr w:type="spellEnd"/>
            <w:r>
              <w:rPr>
                <w:sz w:val="18"/>
                <w:lang w:eastAsia="en-US"/>
              </w:rPr>
              <w:t xml:space="preserve"> od 35 do 60%</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do nasypów nie wyższych niż 3 m: zabezpieczonych przed zawilgoceniem lub po ulepszeniu spoiwami</w:t>
            </w:r>
          </w:p>
        </w:tc>
      </w:tr>
      <w:tr w:rsidR="002B383F" w:rsidTr="002B383F">
        <w:trPr>
          <w:cantSplit/>
          <w:trHeight w:val="878"/>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7. Wysiewki kamienne gliniaste o zawartości frakcji iłowej ponad 2%</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gdy zwierciadło wody gruntowej znajduje się na głębokości większej od kapilarności biernej gruntu podłoża</w:t>
            </w:r>
          </w:p>
        </w:tc>
      </w:tr>
      <w:tr w:rsidR="002B383F" w:rsidTr="002B383F">
        <w:trPr>
          <w:cantSplit/>
          <w:trHeight w:val="735"/>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8. Żużle wielkopiecowe i inne metalurgiczne z nowego studzenia (do 5 lat)</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o ograniczonej podatności na rozpad - łączne straty masy do 5%</w:t>
            </w:r>
          </w:p>
        </w:tc>
      </w:tr>
      <w:tr w:rsidR="002B383F" w:rsidTr="002B383F">
        <w:trPr>
          <w:cantSplit/>
          <w:trHeight w:val="914"/>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9. Iłołupki przywęglowe nieprzepalone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gdy wolne przestrzenie zostaną wypełnione materiałem drobnoziarnistym</w:t>
            </w:r>
          </w:p>
        </w:tc>
      </w:tr>
      <w:tr w:rsidR="002B383F" w:rsidTr="002B383F">
        <w:trPr>
          <w:cantSplit/>
          <w:trHeight w:val="771"/>
        </w:trPr>
        <w:tc>
          <w:tcPr>
            <w:tcW w:w="1552"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double" w:sz="4"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10. Popioły lotne i mieszaniny popiołowo-żużlowe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gdy zalegają w miejscach suchych lub są izolowane od wody</w:t>
            </w:r>
          </w:p>
        </w:tc>
      </w:tr>
      <w:tr w:rsidR="002B383F" w:rsidTr="002B383F">
        <w:trPr>
          <w:cantSplit/>
          <w:trHeight w:val="1970"/>
        </w:trPr>
        <w:tc>
          <w:tcPr>
            <w:tcW w:w="1552" w:type="dxa"/>
            <w:vMerge w:val="restart"/>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Na górne warstwy nasypów w strefie przemarzania</w:t>
            </w:r>
          </w:p>
        </w:tc>
        <w:tc>
          <w:tcPr>
            <w:tcW w:w="2766" w:type="dxa"/>
            <w:vMerge w:val="restart"/>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1. Żwiry i pospółki</w:t>
            </w:r>
          </w:p>
          <w:p w:rsidR="002B383F" w:rsidRDefault="002B383F">
            <w:pPr>
              <w:overflowPunct w:val="0"/>
              <w:autoSpaceDE w:val="0"/>
              <w:autoSpaceDN w:val="0"/>
              <w:adjustRightInd w:val="0"/>
              <w:spacing w:line="180" w:lineRule="exact"/>
              <w:rPr>
                <w:sz w:val="18"/>
                <w:szCs w:val="20"/>
                <w:lang w:eastAsia="en-US"/>
              </w:rPr>
            </w:pPr>
            <w:r>
              <w:rPr>
                <w:sz w:val="18"/>
                <w:lang w:eastAsia="en-US"/>
              </w:rPr>
              <w:t>2. Piaski grubo i średnio-</w:t>
            </w:r>
          </w:p>
          <w:p w:rsidR="002B383F" w:rsidRDefault="002B383F">
            <w:pPr>
              <w:overflowPunct w:val="0"/>
              <w:autoSpaceDE w:val="0"/>
              <w:autoSpaceDN w:val="0"/>
              <w:adjustRightInd w:val="0"/>
              <w:spacing w:line="180" w:lineRule="exact"/>
              <w:rPr>
                <w:sz w:val="18"/>
                <w:szCs w:val="20"/>
                <w:lang w:eastAsia="en-US"/>
              </w:rPr>
            </w:pPr>
            <w:r>
              <w:rPr>
                <w:sz w:val="18"/>
                <w:lang w:eastAsia="en-US"/>
              </w:rPr>
              <w:t>ziarniste</w:t>
            </w:r>
          </w:p>
          <w:p w:rsidR="002B383F" w:rsidRDefault="002B383F">
            <w:pPr>
              <w:overflowPunct w:val="0"/>
              <w:autoSpaceDE w:val="0"/>
              <w:autoSpaceDN w:val="0"/>
              <w:adjustRightInd w:val="0"/>
              <w:spacing w:line="180" w:lineRule="exact"/>
              <w:rPr>
                <w:sz w:val="18"/>
                <w:szCs w:val="20"/>
                <w:lang w:eastAsia="en-US"/>
              </w:rPr>
            </w:pPr>
            <w:r>
              <w:rPr>
                <w:sz w:val="18"/>
                <w:lang w:eastAsia="en-US"/>
              </w:rPr>
              <w:t xml:space="preserve">3. Iłołupki przywęglowe przepalone zawierające mniej niż 15% </w:t>
            </w:r>
            <w:proofErr w:type="spellStart"/>
            <w:r>
              <w:rPr>
                <w:sz w:val="18"/>
                <w:lang w:eastAsia="en-US"/>
              </w:rPr>
              <w:t>ziarn</w:t>
            </w:r>
            <w:proofErr w:type="spellEnd"/>
            <w:r>
              <w:rPr>
                <w:sz w:val="18"/>
                <w:lang w:eastAsia="en-US"/>
              </w:rPr>
              <w:t xml:space="preserve"> mniej-</w:t>
            </w:r>
          </w:p>
          <w:p w:rsidR="002B383F" w:rsidRDefault="002B383F">
            <w:pPr>
              <w:overflowPunct w:val="0"/>
              <w:autoSpaceDE w:val="0"/>
              <w:autoSpaceDN w:val="0"/>
              <w:adjustRightInd w:val="0"/>
              <w:spacing w:line="180" w:lineRule="exact"/>
              <w:rPr>
                <w:sz w:val="18"/>
                <w:szCs w:val="20"/>
                <w:lang w:eastAsia="en-US"/>
              </w:rPr>
            </w:pPr>
            <w:r>
              <w:rPr>
                <w:sz w:val="18"/>
                <w:lang w:eastAsia="en-US"/>
              </w:rPr>
              <w:t>szych od 0,075 mm</w:t>
            </w:r>
          </w:p>
          <w:p w:rsidR="002B383F" w:rsidRDefault="002B383F">
            <w:pPr>
              <w:overflowPunct w:val="0"/>
              <w:autoSpaceDE w:val="0"/>
              <w:autoSpaceDN w:val="0"/>
              <w:adjustRightInd w:val="0"/>
              <w:spacing w:line="180" w:lineRule="exact"/>
              <w:rPr>
                <w:sz w:val="18"/>
                <w:szCs w:val="20"/>
                <w:lang w:eastAsia="en-US"/>
              </w:rPr>
            </w:pPr>
            <w:r>
              <w:rPr>
                <w:sz w:val="18"/>
                <w:lang w:eastAsia="en-US"/>
              </w:rPr>
              <w:t>4. Wysiewki kamienne o uziarnieniu odpowiadają-</w:t>
            </w:r>
          </w:p>
          <w:p w:rsidR="002B383F" w:rsidRDefault="002B383F">
            <w:pPr>
              <w:overflowPunct w:val="0"/>
              <w:autoSpaceDE w:val="0"/>
              <w:autoSpaceDN w:val="0"/>
              <w:adjustRightInd w:val="0"/>
              <w:spacing w:line="180" w:lineRule="exact"/>
              <w:rPr>
                <w:sz w:val="18"/>
                <w:szCs w:val="20"/>
                <w:lang w:eastAsia="en-US"/>
              </w:rPr>
            </w:pPr>
            <w:r>
              <w:rPr>
                <w:sz w:val="18"/>
                <w:lang w:eastAsia="en-US"/>
              </w:rPr>
              <w:t>cym pospółkom lub żwirom</w:t>
            </w: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1. Żwiry i pospółki gliniaste</w:t>
            </w:r>
          </w:p>
          <w:p w:rsidR="002B383F" w:rsidRDefault="002B383F">
            <w:pPr>
              <w:overflowPunct w:val="0"/>
              <w:autoSpaceDE w:val="0"/>
              <w:autoSpaceDN w:val="0"/>
              <w:adjustRightInd w:val="0"/>
              <w:spacing w:line="180" w:lineRule="exact"/>
              <w:rPr>
                <w:sz w:val="18"/>
                <w:szCs w:val="20"/>
                <w:lang w:eastAsia="en-US"/>
              </w:rPr>
            </w:pPr>
            <w:r>
              <w:rPr>
                <w:sz w:val="18"/>
                <w:lang w:eastAsia="en-US"/>
              </w:rPr>
              <w:t>2. Piaski pylaste i gliniaste</w:t>
            </w:r>
          </w:p>
          <w:p w:rsidR="002B383F" w:rsidRDefault="002B383F">
            <w:pPr>
              <w:overflowPunct w:val="0"/>
              <w:autoSpaceDE w:val="0"/>
              <w:autoSpaceDN w:val="0"/>
              <w:adjustRightInd w:val="0"/>
              <w:spacing w:line="180" w:lineRule="exact"/>
              <w:rPr>
                <w:sz w:val="18"/>
                <w:szCs w:val="20"/>
                <w:lang w:eastAsia="en-US"/>
              </w:rPr>
            </w:pPr>
            <w:r>
              <w:rPr>
                <w:sz w:val="18"/>
                <w:lang w:eastAsia="en-US"/>
              </w:rPr>
              <w:t>3. Pyły piaszczyste i pyły</w:t>
            </w:r>
          </w:p>
          <w:p w:rsidR="002B383F" w:rsidRDefault="002B383F">
            <w:pPr>
              <w:overflowPunct w:val="0"/>
              <w:autoSpaceDE w:val="0"/>
              <w:autoSpaceDN w:val="0"/>
              <w:adjustRightInd w:val="0"/>
              <w:spacing w:line="180" w:lineRule="exact"/>
              <w:rPr>
                <w:sz w:val="18"/>
                <w:szCs w:val="20"/>
                <w:lang w:eastAsia="en-US"/>
              </w:rPr>
            </w:pPr>
            <w:r>
              <w:rPr>
                <w:sz w:val="18"/>
                <w:lang w:eastAsia="en-US"/>
              </w:rPr>
              <w:t>4. Gliny o granicy płynności mniejszej niż 35%</w:t>
            </w:r>
          </w:p>
          <w:p w:rsidR="002B383F" w:rsidRDefault="002B383F">
            <w:pPr>
              <w:overflowPunct w:val="0"/>
              <w:autoSpaceDE w:val="0"/>
              <w:autoSpaceDN w:val="0"/>
              <w:adjustRightInd w:val="0"/>
              <w:spacing w:line="180" w:lineRule="exact"/>
              <w:rPr>
                <w:sz w:val="18"/>
                <w:szCs w:val="20"/>
                <w:lang w:eastAsia="en-US"/>
              </w:rPr>
            </w:pPr>
            <w:r>
              <w:rPr>
                <w:sz w:val="18"/>
                <w:lang w:eastAsia="en-US"/>
              </w:rPr>
              <w:t>5. Mieszaniny popiołowo-żużlowe z węgla kamiennego</w:t>
            </w:r>
          </w:p>
          <w:p w:rsidR="002B383F" w:rsidRDefault="002B383F">
            <w:pPr>
              <w:overflowPunct w:val="0"/>
              <w:autoSpaceDE w:val="0"/>
              <w:autoSpaceDN w:val="0"/>
              <w:adjustRightInd w:val="0"/>
              <w:spacing w:line="180" w:lineRule="exact"/>
              <w:rPr>
                <w:sz w:val="18"/>
                <w:szCs w:val="20"/>
                <w:lang w:eastAsia="en-US"/>
              </w:rPr>
            </w:pPr>
            <w:r>
              <w:rPr>
                <w:sz w:val="18"/>
                <w:lang w:eastAsia="en-US"/>
              </w:rPr>
              <w:t xml:space="preserve">6. Wysiewki kamienne gliniaste o zawartości frakcji iłowej </w:t>
            </w:r>
            <w:r>
              <w:rPr>
                <w:sz w:val="18"/>
                <w:lang w:eastAsia="en-US"/>
              </w:rPr>
              <w:sym w:font="Symbol" w:char="F03E"/>
            </w:r>
            <w:r>
              <w:rPr>
                <w:sz w:val="18"/>
                <w:lang w:eastAsia="en-US"/>
              </w:rPr>
              <w:t>2%</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pod warunkiem ulepszenia tych gruntów spoiwami, takimi jak: cement, wapno, aktywne popioły itp.</w:t>
            </w:r>
          </w:p>
        </w:tc>
      </w:tr>
      <w:tr w:rsidR="002B383F" w:rsidTr="002B383F">
        <w:trPr>
          <w:cantSplit/>
          <w:trHeight w:val="694"/>
        </w:trPr>
        <w:tc>
          <w:tcPr>
            <w:tcW w:w="1552" w:type="dxa"/>
            <w:vMerge/>
            <w:tcBorders>
              <w:top w:val="single" w:sz="6"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single" w:sz="6"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7. Żużle wielkopiecowe i inne metalurgiczne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 xml:space="preserve">drobnoziarniste i </w:t>
            </w:r>
            <w:proofErr w:type="spellStart"/>
            <w:r>
              <w:rPr>
                <w:sz w:val="18"/>
                <w:lang w:eastAsia="en-US"/>
              </w:rPr>
              <w:t>nierozpadowe</w:t>
            </w:r>
            <w:proofErr w:type="spellEnd"/>
            <w:r>
              <w:rPr>
                <w:sz w:val="18"/>
                <w:lang w:eastAsia="en-US"/>
              </w:rPr>
              <w:t>: straty masy do 1%</w:t>
            </w:r>
          </w:p>
        </w:tc>
      </w:tr>
      <w:tr w:rsidR="002B383F" w:rsidTr="002B383F">
        <w:trPr>
          <w:cantSplit/>
          <w:trHeight w:val="586"/>
        </w:trPr>
        <w:tc>
          <w:tcPr>
            <w:tcW w:w="1552" w:type="dxa"/>
            <w:vMerge/>
            <w:tcBorders>
              <w:top w:val="single" w:sz="6"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66" w:type="dxa"/>
            <w:vMerge/>
            <w:tcBorders>
              <w:top w:val="single" w:sz="6" w:space="0" w:color="auto"/>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8. Piaski drobnoziarniste</w:t>
            </w:r>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o wskaźniku nośności w</w:t>
            </w:r>
            <w:r>
              <w:rPr>
                <w:sz w:val="18"/>
                <w:vertAlign w:val="subscript"/>
                <w:lang w:eastAsia="en-US"/>
              </w:rPr>
              <w:t>noś</w:t>
            </w:r>
            <w:r>
              <w:rPr>
                <w:sz w:val="18"/>
                <w:lang w:eastAsia="en-US"/>
              </w:rPr>
              <w:sym w:font="Symbol" w:char="F0B3"/>
            </w:r>
            <w:r>
              <w:rPr>
                <w:sz w:val="18"/>
                <w:lang w:eastAsia="en-US"/>
              </w:rPr>
              <w:t>10</w:t>
            </w:r>
          </w:p>
        </w:tc>
      </w:tr>
      <w:tr w:rsidR="002B383F" w:rsidTr="002B383F">
        <w:tc>
          <w:tcPr>
            <w:tcW w:w="155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W wykopach i miejscach zerowych do głębokości przemarzania</w:t>
            </w:r>
          </w:p>
        </w:tc>
        <w:tc>
          <w:tcPr>
            <w:tcW w:w="2766"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jc w:val="both"/>
              <w:rPr>
                <w:sz w:val="18"/>
                <w:szCs w:val="20"/>
                <w:lang w:eastAsia="en-US"/>
              </w:rPr>
            </w:pPr>
            <w:r>
              <w:rPr>
                <w:sz w:val="18"/>
                <w:lang w:eastAsia="en-US"/>
              </w:rPr>
              <w:t xml:space="preserve">Grunty </w:t>
            </w:r>
            <w:proofErr w:type="spellStart"/>
            <w:r>
              <w:rPr>
                <w:sz w:val="18"/>
                <w:lang w:eastAsia="en-US"/>
              </w:rPr>
              <w:t>niewysadzinowe</w:t>
            </w:r>
            <w:proofErr w:type="spellEnd"/>
          </w:p>
        </w:tc>
        <w:tc>
          <w:tcPr>
            <w:tcW w:w="265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 xml:space="preserve">Grunty wątpliwe i </w:t>
            </w:r>
            <w:proofErr w:type="spellStart"/>
            <w:r>
              <w:rPr>
                <w:sz w:val="18"/>
                <w:lang w:eastAsia="en-US"/>
              </w:rPr>
              <w:t>wysadzinowe</w:t>
            </w:r>
            <w:proofErr w:type="spellEnd"/>
          </w:p>
        </w:tc>
        <w:tc>
          <w:tcPr>
            <w:tcW w:w="3202"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180" w:lineRule="exact"/>
              <w:rPr>
                <w:sz w:val="18"/>
                <w:szCs w:val="20"/>
                <w:lang w:eastAsia="en-US"/>
              </w:rPr>
            </w:pPr>
            <w:r>
              <w:rPr>
                <w:sz w:val="18"/>
                <w:lang w:eastAsia="en-US"/>
              </w:rPr>
              <w:t>gdy są ulepszane spoiwami (cementem, wapnem, aktywnymi popiołami itp.)</w:t>
            </w:r>
          </w:p>
        </w:tc>
      </w:tr>
    </w:tbl>
    <w:p w:rsidR="002B383F" w:rsidRDefault="002B383F" w:rsidP="002B383F">
      <w:pPr>
        <w:pStyle w:val="Standardowytekst"/>
        <w:rPr>
          <w:sz w:val="18"/>
        </w:rPr>
      </w:pPr>
      <w:r>
        <w:rPr>
          <w:sz w:val="18"/>
        </w:rPr>
        <w:t> </w:t>
      </w:r>
    </w:p>
    <w:p w:rsidR="002B383F" w:rsidRDefault="002B383F" w:rsidP="002B383F">
      <w:pPr>
        <w:pStyle w:val="Nagwek1"/>
        <w:rPr>
          <w:color w:val="000000"/>
          <w:sz w:val="18"/>
        </w:rPr>
      </w:pPr>
      <w:r>
        <w:rPr>
          <w:color w:val="000000"/>
          <w:sz w:val="18"/>
        </w:rPr>
        <w:t>3. sprzęt</w:t>
      </w:r>
    </w:p>
    <w:p w:rsidR="002B383F" w:rsidRDefault="002B383F" w:rsidP="002B383F">
      <w:pPr>
        <w:pStyle w:val="Nagwek2"/>
        <w:rPr>
          <w:sz w:val="18"/>
        </w:rPr>
      </w:pPr>
      <w:r>
        <w:rPr>
          <w:sz w:val="18"/>
        </w:rPr>
        <w:t>3.1. Ogólne wymagania dotyczące sprzętu</w:t>
      </w:r>
    </w:p>
    <w:p w:rsidR="002B383F" w:rsidRDefault="002B383F" w:rsidP="002B383F">
      <w:pPr>
        <w:overflowPunct w:val="0"/>
        <w:autoSpaceDE w:val="0"/>
        <w:autoSpaceDN w:val="0"/>
        <w:adjustRightInd w:val="0"/>
        <w:jc w:val="both"/>
        <w:rPr>
          <w:sz w:val="18"/>
          <w:szCs w:val="20"/>
        </w:rPr>
      </w:pPr>
      <w:r>
        <w:rPr>
          <w:sz w:val="18"/>
        </w:rPr>
        <w:tab/>
        <w:t>Ogólne wymagania i ustalenia dotyczące sprzętu określono w OST D-02.00.01 pkt 3.</w:t>
      </w:r>
    </w:p>
    <w:p w:rsidR="002B383F" w:rsidRDefault="002B383F" w:rsidP="002B383F">
      <w:pPr>
        <w:pStyle w:val="Nagwek2"/>
        <w:rPr>
          <w:sz w:val="18"/>
        </w:rPr>
      </w:pPr>
      <w:r>
        <w:rPr>
          <w:sz w:val="18"/>
        </w:rPr>
        <w:t>3.2. Dobór sprzętu zagęszczającego</w:t>
      </w:r>
    </w:p>
    <w:p w:rsidR="002B383F" w:rsidRDefault="002B383F" w:rsidP="002B383F">
      <w:pPr>
        <w:overflowPunct w:val="0"/>
        <w:autoSpaceDE w:val="0"/>
        <w:autoSpaceDN w:val="0"/>
        <w:adjustRightInd w:val="0"/>
        <w:jc w:val="both"/>
        <w:rPr>
          <w:sz w:val="18"/>
          <w:szCs w:val="20"/>
        </w:rPr>
      </w:pPr>
      <w:r>
        <w:rPr>
          <w:sz w:val="18"/>
        </w:rPr>
        <w:tab/>
        <w:t>W tablicy 2 podano, dla różnych rodzajów gruntów, orientacyjne dane przy doborze sprzętu zagęszczającego. Sprzęt do zagęszczania powinien być zatwierdzony przez Inżyniera.</w:t>
      </w:r>
    </w:p>
    <w:p w:rsidR="002B383F" w:rsidRDefault="002B383F" w:rsidP="002B383F">
      <w:pPr>
        <w:pStyle w:val="Tekstprzypisudolnego"/>
        <w:spacing w:before="120" w:after="120"/>
        <w:rPr>
          <w:sz w:val="18"/>
        </w:rPr>
      </w:pPr>
      <w:r>
        <w:rPr>
          <w:sz w:val="18"/>
        </w:rPr>
        <w:t>Tablica 2. Orientacyjne dane przy doborze sprzętu zagęszczającego wg [13]</w:t>
      </w: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4A0" w:firstRow="1" w:lastRow="0" w:firstColumn="1" w:lastColumn="0" w:noHBand="0" w:noVBand="1"/>
      </w:tblPr>
      <w:tblGrid>
        <w:gridCol w:w="1548"/>
        <w:gridCol w:w="1054"/>
        <w:gridCol w:w="999"/>
        <w:gridCol w:w="999"/>
        <w:gridCol w:w="1122"/>
        <w:gridCol w:w="1122"/>
        <w:gridCol w:w="1178"/>
        <w:gridCol w:w="1034"/>
      </w:tblGrid>
      <w:tr w:rsidR="002B383F" w:rsidTr="002B383F">
        <w:trPr>
          <w:cantSplit/>
          <w:trHeight w:val="283"/>
        </w:trPr>
        <w:tc>
          <w:tcPr>
            <w:tcW w:w="1771" w:type="dxa"/>
            <w:vMerge w:val="restart"/>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 </w:t>
            </w:r>
          </w:p>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Rodzaje urządzeń zagęszczających</w:t>
            </w:r>
          </w:p>
        </w:tc>
        <w:tc>
          <w:tcPr>
            <w:tcW w:w="7359" w:type="dxa"/>
            <w:gridSpan w:val="6"/>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Rodzaje gruntu</w:t>
            </w:r>
          </w:p>
        </w:tc>
        <w:tc>
          <w:tcPr>
            <w:tcW w:w="1175" w:type="dxa"/>
            <w:vMerge w:val="restart"/>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Uwagi o przydatności maszyn</w:t>
            </w:r>
          </w:p>
        </w:tc>
      </w:tr>
      <w:tr w:rsidR="002B383F" w:rsidTr="002B383F">
        <w:trPr>
          <w:cantSplit/>
          <w:trHeight w:val="180"/>
        </w:trPr>
        <w:tc>
          <w:tcPr>
            <w:tcW w:w="0" w:type="auto"/>
            <w:vMerge/>
            <w:tcBorders>
              <w:top w:val="single" w:sz="6" w:space="0" w:color="000000"/>
              <w:left w:val="single" w:sz="6" w:space="0" w:color="000000"/>
              <w:bottom w:val="double" w:sz="4" w:space="0" w:color="auto"/>
              <w:right w:val="single" w:sz="6" w:space="0" w:color="000000"/>
            </w:tcBorders>
            <w:vAlign w:val="center"/>
            <w:hideMark/>
          </w:tcPr>
          <w:p w:rsidR="002B383F" w:rsidRDefault="002B383F">
            <w:pPr>
              <w:spacing w:line="276" w:lineRule="auto"/>
              <w:rPr>
                <w:sz w:val="18"/>
                <w:szCs w:val="20"/>
                <w:lang w:eastAsia="en-US"/>
              </w:rPr>
            </w:pPr>
          </w:p>
        </w:tc>
        <w:tc>
          <w:tcPr>
            <w:tcW w:w="2332" w:type="dxa"/>
            <w:gridSpan w:val="2"/>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180" w:lineRule="atLeast"/>
              <w:jc w:val="center"/>
              <w:rPr>
                <w:rFonts w:ascii="Times New Roman" w:hAnsi="Times New Roman"/>
                <w:sz w:val="18"/>
                <w:lang w:eastAsia="en-US"/>
              </w:rPr>
            </w:pPr>
            <w:r>
              <w:rPr>
                <w:rFonts w:ascii="Times New Roman" w:hAnsi="Times New Roman"/>
                <w:sz w:val="18"/>
                <w:lang w:eastAsia="en-US"/>
              </w:rPr>
              <w:t>niespoiste: piaski, żwiry, pospółki</w:t>
            </w:r>
          </w:p>
        </w:tc>
        <w:tc>
          <w:tcPr>
            <w:tcW w:w="2410" w:type="dxa"/>
            <w:gridSpan w:val="2"/>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180" w:lineRule="atLeast"/>
              <w:jc w:val="center"/>
              <w:rPr>
                <w:rFonts w:ascii="Times New Roman" w:hAnsi="Times New Roman"/>
                <w:sz w:val="18"/>
                <w:lang w:eastAsia="en-US"/>
              </w:rPr>
            </w:pPr>
            <w:r>
              <w:rPr>
                <w:rFonts w:ascii="Times New Roman" w:hAnsi="Times New Roman"/>
                <w:sz w:val="18"/>
                <w:lang w:eastAsia="en-US"/>
              </w:rPr>
              <w:t>spoiste: pyły gliny, iły</w:t>
            </w:r>
          </w:p>
        </w:tc>
        <w:tc>
          <w:tcPr>
            <w:tcW w:w="2617" w:type="dxa"/>
            <w:gridSpan w:val="2"/>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180" w:lineRule="atLeast"/>
              <w:jc w:val="center"/>
              <w:rPr>
                <w:rFonts w:ascii="Times New Roman" w:hAnsi="Times New Roman"/>
                <w:sz w:val="18"/>
                <w:lang w:eastAsia="en-US"/>
              </w:rPr>
            </w:pPr>
            <w:r>
              <w:rPr>
                <w:rFonts w:ascii="Times New Roman" w:hAnsi="Times New Roman"/>
                <w:sz w:val="18"/>
                <w:lang w:eastAsia="en-US"/>
              </w:rPr>
              <w:t>gruboziarniste i kamieniste</w:t>
            </w:r>
          </w:p>
        </w:tc>
        <w:tc>
          <w:tcPr>
            <w:tcW w:w="0" w:type="auto"/>
            <w:vMerge/>
            <w:tcBorders>
              <w:top w:val="single" w:sz="6" w:space="0" w:color="000000"/>
              <w:left w:val="single" w:sz="6" w:space="0" w:color="000000"/>
              <w:bottom w:val="double" w:sz="4" w:space="0" w:color="auto"/>
              <w:right w:val="single" w:sz="6" w:space="0" w:color="000000"/>
            </w:tcBorders>
            <w:vAlign w:val="center"/>
            <w:hideMark/>
          </w:tcPr>
          <w:p w:rsidR="002B383F" w:rsidRDefault="002B383F">
            <w:pPr>
              <w:spacing w:line="276" w:lineRule="auto"/>
              <w:rPr>
                <w:sz w:val="18"/>
                <w:szCs w:val="20"/>
                <w:lang w:eastAsia="en-US"/>
              </w:rPr>
            </w:pPr>
          </w:p>
        </w:tc>
      </w:tr>
      <w:tr w:rsidR="002B383F" w:rsidTr="002B383F">
        <w:trPr>
          <w:cantSplit/>
        </w:trPr>
        <w:tc>
          <w:tcPr>
            <w:tcW w:w="0" w:type="auto"/>
            <w:vMerge/>
            <w:tcBorders>
              <w:top w:val="single" w:sz="6" w:space="0" w:color="000000"/>
              <w:left w:val="single" w:sz="6" w:space="0" w:color="000000"/>
              <w:bottom w:val="double" w:sz="4" w:space="0" w:color="auto"/>
              <w:right w:val="single" w:sz="6" w:space="0" w:color="000000"/>
            </w:tcBorders>
            <w:vAlign w:val="center"/>
            <w:hideMark/>
          </w:tcPr>
          <w:p w:rsidR="002B383F" w:rsidRDefault="002B383F">
            <w:pPr>
              <w:spacing w:line="276" w:lineRule="auto"/>
              <w:rPr>
                <w:sz w:val="18"/>
                <w:szCs w:val="20"/>
                <w:lang w:eastAsia="en-US"/>
              </w:rPr>
            </w:pPr>
          </w:p>
        </w:tc>
        <w:tc>
          <w:tcPr>
            <w:tcW w:w="1198" w:type="dxa"/>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grubość warstwy</w:t>
            </w:r>
          </w:p>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 m ]</w:t>
            </w:r>
          </w:p>
        </w:tc>
        <w:tc>
          <w:tcPr>
            <w:tcW w:w="1134" w:type="dxa"/>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liczba przejść</w:t>
            </w:r>
          </w:p>
          <w:p w:rsidR="002B383F" w:rsidRDefault="002B383F">
            <w:pPr>
              <w:pStyle w:val="StylIwony"/>
              <w:spacing w:before="0" w:after="0" w:line="252" w:lineRule="auto"/>
              <w:jc w:val="center"/>
              <w:rPr>
                <w:rFonts w:ascii="Times New Roman" w:hAnsi="Times New Roman"/>
                <w:sz w:val="18"/>
                <w:vertAlign w:val="superscript"/>
                <w:lang w:eastAsia="en-US"/>
              </w:rPr>
            </w:pPr>
            <w:r>
              <w:rPr>
                <w:rFonts w:ascii="Times New Roman" w:hAnsi="Times New Roman"/>
                <w:sz w:val="18"/>
                <w:lang w:eastAsia="en-US"/>
              </w:rPr>
              <w:t>n ***</w:t>
            </w:r>
          </w:p>
        </w:tc>
        <w:tc>
          <w:tcPr>
            <w:tcW w:w="1134" w:type="dxa"/>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grubość warstwy</w:t>
            </w:r>
          </w:p>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 m ]</w:t>
            </w:r>
          </w:p>
        </w:tc>
        <w:tc>
          <w:tcPr>
            <w:tcW w:w="1276" w:type="dxa"/>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liczba przejść</w:t>
            </w:r>
          </w:p>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n ***</w:t>
            </w:r>
          </w:p>
        </w:tc>
        <w:tc>
          <w:tcPr>
            <w:tcW w:w="1276" w:type="dxa"/>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grubość warstwy</w:t>
            </w:r>
          </w:p>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 m ]</w:t>
            </w:r>
          </w:p>
        </w:tc>
        <w:tc>
          <w:tcPr>
            <w:tcW w:w="1341" w:type="dxa"/>
            <w:tcBorders>
              <w:top w:val="single" w:sz="6" w:space="0" w:color="000000"/>
              <w:left w:val="single" w:sz="6" w:space="0" w:color="000000"/>
              <w:bottom w:val="double" w:sz="4" w:space="0" w:color="auto"/>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liczba przejść</w:t>
            </w:r>
          </w:p>
          <w:p w:rsidR="002B383F" w:rsidRDefault="002B383F">
            <w:pPr>
              <w:pStyle w:val="StylIwony"/>
              <w:spacing w:before="0" w:after="0" w:line="252" w:lineRule="auto"/>
              <w:jc w:val="center"/>
              <w:rPr>
                <w:rFonts w:ascii="Times New Roman" w:hAnsi="Times New Roman"/>
                <w:sz w:val="18"/>
                <w:vertAlign w:val="superscript"/>
                <w:lang w:eastAsia="en-US"/>
              </w:rPr>
            </w:pPr>
            <w:r>
              <w:rPr>
                <w:rFonts w:ascii="Times New Roman" w:hAnsi="Times New Roman"/>
                <w:sz w:val="18"/>
                <w:lang w:eastAsia="en-US"/>
              </w:rPr>
              <w:t>n ***</w:t>
            </w:r>
          </w:p>
        </w:tc>
        <w:tc>
          <w:tcPr>
            <w:tcW w:w="0" w:type="auto"/>
            <w:vMerge/>
            <w:tcBorders>
              <w:top w:val="single" w:sz="6" w:space="0" w:color="000000"/>
              <w:left w:val="single" w:sz="6" w:space="0" w:color="000000"/>
              <w:bottom w:val="double" w:sz="4" w:space="0" w:color="auto"/>
              <w:right w:val="single" w:sz="6" w:space="0" w:color="000000"/>
            </w:tcBorders>
            <w:vAlign w:val="center"/>
            <w:hideMark/>
          </w:tcPr>
          <w:p w:rsidR="002B383F" w:rsidRDefault="002B383F">
            <w:pPr>
              <w:spacing w:line="276" w:lineRule="auto"/>
              <w:rPr>
                <w:sz w:val="18"/>
                <w:szCs w:val="20"/>
                <w:lang w:eastAsia="en-US"/>
              </w:rPr>
            </w:pPr>
          </w:p>
        </w:tc>
      </w:tr>
      <w:tr w:rsidR="002B383F" w:rsidTr="002B383F">
        <w:tc>
          <w:tcPr>
            <w:tcW w:w="1771" w:type="dxa"/>
            <w:tcBorders>
              <w:top w:val="double" w:sz="4" w:space="0" w:color="auto"/>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Walce statyczne  gładkie *</w:t>
            </w:r>
          </w:p>
        </w:tc>
        <w:tc>
          <w:tcPr>
            <w:tcW w:w="1198"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0,1 do 0,2</w:t>
            </w:r>
          </w:p>
        </w:tc>
        <w:tc>
          <w:tcPr>
            <w:tcW w:w="1134"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8</w:t>
            </w:r>
          </w:p>
        </w:tc>
        <w:tc>
          <w:tcPr>
            <w:tcW w:w="1134"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0,1 do 0,2</w:t>
            </w:r>
          </w:p>
        </w:tc>
        <w:tc>
          <w:tcPr>
            <w:tcW w:w="1276"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8</w:t>
            </w:r>
          </w:p>
        </w:tc>
        <w:tc>
          <w:tcPr>
            <w:tcW w:w="1276"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0,3</w:t>
            </w:r>
          </w:p>
        </w:tc>
        <w:tc>
          <w:tcPr>
            <w:tcW w:w="1341"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8</w:t>
            </w:r>
          </w:p>
        </w:tc>
        <w:tc>
          <w:tcPr>
            <w:tcW w:w="1175" w:type="dxa"/>
            <w:tcBorders>
              <w:top w:val="double" w:sz="4" w:space="0" w:color="auto"/>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1)</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vertAlign w:val="superscript"/>
                <w:lang w:eastAsia="en-US"/>
              </w:rPr>
            </w:pPr>
            <w:r>
              <w:rPr>
                <w:rFonts w:ascii="Times New Roman" w:hAnsi="Times New Roman"/>
                <w:sz w:val="18"/>
                <w:lang w:eastAsia="en-US"/>
              </w:rPr>
              <w:t>Walce statyczne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0,3</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8 do 12</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0,3</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8 do 12</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2)</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Walce statyczne ogumione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0,5</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6 do 8</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 xml:space="preserve">Walce wibracyjne gładkie **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0,4 do 0,7</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0,3 do 0,6</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5</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Walce wibracyjne okołkowane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0,3 do 0,6</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6</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0,4</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6 do 10</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6 do 10</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5)</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Zagęszczarki wibracyjne **</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0,3 do 0,5</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8</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0,5</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8</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6)</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 xml:space="preserve">Ubijaki </w:t>
            </w:r>
            <w:proofErr w:type="spellStart"/>
            <w:r>
              <w:rPr>
                <w:rFonts w:ascii="Times New Roman" w:hAnsi="Times New Roman"/>
                <w:sz w:val="18"/>
                <w:lang w:eastAsia="en-US"/>
              </w:rPr>
              <w:t>szybkouderzające</w:t>
            </w:r>
            <w:proofErr w:type="spellEnd"/>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0,4</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2 do4</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0,1 do 0,3</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5</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 do 0,4</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4</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6)</w:t>
            </w:r>
          </w:p>
        </w:tc>
      </w:tr>
      <w:tr w:rsidR="002B383F" w:rsidTr="002B383F">
        <w:tc>
          <w:tcPr>
            <w:tcW w:w="1771" w:type="dxa"/>
            <w:tcBorders>
              <w:top w:val="single" w:sz="6" w:space="0" w:color="000000"/>
              <w:left w:val="single" w:sz="6" w:space="0" w:color="000000"/>
              <w:bottom w:val="single" w:sz="6" w:space="0" w:color="000000"/>
              <w:right w:val="single" w:sz="6" w:space="0" w:color="000000"/>
            </w:tcBorders>
            <w:noWrap/>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Ubijaki o masie od 1 do 10 Mg zrzucane z wysokości od 5 do 10 m</w:t>
            </w:r>
          </w:p>
        </w:tc>
        <w:tc>
          <w:tcPr>
            <w:tcW w:w="1198"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2,0 do 8,0</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4 do 10 uderzeń w punkt</w:t>
            </w:r>
          </w:p>
        </w:tc>
        <w:tc>
          <w:tcPr>
            <w:tcW w:w="1134"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1,0 do 4,0</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6 uderzeń w punkt</w:t>
            </w:r>
          </w:p>
        </w:tc>
        <w:tc>
          <w:tcPr>
            <w:tcW w:w="1276"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1,0 do 5,0</w:t>
            </w:r>
          </w:p>
        </w:tc>
        <w:tc>
          <w:tcPr>
            <w:tcW w:w="1341"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3 do 6 uderzeń w punkt</w:t>
            </w:r>
          </w:p>
        </w:tc>
        <w:tc>
          <w:tcPr>
            <w:tcW w:w="1175" w:type="dxa"/>
            <w:tcBorders>
              <w:top w:val="single" w:sz="6" w:space="0" w:color="000000"/>
              <w:left w:val="single" w:sz="6" w:space="0" w:color="000000"/>
              <w:bottom w:val="single" w:sz="6" w:space="0" w:color="000000"/>
              <w:right w:val="single" w:sz="6" w:space="0" w:color="000000"/>
            </w:tcBorders>
            <w:noWrap/>
            <w:vAlign w:val="center"/>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 </w:t>
            </w:r>
          </w:p>
        </w:tc>
      </w:tr>
    </w:tbl>
    <w:p w:rsidR="002B383F" w:rsidRDefault="002B383F" w:rsidP="002B383F">
      <w:pPr>
        <w:pStyle w:val="StylIwony"/>
        <w:spacing w:before="0" w:after="0"/>
        <w:rPr>
          <w:rFonts w:ascii="Times New Roman" w:hAnsi="Times New Roman"/>
          <w:sz w:val="18"/>
        </w:rPr>
      </w:pPr>
      <w:r>
        <w:rPr>
          <w:rFonts w:ascii="Times New Roman" w:hAnsi="Times New Roman"/>
          <w:sz w:val="18"/>
        </w:rPr>
        <w:lastRenderedPageBreak/>
        <w:t>*) Walce statyczne są mało przydatne w gruntach kamienistych.</w:t>
      </w:r>
    </w:p>
    <w:p w:rsidR="002B383F" w:rsidRDefault="002B383F" w:rsidP="002B383F">
      <w:pPr>
        <w:pStyle w:val="StylIwony"/>
        <w:spacing w:before="0" w:after="0"/>
        <w:rPr>
          <w:rFonts w:ascii="Times New Roman" w:hAnsi="Times New Roman"/>
          <w:sz w:val="18"/>
        </w:rPr>
      </w:pPr>
      <w:r>
        <w:rPr>
          <w:rFonts w:ascii="Times New Roman" w:hAnsi="Times New Roman"/>
          <w:sz w:val="18"/>
        </w:rPr>
        <w:t xml:space="preserve">**) Wibracyjnie należy zagęszczać warstwy grubości </w:t>
      </w:r>
      <w:r>
        <w:rPr>
          <w:rFonts w:ascii="Times New Roman" w:hAnsi="Times New Roman"/>
          <w:sz w:val="18"/>
        </w:rPr>
        <w:sym w:font="Symbol" w:char="F0B3"/>
      </w:r>
      <w:r>
        <w:rPr>
          <w:rFonts w:ascii="Times New Roman" w:hAnsi="Times New Roman"/>
          <w:sz w:val="18"/>
        </w:rPr>
        <w:t xml:space="preserve"> 15 cm, cieńsze warstwy należy zagęszczać statycznie.</w:t>
      </w:r>
    </w:p>
    <w:p w:rsidR="002B383F" w:rsidRDefault="002B383F" w:rsidP="002B383F">
      <w:pPr>
        <w:pStyle w:val="StylIwony"/>
        <w:spacing w:before="0" w:after="0"/>
        <w:rPr>
          <w:rFonts w:ascii="Times New Roman" w:hAnsi="Times New Roman"/>
          <w:sz w:val="18"/>
        </w:rPr>
      </w:pPr>
      <w:r>
        <w:rPr>
          <w:rFonts w:ascii="Times New Roman" w:hAnsi="Times New Roman"/>
          <w:sz w:val="18"/>
        </w:rPr>
        <w:t>***) Wartości orientacyjne, właściwe należy ustalić na odcinku doświadczalnym.</w:t>
      </w:r>
    </w:p>
    <w:p w:rsidR="002B383F" w:rsidRDefault="002B383F" w:rsidP="002B383F">
      <w:pPr>
        <w:pStyle w:val="StylIwony"/>
        <w:spacing w:before="0" w:after="0"/>
        <w:rPr>
          <w:rFonts w:ascii="Times New Roman" w:hAnsi="Times New Roman"/>
          <w:sz w:val="18"/>
        </w:rPr>
      </w:pPr>
      <w:r>
        <w:rPr>
          <w:rFonts w:ascii="Times New Roman" w:hAnsi="Times New Roman"/>
          <w:sz w:val="18"/>
        </w:rPr>
        <w:t>Uwagi: 1) Do zagęszczania górnych warstw podłoża. Zalecane do codziennego wygładzania (przywałowania) gruntów spoistych w miejscu pobrania i w nasypie.</w:t>
      </w:r>
    </w:p>
    <w:p w:rsidR="002B383F" w:rsidRDefault="002B383F" w:rsidP="002B383F">
      <w:pPr>
        <w:pStyle w:val="StylIwony"/>
        <w:spacing w:before="0" w:after="0"/>
        <w:rPr>
          <w:rFonts w:ascii="Times New Roman" w:hAnsi="Times New Roman"/>
          <w:sz w:val="18"/>
        </w:rPr>
      </w:pPr>
      <w:r>
        <w:rPr>
          <w:rFonts w:ascii="Times New Roman" w:hAnsi="Times New Roman"/>
          <w:sz w:val="18"/>
        </w:rPr>
        <w:t>2) Nie nadają się do gruntów nawodnionych.</w:t>
      </w:r>
    </w:p>
    <w:p w:rsidR="002B383F" w:rsidRDefault="002B383F" w:rsidP="002B383F">
      <w:pPr>
        <w:pStyle w:val="StylIwony"/>
        <w:spacing w:before="0" w:after="0"/>
        <w:rPr>
          <w:rFonts w:ascii="Times New Roman" w:hAnsi="Times New Roman"/>
          <w:sz w:val="18"/>
        </w:rPr>
      </w:pPr>
      <w:r>
        <w:rPr>
          <w:rFonts w:ascii="Times New Roman" w:hAnsi="Times New Roman"/>
          <w:sz w:val="18"/>
        </w:rPr>
        <w:t>3) Mało przydatne w gruntach spoistych.</w:t>
      </w:r>
    </w:p>
    <w:p w:rsidR="002B383F" w:rsidRDefault="002B383F" w:rsidP="002B383F">
      <w:pPr>
        <w:pStyle w:val="StylIwony"/>
        <w:spacing w:before="0" w:after="0"/>
        <w:rPr>
          <w:rFonts w:ascii="Times New Roman" w:hAnsi="Times New Roman"/>
          <w:sz w:val="18"/>
        </w:rPr>
      </w:pPr>
      <w:r>
        <w:rPr>
          <w:rFonts w:ascii="Times New Roman" w:hAnsi="Times New Roman"/>
          <w:sz w:val="18"/>
        </w:rPr>
        <w:t>4) Do gruntów spoistych przydatne są walce średnie i ciężkie, do gruntów kamienistych -  walce bardzo ciężkie.</w:t>
      </w:r>
    </w:p>
    <w:p w:rsidR="002B383F" w:rsidRDefault="002B383F" w:rsidP="002B383F">
      <w:pPr>
        <w:pStyle w:val="StylIwony"/>
        <w:spacing w:before="0" w:after="0"/>
        <w:rPr>
          <w:rFonts w:ascii="Times New Roman" w:hAnsi="Times New Roman"/>
          <w:sz w:val="18"/>
        </w:rPr>
      </w:pPr>
      <w:r>
        <w:rPr>
          <w:rFonts w:ascii="Times New Roman" w:hAnsi="Times New Roman"/>
          <w:sz w:val="18"/>
        </w:rPr>
        <w:t>5) Zalecane do piasków pylastych i gliniastych, pospółek gliniastych i glin piaszczystych.</w:t>
      </w:r>
    </w:p>
    <w:p w:rsidR="002B383F" w:rsidRDefault="002B383F" w:rsidP="002B383F">
      <w:pPr>
        <w:pStyle w:val="StylIwony"/>
        <w:spacing w:before="0" w:after="0"/>
        <w:rPr>
          <w:rFonts w:ascii="Times New Roman" w:hAnsi="Times New Roman"/>
          <w:sz w:val="18"/>
        </w:rPr>
      </w:pPr>
      <w:r>
        <w:rPr>
          <w:rFonts w:ascii="Times New Roman" w:hAnsi="Times New Roman"/>
          <w:sz w:val="18"/>
        </w:rPr>
        <w:t>6) Zalecane do zasypek wąskich przekopów</w:t>
      </w:r>
    </w:p>
    <w:p w:rsidR="002B383F" w:rsidRDefault="002B383F" w:rsidP="002B383F">
      <w:pPr>
        <w:overflowPunct w:val="0"/>
        <w:autoSpaceDE w:val="0"/>
        <w:autoSpaceDN w:val="0"/>
        <w:adjustRightInd w:val="0"/>
        <w:jc w:val="both"/>
        <w:rPr>
          <w:sz w:val="20"/>
          <w:szCs w:val="20"/>
        </w:rPr>
      </w:pPr>
      <w:r>
        <w:t> </w:t>
      </w:r>
    </w:p>
    <w:p w:rsidR="002B383F" w:rsidRDefault="002B383F" w:rsidP="002B383F">
      <w:pPr>
        <w:pStyle w:val="Nagwek1"/>
        <w:rPr>
          <w:color w:val="000000"/>
          <w:sz w:val="18"/>
        </w:rPr>
      </w:pPr>
      <w:r>
        <w:rPr>
          <w:color w:val="000000"/>
          <w:sz w:val="18"/>
        </w:rPr>
        <w:t>4. transport</w:t>
      </w:r>
    </w:p>
    <w:p w:rsidR="002B383F" w:rsidRDefault="002B383F" w:rsidP="002B383F">
      <w:pPr>
        <w:overflowPunct w:val="0"/>
        <w:autoSpaceDE w:val="0"/>
        <w:autoSpaceDN w:val="0"/>
        <w:adjustRightInd w:val="0"/>
        <w:spacing w:after="120"/>
        <w:jc w:val="both"/>
        <w:rPr>
          <w:sz w:val="18"/>
          <w:szCs w:val="20"/>
        </w:rPr>
      </w:pPr>
      <w:r>
        <w:rPr>
          <w:sz w:val="18"/>
        </w:rPr>
        <w:tab/>
        <w:t>Ogólne wymagania dotyczące transportu podano w OST D-02.00.01 pkt 4.</w:t>
      </w:r>
    </w:p>
    <w:p w:rsidR="002B383F" w:rsidRDefault="002B383F" w:rsidP="002B383F">
      <w:pPr>
        <w:pStyle w:val="Nagwek1"/>
        <w:rPr>
          <w:color w:val="000000"/>
          <w:sz w:val="18"/>
        </w:rPr>
      </w:pPr>
      <w:r>
        <w:rPr>
          <w:color w:val="000000"/>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overflowPunct w:val="0"/>
        <w:autoSpaceDE w:val="0"/>
        <w:autoSpaceDN w:val="0"/>
        <w:adjustRightInd w:val="0"/>
        <w:jc w:val="both"/>
        <w:rPr>
          <w:sz w:val="18"/>
          <w:szCs w:val="20"/>
        </w:rPr>
      </w:pPr>
      <w:r>
        <w:rPr>
          <w:sz w:val="18"/>
        </w:rPr>
        <w:tab/>
        <w:t>Ogólne zasady wykonania robót podano w OST D-02.00.01 pkt 5.</w:t>
      </w:r>
    </w:p>
    <w:p w:rsidR="002B383F" w:rsidRDefault="002B383F" w:rsidP="002B383F">
      <w:pPr>
        <w:pStyle w:val="Nagwek2"/>
        <w:rPr>
          <w:sz w:val="18"/>
        </w:rPr>
      </w:pPr>
      <w:r>
        <w:rPr>
          <w:sz w:val="18"/>
        </w:rPr>
        <w:t>5.2. Ukop i dokop</w:t>
      </w:r>
    </w:p>
    <w:p w:rsidR="002B383F" w:rsidRDefault="002B383F" w:rsidP="002B383F">
      <w:pPr>
        <w:keepNext/>
        <w:overflowPunct w:val="0"/>
        <w:autoSpaceDE w:val="0"/>
        <w:autoSpaceDN w:val="0"/>
        <w:adjustRightInd w:val="0"/>
        <w:spacing w:after="120"/>
        <w:jc w:val="both"/>
        <w:rPr>
          <w:sz w:val="18"/>
          <w:szCs w:val="20"/>
        </w:rPr>
      </w:pPr>
      <w:r>
        <w:rPr>
          <w:b/>
          <w:sz w:val="18"/>
        </w:rPr>
        <w:t xml:space="preserve">5.2.1. </w:t>
      </w:r>
      <w:r>
        <w:rPr>
          <w:sz w:val="18"/>
        </w:rPr>
        <w:t xml:space="preserve">Miejsce ukopu lub </w:t>
      </w:r>
      <w:proofErr w:type="spellStart"/>
      <w:r>
        <w:rPr>
          <w:sz w:val="18"/>
        </w:rPr>
        <w:t>dokopu</w:t>
      </w:r>
      <w:proofErr w:type="spellEnd"/>
    </w:p>
    <w:p w:rsidR="002B383F" w:rsidRDefault="002B383F" w:rsidP="002B383F">
      <w:pPr>
        <w:overflowPunct w:val="0"/>
        <w:autoSpaceDE w:val="0"/>
        <w:autoSpaceDN w:val="0"/>
        <w:adjustRightInd w:val="0"/>
        <w:jc w:val="both"/>
        <w:rPr>
          <w:sz w:val="18"/>
          <w:szCs w:val="20"/>
        </w:rPr>
      </w:pPr>
      <w:r>
        <w:rPr>
          <w:sz w:val="18"/>
        </w:rPr>
        <w:tab/>
        <w:t xml:space="preserve">Miejsce ukopu lub </w:t>
      </w:r>
      <w:proofErr w:type="spellStart"/>
      <w:r>
        <w:rPr>
          <w:sz w:val="18"/>
        </w:rPr>
        <w:t>dokopu</w:t>
      </w:r>
      <w:proofErr w:type="spellEnd"/>
      <w:r>
        <w:rPr>
          <w:sz w:val="18"/>
        </w:rPr>
        <w:t xml:space="preserve"> powinno być wskazane w dokumentacji projektowej, w innych dokumentach kontraktowych lub przez Inżyniera. Jeżeli miejsce to zostało wybrane przez Wykonawcę, musi być ono zaakceptowane przez Inżyniera.</w:t>
      </w:r>
    </w:p>
    <w:p w:rsidR="002B383F" w:rsidRDefault="002B383F" w:rsidP="002B383F">
      <w:pPr>
        <w:overflowPunct w:val="0"/>
        <w:autoSpaceDE w:val="0"/>
        <w:autoSpaceDN w:val="0"/>
        <w:adjustRightInd w:val="0"/>
        <w:jc w:val="both"/>
        <w:rPr>
          <w:sz w:val="18"/>
          <w:szCs w:val="20"/>
        </w:rPr>
      </w:pPr>
      <w:r>
        <w:rPr>
          <w:sz w:val="18"/>
        </w:rPr>
        <w:tab/>
        <w:t xml:space="preserve">Miejsce ukopu lub </w:t>
      </w:r>
      <w:proofErr w:type="spellStart"/>
      <w:r>
        <w:rPr>
          <w:sz w:val="18"/>
        </w:rPr>
        <w:t>dokopu</w:t>
      </w:r>
      <w:proofErr w:type="spellEnd"/>
      <w:r>
        <w:rPr>
          <w:sz w:val="18"/>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2B383F" w:rsidRDefault="002B383F" w:rsidP="002B383F">
      <w:pPr>
        <w:overflowPunct w:val="0"/>
        <w:autoSpaceDE w:val="0"/>
        <w:autoSpaceDN w:val="0"/>
        <w:adjustRightInd w:val="0"/>
        <w:spacing w:before="120" w:after="120"/>
        <w:jc w:val="both"/>
        <w:rPr>
          <w:sz w:val="18"/>
          <w:szCs w:val="20"/>
        </w:rPr>
      </w:pPr>
      <w:r>
        <w:rPr>
          <w:b/>
          <w:sz w:val="18"/>
        </w:rPr>
        <w:t xml:space="preserve">5.2.2. </w:t>
      </w:r>
      <w:r>
        <w:rPr>
          <w:sz w:val="18"/>
        </w:rPr>
        <w:t>Zasady prowadzenia robót w ukopie i dokopie</w:t>
      </w:r>
    </w:p>
    <w:p w:rsidR="002B383F" w:rsidRDefault="002B383F" w:rsidP="002B383F">
      <w:pPr>
        <w:overflowPunct w:val="0"/>
        <w:autoSpaceDE w:val="0"/>
        <w:autoSpaceDN w:val="0"/>
        <w:adjustRightInd w:val="0"/>
        <w:jc w:val="both"/>
        <w:rPr>
          <w:sz w:val="18"/>
          <w:szCs w:val="20"/>
        </w:rPr>
      </w:pPr>
      <w:r>
        <w:rPr>
          <w:sz w:val="18"/>
        </w:rPr>
        <w:tab/>
        <w:t xml:space="preserve">Pozyskiwanie gruntu z ukopu lub </w:t>
      </w:r>
      <w:proofErr w:type="spellStart"/>
      <w:r>
        <w:rPr>
          <w:sz w:val="18"/>
        </w:rPr>
        <w:t>dokopu</w:t>
      </w:r>
      <w:proofErr w:type="spellEnd"/>
      <w:r>
        <w:rPr>
          <w:sz w:val="18"/>
        </w:rPr>
        <w:t xml:space="preserve"> może rozpocząć się dopiero po pobraniu próbek i zbadaniu przydatności zalegającego gruntu do budowy nasypów oraz po wydaniu zgody na piśmie przez Inżyniera. Głębokość na jaką należy ocenić przydatność gruntu powinna być dostosowana do zakresu prac.</w:t>
      </w:r>
    </w:p>
    <w:p w:rsidR="002B383F" w:rsidRDefault="002B383F" w:rsidP="002B383F">
      <w:pPr>
        <w:overflowPunct w:val="0"/>
        <w:autoSpaceDE w:val="0"/>
        <w:autoSpaceDN w:val="0"/>
        <w:adjustRightInd w:val="0"/>
        <w:jc w:val="both"/>
        <w:rPr>
          <w:sz w:val="18"/>
          <w:szCs w:val="20"/>
        </w:rPr>
      </w:pPr>
      <w:r>
        <w:rPr>
          <w:sz w:val="18"/>
        </w:rPr>
        <w:tab/>
        <w:t xml:space="preserve">Grunty nieprzydatne do budowy nasypów nie powinny być odspajane, chyba że wymaga tego dostęp do gruntu przeznaczonego do przewiezienia z </w:t>
      </w:r>
      <w:proofErr w:type="spellStart"/>
      <w:r>
        <w:rPr>
          <w:sz w:val="18"/>
        </w:rPr>
        <w:t>dokopu</w:t>
      </w:r>
      <w:proofErr w:type="spellEnd"/>
      <w:r>
        <w:rPr>
          <w:sz w:val="18"/>
        </w:rPr>
        <w:t xml:space="preserve"> w nasyp. Odspojone przez Wykonawcę grunty nieprzydatne powinny być wbudowane z powrotem w miejscu ich pozyskania, zgodnie ze wskazaniami Inżyniera. Roboty te będą włączone do obmiaru robót i opłacone przez Zamawiającego tylko wówczas, gdy odspojenie gruntów nieprzydatnych było konieczne i zostało potwierdzone przez Inżyniera.</w:t>
      </w:r>
    </w:p>
    <w:p w:rsidR="002B383F" w:rsidRDefault="002B383F" w:rsidP="002B383F">
      <w:pPr>
        <w:overflowPunct w:val="0"/>
        <w:autoSpaceDE w:val="0"/>
        <w:autoSpaceDN w:val="0"/>
        <w:adjustRightInd w:val="0"/>
        <w:jc w:val="both"/>
        <w:rPr>
          <w:sz w:val="18"/>
          <w:szCs w:val="20"/>
        </w:rPr>
      </w:pPr>
      <w:r>
        <w:rPr>
          <w:sz w:val="18"/>
        </w:rPr>
        <w:tab/>
        <w:t>Dno ukopu należy wykonać ze spadkiem od 2 do 3% w kierunku możliwego spływu wody. O ile to konieczne, ukop (dokop) należy odwodnić przez wykonanie rowu odpływowego.</w:t>
      </w:r>
    </w:p>
    <w:p w:rsidR="002B383F" w:rsidRDefault="002B383F" w:rsidP="002B383F">
      <w:pPr>
        <w:overflowPunct w:val="0"/>
        <w:autoSpaceDE w:val="0"/>
        <w:autoSpaceDN w:val="0"/>
        <w:adjustRightInd w:val="0"/>
        <w:jc w:val="both"/>
        <w:rPr>
          <w:sz w:val="18"/>
          <w:szCs w:val="20"/>
        </w:rPr>
      </w:pPr>
      <w:r>
        <w:rPr>
          <w:sz w:val="18"/>
        </w:rPr>
        <w:tab/>
        <w:t>Jeżeli ukop jest zlokalizowany na zboczu, nie może on naruszać stateczności zbocza.</w:t>
      </w:r>
    </w:p>
    <w:p w:rsidR="002B383F" w:rsidRDefault="002B383F" w:rsidP="002B383F">
      <w:pPr>
        <w:overflowPunct w:val="0"/>
        <w:autoSpaceDE w:val="0"/>
        <w:autoSpaceDN w:val="0"/>
        <w:adjustRightInd w:val="0"/>
        <w:jc w:val="both"/>
        <w:rPr>
          <w:sz w:val="18"/>
          <w:szCs w:val="20"/>
        </w:rPr>
      </w:pPr>
      <w:r>
        <w:rPr>
          <w:sz w:val="18"/>
        </w:rPr>
        <w:tab/>
        <w:t>Dno i skarpy ukopu po zakończeniu jego eksploatacji powinny być tak ukształtowane, aby harmonizowały z otaczającym terenem. Na dnie i skarpach ukopu należy przeprowadzić rekultywację według odrębnej dokumentacji projektowej.</w:t>
      </w:r>
    </w:p>
    <w:p w:rsidR="002B383F" w:rsidRDefault="002B383F" w:rsidP="002B383F">
      <w:pPr>
        <w:pStyle w:val="Nagwek2"/>
        <w:rPr>
          <w:sz w:val="18"/>
        </w:rPr>
      </w:pPr>
      <w:r>
        <w:rPr>
          <w:sz w:val="18"/>
        </w:rPr>
        <w:t>5.3. Wykonanie nasypów</w:t>
      </w:r>
    </w:p>
    <w:p w:rsidR="002B383F" w:rsidRDefault="002B383F" w:rsidP="002B383F">
      <w:pPr>
        <w:overflowPunct w:val="0"/>
        <w:autoSpaceDE w:val="0"/>
        <w:autoSpaceDN w:val="0"/>
        <w:adjustRightInd w:val="0"/>
        <w:spacing w:after="120"/>
        <w:jc w:val="both"/>
        <w:rPr>
          <w:sz w:val="18"/>
          <w:szCs w:val="20"/>
        </w:rPr>
      </w:pPr>
      <w:r>
        <w:rPr>
          <w:b/>
          <w:sz w:val="18"/>
        </w:rPr>
        <w:t xml:space="preserve">5.3.1. </w:t>
      </w:r>
      <w:r>
        <w:rPr>
          <w:sz w:val="18"/>
        </w:rPr>
        <w:t>Przygotowanie podłoża w obrębie podstawy nasypu</w:t>
      </w:r>
    </w:p>
    <w:p w:rsidR="002B383F" w:rsidRDefault="002B383F" w:rsidP="002B383F">
      <w:pPr>
        <w:overflowPunct w:val="0"/>
        <w:autoSpaceDE w:val="0"/>
        <w:autoSpaceDN w:val="0"/>
        <w:adjustRightInd w:val="0"/>
        <w:jc w:val="both"/>
        <w:rPr>
          <w:sz w:val="18"/>
          <w:szCs w:val="20"/>
        </w:rPr>
      </w:pPr>
      <w:r>
        <w:rPr>
          <w:sz w:val="18"/>
        </w:rPr>
        <w:tab/>
        <w:t>Przed przystąpieniem do budowy nasypu należy w obrębie jego podstawy zakończyć roboty przygotowawcze, określone w OST D-01.00.00 „Roboty przygotowawcze”.</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5.3.1.1. </w:t>
      </w:r>
      <w:r>
        <w:rPr>
          <w:sz w:val="18"/>
        </w:rPr>
        <w:t>Wycięcie stopni w zboczu</w:t>
      </w:r>
    </w:p>
    <w:p w:rsidR="002B383F" w:rsidRDefault="002B383F" w:rsidP="002B383F">
      <w:pPr>
        <w:overflowPunct w:val="0"/>
        <w:autoSpaceDE w:val="0"/>
        <w:autoSpaceDN w:val="0"/>
        <w:adjustRightInd w:val="0"/>
        <w:jc w:val="both"/>
        <w:rPr>
          <w:sz w:val="18"/>
          <w:szCs w:val="20"/>
        </w:rPr>
      </w:pPr>
      <w:r>
        <w:rPr>
          <w:sz w:val="18"/>
        </w:rPr>
        <w:tab/>
        <w:t xml:space="preserve">Jeżeli pochylenie poprzeczne terenu w stosunku do osi nasypu jest większe niż 1:5 należy, dla zabezpieczenia przed zsuwaniem się nasypu, wykonać w zboczu stopnie o spadku górnej powierzchni, wynoszącym około  4%  </w:t>
      </w:r>
      <w:r>
        <w:rPr>
          <w:sz w:val="18"/>
        </w:rPr>
        <w:sym w:font="Symbol" w:char="F0B1"/>
      </w:r>
      <w:r>
        <w:rPr>
          <w:sz w:val="18"/>
        </w:rPr>
        <w:t xml:space="preserve"> 1% i szerokości od 1,0 do 2,5 m.</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5.3.1.2. </w:t>
      </w:r>
      <w:r>
        <w:rPr>
          <w:sz w:val="18"/>
        </w:rPr>
        <w:t>Zagęszczenie gruntu i nośność w podłożu nasypu</w:t>
      </w:r>
    </w:p>
    <w:p w:rsidR="002B383F" w:rsidRDefault="002B383F" w:rsidP="002B383F">
      <w:pPr>
        <w:overflowPunct w:val="0"/>
        <w:autoSpaceDE w:val="0"/>
        <w:autoSpaceDN w:val="0"/>
        <w:adjustRightInd w:val="0"/>
        <w:jc w:val="both"/>
        <w:rPr>
          <w:sz w:val="18"/>
          <w:szCs w:val="20"/>
        </w:rPr>
      </w:pPr>
      <w:r>
        <w:rPr>
          <w:sz w:val="18"/>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2B383F" w:rsidRDefault="002B383F" w:rsidP="002B383F">
      <w:pPr>
        <w:overflowPunct w:val="0"/>
        <w:autoSpaceDE w:val="0"/>
        <w:autoSpaceDN w:val="0"/>
        <w:adjustRightInd w:val="0"/>
        <w:jc w:val="both"/>
        <w:rPr>
          <w:sz w:val="18"/>
          <w:szCs w:val="20"/>
        </w:rPr>
      </w:pPr>
      <w:r>
        <w:rPr>
          <w:sz w:val="18"/>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2B383F" w:rsidRDefault="002B383F" w:rsidP="002B383F">
      <w:pPr>
        <w:overflowPunct w:val="0"/>
        <w:autoSpaceDE w:val="0"/>
        <w:autoSpaceDN w:val="0"/>
        <w:adjustRightInd w:val="0"/>
        <w:spacing w:before="120" w:after="120"/>
        <w:ind w:left="992" w:hanging="992"/>
        <w:jc w:val="both"/>
        <w:rPr>
          <w:sz w:val="18"/>
          <w:szCs w:val="20"/>
        </w:rPr>
      </w:pPr>
      <w:r>
        <w:rPr>
          <w:sz w:val="18"/>
        </w:rPr>
        <w:t>Tablica 3. Minimalne wartości wskaźnika zagęszczenia dla podłoża nasypów do głębokości 0,5 m od powierzchni terenu</w:t>
      </w:r>
    </w:p>
    <w:tbl>
      <w:tblPr>
        <w:tblW w:w="0" w:type="auto"/>
        <w:tblCellMar>
          <w:left w:w="70" w:type="dxa"/>
          <w:right w:w="70" w:type="dxa"/>
        </w:tblCellMar>
        <w:tblLook w:val="04A0" w:firstRow="1" w:lastRow="0" w:firstColumn="1" w:lastColumn="0" w:noHBand="0" w:noVBand="1"/>
      </w:tblPr>
      <w:tblGrid>
        <w:gridCol w:w="1346"/>
        <w:gridCol w:w="2126"/>
        <w:gridCol w:w="2018"/>
        <w:gridCol w:w="2020"/>
      </w:tblGrid>
      <w:tr w:rsidR="002B383F" w:rsidTr="002B383F">
        <w:trPr>
          <w:cantSplit/>
        </w:trPr>
        <w:tc>
          <w:tcPr>
            <w:tcW w:w="1346"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Nasypy</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o wysokości,</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m</w:t>
            </w:r>
          </w:p>
        </w:tc>
        <w:tc>
          <w:tcPr>
            <w:tcW w:w="6164" w:type="dxa"/>
            <w:gridSpan w:val="3"/>
            <w:tcBorders>
              <w:top w:val="single" w:sz="6" w:space="0" w:color="auto"/>
              <w:left w:val="single" w:sz="6" w:space="0" w:color="auto"/>
              <w:bottom w:val="nil"/>
              <w:right w:val="single" w:sz="6" w:space="0" w:color="auto"/>
            </w:tcBorders>
            <w:noWrap/>
            <w:vAlign w:val="center"/>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 xml:space="preserve">Minimalna wartość </w:t>
            </w:r>
            <w:proofErr w:type="spellStart"/>
            <w:r>
              <w:rPr>
                <w:sz w:val="18"/>
                <w:lang w:eastAsia="en-US"/>
              </w:rPr>
              <w:t>I</w:t>
            </w:r>
            <w:r>
              <w:rPr>
                <w:sz w:val="18"/>
                <w:vertAlign w:val="subscript"/>
                <w:lang w:eastAsia="en-US"/>
              </w:rPr>
              <w:t>s</w:t>
            </w:r>
            <w:proofErr w:type="spellEnd"/>
            <w:r>
              <w:rPr>
                <w:sz w:val="18"/>
                <w:lang w:eastAsia="en-US"/>
              </w:rPr>
              <w:t xml:space="preserve"> dla:</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2126"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autostrad</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i dróg</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ekspresowych</w:t>
            </w:r>
          </w:p>
        </w:tc>
        <w:tc>
          <w:tcPr>
            <w:tcW w:w="4038" w:type="dxa"/>
            <w:gridSpan w:val="2"/>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innych dróg</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2018"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kategoria ruchu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KR3-KR6</w:t>
            </w:r>
          </w:p>
        </w:tc>
        <w:tc>
          <w:tcPr>
            <w:tcW w:w="2020"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kategoria ruchu</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KR1-KR2 </w:t>
            </w:r>
          </w:p>
        </w:tc>
      </w:tr>
      <w:tr w:rsidR="002B383F" w:rsidTr="002B383F">
        <w:tc>
          <w:tcPr>
            <w:tcW w:w="1346" w:type="dxa"/>
            <w:tcBorders>
              <w:top w:val="nil"/>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 xml:space="preserve">do 2 </w:t>
            </w:r>
          </w:p>
        </w:tc>
        <w:tc>
          <w:tcPr>
            <w:tcW w:w="2126" w:type="dxa"/>
            <w:tcBorders>
              <w:top w:val="nil"/>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1,00</w:t>
            </w:r>
          </w:p>
        </w:tc>
        <w:tc>
          <w:tcPr>
            <w:tcW w:w="2018" w:type="dxa"/>
            <w:tcBorders>
              <w:top w:val="nil"/>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0,97</w:t>
            </w:r>
          </w:p>
        </w:tc>
        <w:tc>
          <w:tcPr>
            <w:tcW w:w="2020" w:type="dxa"/>
            <w:tcBorders>
              <w:top w:val="nil"/>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0,95</w:t>
            </w:r>
          </w:p>
        </w:tc>
      </w:tr>
      <w:tr w:rsidR="002B383F" w:rsidTr="002B383F">
        <w:tc>
          <w:tcPr>
            <w:tcW w:w="1346"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 xml:space="preserve">ponad 2 </w:t>
            </w:r>
          </w:p>
        </w:tc>
        <w:tc>
          <w:tcPr>
            <w:tcW w:w="2126"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0,97</w:t>
            </w:r>
          </w:p>
        </w:tc>
        <w:tc>
          <w:tcPr>
            <w:tcW w:w="2018"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0,97</w:t>
            </w:r>
          </w:p>
        </w:tc>
        <w:tc>
          <w:tcPr>
            <w:tcW w:w="2020" w:type="dxa"/>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lang w:eastAsia="en-US"/>
              </w:rPr>
              <w:t>0,95</w:t>
            </w:r>
          </w:p>
        </w:tc>
      </w:tr>
    </w:tbl>
    <w:p w:rsidR="002B383F" w:rsidRDefault="002B383F" w:rsidP="002B383F">
      <w:pPr>
        <w:overflowPunct w:val="0"/>
        <w:autoSpaceDE w:val="0"/>
        <w:autoSpaceDN w:val="0"/>
        <w:adjustRightInd w:val="0"/>
        <w:jc w:val="both"/>
        <w:rPr>
          <w:sz w:val="18"/>
          <w:szCs w:val="20"/>
        </w:rPr>
      </w:pPr>
      <w:r>
        <w:rPr>
          <w:sz w:val="18"/>
        </w:rPr>
        <w:tab/>
      </w:r>
    </w:p>
    <w:p w:rsidR="002B383F" w:rsidRDefault="002B383F" w:rsidP="002B383F">
      <w:pPr>
        <w:overflowPunct w:val="0"/>
        <w:autoSpaceDE w:val="0"/>
        <w:autoSpaceDN w:val="0"/>
        <w:adjustRightInd w:val="0"/>
        <w:ind w:firstLine="709"/>
        <w:jc w:val="both"/>
        <w:rPr>
          <w:sz w:val="18"/>
          <w:szCs w:val="20"/>
        </w:rPr>
      </w:pPr>
      <w:r>
        <w:rPr>
          <w:sz w:val="18"/>
        </w:rPr>
        <w:t>Dodatkowo można sprawdzić nośność warstwy gruntu podłoża nasypu na podstawie pomiaru wtórnego modułu odkształcenia E</w:t>
      </w:r>
      <w:r>
        <w:rPr>
          <w:sz w:val="18"/>
          <w:vertAlign w:val="subscript"/>
        </w:rPr>
        <w:t>2</w:t>
      </w:r>
      <w:r>
        <w:rPr>
          <w:sz w:val="18"/>
        </w:rPr>
        <w:t xml:space="preserve"> zgodnie z PN-02205:1998 [4] rysunek 3.</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5.3.1.3. </w:t>
      </w:r>
      <w:r>
        <w:rPr>
          <w:sz w:val="18"/>
        </w:rPr>
        <w:t>Spulchnienie gruntów w podłożu nasypów</w:t>
      </w:r>
    </w:p>
    <w:p w:rsidR="002B383F" w:rsidRDefault="002B383F" w:rsidP="002B383F">
      <w:pPr>
        <w:overflowPunct w:val="0"/>
        <w:autoSpaceDE w:val="0"/>
        <w:autoSpaceDN w:val="0"/>
        <w:adjustRightInd w:val="0"/>
        <w:jc w:val="both"/>
        <w:rPr>
          <w:sz w:val="18"/>
          <w:szCs w:val="20"/>
        </w:rPr>
      </w:pPr>
      <w:r>
        <w:rPr>
          <w:sz w:val="18"/>
        </w:rPr>
        <w:tab/>
        <w:t>Jeżeli nasyp ma być budowany na powierzchni skały lub na innej gładkiej powierzchni, to przed przystąpieniem do budowy nasypu powinna ona być rozdrobniona lub spulchniona na głębokość co najmniej 15 cm, w celu poprawy jej powiązania z podstawą nasypu.</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5.3.2. </w:t>
      </w:r>
      <w:r>
        <w:rPr>
          <w:sz w:val="18"/>
        </w:rPr>
        <w:t>Wybór gruntów i materiałów do wykonania nasypów</w:t>
      </w:r>
    </w:p>
    <w:p w:rsidR="002B383F" w:rsidRDefault="002B383F" w:rsidP="002B383F">
      <w:pPr>
        <w:overflowPunct w:val="0"/>
        <w:autoSpaceDE w:val="0"/>
        <w:autoSpaceDN w:val="0"/>
        <w:adjustRightInd w:val="0"/>
        <w:jc w:val="both"/>
        <w:rPr>
          <w:sz w:val="18"/>
          <w:szCs w:val="20"/>
        </w:rPr>
      </w:pPr>
      <w:r>
        <w:rPr>
          <w:sz w:val="18"/>
        </w:rPr>
        <w:tab/>
        <w:t xml:space="preserve">Wybór gruntów i materiałów do wykonania nasypów powinien być dokonany z uwzględnieniem zasad podanych w </w:t>
      </w:r>
      <w:proofErr w:type="spellStart"/>
      <w:r>
        <w:rPr>
          <w:sz w:val="18"/>
        </w:rPr>
        <w:t>pkcie</w:t>
      </w:r>
      <w:proofErr w:type="spellEnd"/>
      <w:r>
        <w:rPr>
          <w:sz w:val="18"/>
        </w:rPr>
        <w:t xml:space="preserve"> 2.</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5.3.3. </w:t>
      </w:r>
      <w:r>
        <w:rPr>
          <w:sz w:val="18"/>
        </w:rPr>
        <w:t>Zasady wykonania nasypów</w:t>
      </w:r>
    </w:p>
    <w:p w:rsidR="002B383F" w:rsidRDefault="002B383F" w:rsidP="002B383F">
      <w:pPr>
        <w:overflowPunct w:val="0"/>
        <w:autoSpaceDE w:val="0"/>
        <w:autoSpaceDN w:val="0"/>
        <w:adjustRightInd w:val="0"/>
        <w:spacing w:after="120"/>
        <w:jc w:val="both"/>
        <w:rPr>
          <w:sz w:val="18"/>
          <w:szCs w:val="20"/>
        </w:rPr>
      </w:pPr>
      <w:r>
        <w:rPr>
          <w:b/>
          <w:sz w:val="18"/>
        </w:rPr>
        <w:t xml:space="preserve">5.3.3.1. </w:t>
      </w:r>
      <w:r>
        <w:rPr>
          <w:sz w:val="18"/>
        </w:rPr>
        <w:t>Ogólne zasady wykonywania nasypów</w:t>
      </w:r>
    </w:p>
    <w:p w:rsidR="002B383F" w:rsidRDefault="002B383F" w:rsidP="002B383F">
      <w:pPr>
        <w:overflowPunct w:val="0"/>
        <w:autoSpaceDE w:val="0"/>
        <w:autoSpaceDN w:val="0"/>
        <w:adjustRightInd w:val="0"/>
        <w:jc w:val="both"/>
        <w:rPr>
          <w:sz w:val="18"/>
          <w:szCs w:val="20"/>
        </w:rPr>
      </w:pPr>
      <w:r>
        <w:rPr>
          <w:sz w:val="18"/>
        </w:rPr>
        <w:tab/>
        <w:t>Nasypy powinny być wznoszone przy zachowaniu przekroju poprzecznego i profilu podłużnego, które określono w dokumentacji projektowej, z uwzględnieniem ewentualnych zmian wprowadzonych zawczasu przez Inżyniera.</w:t>
      </w:r>
    </w:p>
    <w:p w:rsidR="002B383F" w:rsidRDefault="002B383F" w:rsidP="002B383F">
      <w:pPr>
        <w:overflowPunct w:val="0"/>
        <w:autoSpaceDE w:val="0"/>
        <w:autoSpaceDN w:val="0"/>
        <w:adjustRightInd w:val="0"/>
        <w:jc w:val="both"/>
        <w:rPr>
          <w:sz w:val="18"/>
          <w:szCs w:val="20"/>
        </w:rPr>
      </w:pPr>
      <w:r>
        <w:rPr>
          <w:sz w:val="18"/>
        </w:rPr>
        <w:tab/>
        <w:t>W celu zapewnienia stateczności nasypu i jego równomiernego osiadania należy przestrzegać następujących zasad:</w:t>
      </w:r>
    </w:p>
    <w:p w:rsidR="002B383F" w:rsidRDefault="002B383F" w:rsidP="00F778A9">
      <w:pPr>
        <w:numPr>
          <w:ilvl w:val="0"/>
          <w:numId w:val="25"/>
        </w:numPr>
        <w:overflowPunct w:val="0"/>
        <w:autoSpaceDE w:val="0"/>
        <w:autoSpaceDN w:val="0"/>
        <w:adjustRightInd w:val="0"/>
        <w:jc w:val="both"/>
        <w:rPr>
          <w:sz w:val="18"/>
          <w:szCs w:val="20"/>
        </w:rPr>
      </w:pPr>
      <w:r>
        <w:rPr>
          <w:sz w:val="18"/>
        </w:rPr>
        <w:t>Nasypy należy wykonywać metodą warstwową, z gruntów przydatnych do budowy nasypów. Nasypy powinny być wznoszone równomiernie na całej szerokości.</w:t>
      </w:r>
    </w:p>
    <w:p w:rsidR="002B383F" w:rsidRDefault="002B383F" w:rsidP="00F778A9">
      <w:pPr>
        <w:numPr>
          <w:ilvl w:val="0"/>
          <w:numId w:val="25"/>
        </w:numPr>
        <w:overflowPunct w:val="0"/>
        <w:autoSpaceDE w:val="0"/>
        <w:autoSpaceDN w:val="0"/>
        <w:adjustRightInd w:val="0"/>
        <w:jc w:val="both"/>
        <w:rPr>
          <w:sz w:val="18"/>
          <w:szCs w:val="20"/>
        </w:rPr>
      </w:pPr>
      <w:r>
        <w:rPr>
          <w:sz w:val="18"/>
        </w:rPr>
        <w:t>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2B383F" w:rsidRDefault="002B383F" w:rsidP="00F778A9">
      <w:pPr>
        <w:numPr>
          <w:ilvl w:val="0"/>
          <w:numId w:val="25"/>
        </w:numPr>
        <w:overflowPunct w:val="0"/>
        <w:autoSpaceDE w:val="0"/>
        <w:autoSpaceDN w:val="0"/>
        <w:adjustRightInd w:val="0"/>
        <w:jc w:val="both"/>
        <w:rPr>
          <w:sz w:val="18"/>
          <w:szCs w:val="20"/>
        </w:rPr>
      </w:pPr>
      <w:r>
        <w:rPr>
          <w:sz w:val="18"/>
        </w:rPr>
        <w:t>Grunty o różnych właściwościach należy wbudowywać w oddzielnych warstwach, o jednakowej grubości na całej szerokości nasypu. Grunty spoiste należy wbudowywać w dolne, a grunty niespoiste w górne warstwy nasypu.</w:t>
      </w:r>
    </w:p>
    <w:p w:rsidR="002B383F" w:rsidRDefault="002B383F" w:rsidP="00F778A9">
      <w:pPr>
        <w:numPr>
          <w:ilvl w:val="0"/>
          <w:numId w:val="25"/>
        </w:numPr>
        <w:overflowPunct w:val="0"/>
        <w:autoSpaceDE w:val="0"/>
        <w:autoSpaceDN w:val="0"/>
        <w:adjustRightInd w:val="0"/>
        <w:jc w:val="both"/>
        <w:rPr>
          <w:sz w:val="18"/>
          <w:szCs w:val="20"/>
        </w:rPr>
      </w:pPr>
      <w:r>
        <w:rPr>
          <w:sz w:val="18"/>
        </w:rPr>
        <w:t>Warstwy gruntu przepuszczalnego należy wbudowywać poziomo, a warstwy gruntu mało przepuszczalnego (o współczynniku K</w:t>
      </w:r>
      <w:r>
        <w:rPr>
          <w:sz w:val="18"/>
          <w:vertAlign w:val="subscript"/>
        </w:rPr>
        <w:t>10</w:t>
      </w:r>
      <w:r>
        <w:rPr>
          <w:noProof/>
          <w:sz w:val="18"/>
          <w:vertAlign w:val="subscript"/>
        </w:rPr>
        <w:drawing>
          <wp:inline distT="0" distB="0" distL="0" distR="0">
            <wp:extent cx="114300" cy="13589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35890"/>
                    </a:xfrm>
                    <a:prstGeom prst="rect">
                      <a:avLst/>
                    </a:prstGeom>
                    <a:noFill/>
                    <a:ln>
                      <a:noFill/>
                    </a:ln>
                  </pic:spPr>
                </pic:pic>
              </a:graphicData>
            </a:graphic>
          </wp:inline>
        </w:drawing>
      </w:r>
      <w:r>
        <w:rPr>
          <w:sz w:val="18"/>
        </w:rPr>
        <w:t>10</w:t>
      </w:r>
      <w:r>
        <w:rPr>
          <w:sz w:val="18"/>
          <w:vertAlign w:val="superscript"/>
        </w:rPr>
        <w:t>-5</w:t>
      </w:r>
      <w:r>
        <w:rPr>
          <w:sz w:val="18"/>
        </w:rPr>
        <w:t xml:space="preserve"> m/s) ze spadkiem górnej powierzchni około 4% </w:t>
      </w:r>
      <w:r>
        <w:rPr>
          <w:sz w:val="18"/>
        </w:rPr>
        <w:sym w:font="Symbol" w:char="F0B1"/>
      </w:r>
      <w:r>
        <w:rPr>
          <w:sz w:val="18"/>
        </w:rPr>
        <w:t xml:space="preserve"> 1%. Kiedy nasyp jest budowany w terenie płaskim spadek powinien być obustronny, gdy nasyp jest budowany na zboczu spadek powinien być jednostronny, zgodny z jego pochyleniem. Ukształtowanie powierzchni warstwy powinno uniemożliwiać lokalne gromadzenie się wody.</w:t>
      </w:r>
    </w:p>
    <w:p w:rsidR="002B383F" w:rsidRDefault="002B383F" w:rsidP="00F778A9">
      <w:pPr>
        <w:numPr>
          <w:ilvl w:val="0"/>
          <w:numId w:val="25"/>
        </w:numPr>
        <w:overflowPunct w:val="0"/>
        <w:autoSpaceDE w:val="0"/>
        <w:autoSpaceDN w:val="0"/>
        <w:adjustRightInd w:val="0"/>
        <w:jc w:val="both"/>
        <w:rPr>
          <w:sz w:val="18"/>
          <w:szCs w:val="20"/>
        </w:rPr>
      </w:pPr>
      <w:r>
        <w:rPr>
          <w:sz w:val="18"/>
        </w:rPr>
        <w:t>Jeżeli w okresie zimowym następuje przerwa w wykonywaniu nasypu, a górna powierzchnia jest wykonana z gruntu spoistego, to jej spadki porzeczne powinny być ukształtowane ku osi nasypu, a woda odprowadzona poza nasyp z zastosowaniem ścieku. Takie ukształtowanie górnej powierzchni gruntu spoistego zapobiega powstaniu potencjalnych powierzchni poślizgu w gruncie tworzącym nasyp.</w:t>
      </w:r>
    </w:p>
    <w:p w:rsidR="002B383F" w:rsidRDefault="002B383F" w:rsidP="00F778A9">
      <w:pPr>
        <w:numPr>
          <w:ilvl w:val="0"/>
          <w:numId w:val="25"/>
        </w:numPr>
        <w:overflowPunct w:val="0"/>
        <w:autoSpaceDE w:val="0"/>
        <w:autoSpaceDN w:val="0"/>
        <w:adjustRightInd w:val="0"/>
        <w:jc w:val="both"/>
        <w:rPr>
          <w:sz w:val="18"/>
          <w:szCs w:val="20"/>
        </w:rPr>
      </w:pPr>
      <w:r>
        <w:rPr>
          <w:sz w:val="18"/>
        </w:rPr>
        <w:t xml:space="preserve">Górną warstwę nasypu, o grubości co najmniej 0,5 m należy wykonać z gruntów </w:t>
      </w:r>
      <w:proofErr w:type="spellStart"/>
      <w:r>
        <w:rPr>
          <w:sz w:val="18"/>
        </w:rPr>
        <w:t>niewysadzinowych</w:t>
      </w:r>
      <w:proofErr w:type="spellEnd"/>
      <w:r>
        <w:rPr>
          <w:sz w:val="18"/>
        </w:rPr>
        <w:t>, o wskaźniku wodoprzepuszczalności K</w:t>
      </w:r>
      <w:r>
        <w:rPr>
          <w:sz w:val="18"/>
          <w:vertAlign w:val="subscript"/>
        </w:rPr>
        <w:t xml:space="preserve">10 </w:t>
      </w:r>
      <w:r>
        <w:rPr>
          <w:sz w:val="18"/>
        </w:rPr>
        <w:sym w:font="Symbol" w:char="F0B3"/>
      </w:r>
      <w:r>
        <w:rPr>
          <w:sz w:val="18"/>
        </w:rPr>
        <w:t xml:space="preserve"> 6 </w:t>
      </w:r>
      <w:r>
        <w:rPr>
          <w:noProof/>
          <w:sz w:val="18"/>
          <w:vertAlign w:val="subscript"/>
        </w:rPr>
        <w:drawing>
          <wp:inline distT="0" distB="0" distL="0" distR="0">
            <wp:extent cx="114300" cy="1143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sz w:val="18"/>
        </w:rPr>
        <w:t xml:space="preserve">10 </w:t>
      </w:r>
      <w:r>
        <w:rPr>
          <w:sz w:val="18"/>
          <w:vertAlign w:val="superscript"/>
        </w:rPr>
        <w:t xml:space="preserve">–5 </w:t>
      </w:r>
      <w:r>
        <w:rPr>
          <w:sz w:val="18"/>
        </w:rPr>
        <w:t xml:space="preserve">m/s i wskaźniku różnoziarnistości U </w:t>
      </w:r>
      <w:r>
        <w:rPr>
          <w:sz w:val="18"/>
        </w:rPr>
        <w:sym w:font="Symbol" w:char="F0B3"/>
      </w:r>
      <w:r>
        <w:rPr>
          <w:sz w:val="18"/>
        </w:rPr>
        <w:t xml:space="preserve"> 5. Jeżeli Wykonawca nie dysponuje gruntem o takich właściwościach, Inżynier może wyrazić zgodę na ulepszenie górnej warstwy nasypu poprzez stabilizację cementem, wapnem lub popiołami lotnymi. W takim przypadku jest konieczne sprawdzenie warunku nośności i mrozoodporności konstrukcji nawierzchni i wprowadzenie korekty, polegającej na rozbudowaniu podbudowy pomocniczej.</w:t>
      </w:r>
    </w:p>
    <w:p w:rsidR="002B383F" w:rsidRDefault="002B383F" w:rsidP="00F778A9">
      <w:pPr>
        <w:numPr>
          <w:ilvl w:val="0"/>
          <w:numId w:val="25"/>
        </w:numPr>
        <w:overflowPunct w:val="0"/>
        <w:autoSpaceDE w:val="0"/>
        <w:autoSpaceDN w:val="0"/>
        <w:adjustRightInd w:val="0"/>
        <w:jc w:val="both"/>
        <w:rPr>
          <w:sz w:val="18"/>
          <w:szCs w:val="20"/>
        </w:rPr>
      </w:pPr>
      <w:r>
        <w:rPr>
          <w:sz w:val="18"/>
        </w:rPr>
        <w:t>Na terenach o wysokim stanie wód gruntowych oraz na terenach zalewowych dolne warstwy nasypu, o grubości co najmniej 0,5 m powyżej najwyższego poziomu wody, należy wykonać z gruntu przepuszczalnego.</w:t>
      </w:r>
    </w:p>
    <w:p w:rsidR="002B383F" w:rsidRDefault="002B383F" w:rsidP="00F778A9">
      <w:pPr>
        <w:numPr>
          <w:ilvl w:val="0"/>
          <w:numId w:val="25"/>
        </w:numPr>
        <w:overflowPunct w:val="0"/>
        <w:autoSpaceDE w:val="0"/>
        <w:autoSpaceDN w:val="0"/>
        <w:adjustRightInd w:val="0"/>
        <w:jc w:val="both"/>
        <w:rPr>
          <w:sz w:val="18"/>
          <w:szCs w:val="20"/>
        </w:rPr>
      </w:pPr>
      <w:r>
        <w:rPr>
          <w:sz w:val="18"/>
        </w:rPr>
        <w:t xml:space="preserve">Przy wykonywaniu nasypów z popiołów lotnych, warstwę pod popiołami, grubości 0,3 do 0,5 m, należy wykonać z gruntu lub materiałów o dużej przepuszczalności. Górnej powierzchni warstwy popiołu należy nadać spadki poprzeczne 4% </w:t>
      </w:r>
      <w:r>
        <w:rPr>
          <w:sz w:val="18"/>
        </w:rPr>
        <w:sym w:font="Symbol" w:char="F0B1"/>
      </w:r>
      <w:r>
        <w:rPr>
          <w:sz w:val="18"/>
        </w:rPr>
        <w:t>1% według poz. d).</w:t>
      </w:r>
    </w:p>
    <w:p w:rsidR="002B383F" w:rsidRDefault="002B383F" w:rsidP="00F778A9">
      <w:pPr>
        <w:numPr>
          <w:ilvl w:val="0"/>
          <w:numId w:val="25"/>
        </w:numPr>
        <w:overflowPunct w:val="0"/>
        <w:autoSpaceDE w:val="0"/>
        <w:autoSpaceDN w:val="0"/>
        <w:adjustRightInd w:val="0"/>
        <w:jc w:val="both"/>
        <w:rPr>
          <w:sz w:val="18"/>
          <w:szCs w:val="20"/>
        </w:rPr>
      </w:pPr>
      <w:r>
        <w:rPr>
          <w:sz w:val="18"/>
        </w:rPr>
        <w:t>Grunt przewieziony w miejsce wbudowania powinien być bezzwłocznie wbudowany w nasyp. Inżynier może dopuścić czasowe składowanie gruntu, pod warunkiem jego zabezpieczenia przed nadmiernym zawilgoceniem.</w:t>
      </w:r>
    </w:p>
    <w:p w:rsidR="002B383F" w:rsidRDefault="002B383F" w:rsidP="002B383F">
      <w:pPr>
        <w:overflowPunct w:val="0"/>
        <w:autoSpaceDE w:val="0"/>
        <w:autoSpaceDN w:val="0"/>
        <w:adjustRightInd w:val="0"/>
        <w:spacing w:before="120" w:after="120"/>
        <w:ind w:left="709" w:hanging="709"/>
        <w:jc w:val="both"/>
        <w:rPr>
          <w:sz w:val="18"/>
          <w:szCs w:val="20"/>
        </w:rPr>
      </w:pPr>
      <w:r>
        <w:rPr>
          <w:b/>
          <w:sz w:val="18"/>
        </w:rPr>
        <w:t xml:space="preserve">5.3.3.2. </w:t>
      </w:r>
      <w:r>
        <w:rPr>
          <w:sz w:val="18"/>
        </w:rPr>
        <w:t>Wykonywanie nasypów z gruntów kamienistych lub gruboziarnistych odpadów przemysłowych</w:t>
      </w:r>
    </w:p>
    <w:p w:rsidR="002B383F" w:rsidRDefault="002B383F" w:rsidP="002B383F">
      <w:pPr>
        <w:overflowPunct w:val="0"/>
        <w:autoSpaceDE w:val="0"/>
        <w:autoSpaceDN w:val="0"/>
        <w:adjustRightInd w:val="0"/>
        <w:jc w:val="both"/>
        <w:rPr>
          <w:sz w:val="18"/>
          <w:szCs w:val="20"/>
        </w:rPr>
      </w:pPr>
      <w:r>
        <w:rPr>
          <w:sz w:val="18"/>
        </w:rPr>
        <w:tab/>
        <w:t>Wykonywanie nasypów z gruntów kamienistych lub gruboziarnistych odpadów przemysłowych powinno odbywać się według jednej z niżej podanych metod, jeśli nie zostało określone inaczej w dokumentacji projektowej, SST lub przez Inżyniera:</w:t>
      </w:r>
    </w:p>
    <w:p w:rsidR="002B383F" w:rsidRDefault="002B383F" w:rsidP="00F778A9">
      <w:pPr>
        <w:numPr>
          <w:ilvl w:val="0"/>
          <w:numId w:val="26"/>
        </w:numPr>
        <w:overflowPunct w:val="0"/>
        <w:autoSpaceDE w:val="0"/>
        <w:autoSpaceDN w:val="0"/>
        <w:adjustRightInd w:val="0"/>
        <w:jc w:val="both"/>
        <w:rPr>
          <w:sz w:val="18"/>
          <w:szCs w:val="20"/>
        </w:rPr>
      </w:pPr>
      <w:r>
        <w:rPr>
          <w:sz w:val="18"/>
        </w:rPr>
        <w:t>Wykonywanie nasypów z gruntów kamienistych lub gruboziarnistych odpadów przemysłowych z wypełnieniem wolnych przestrzeni</w:t>
      </w:r>
    </w:p>
    <w:p w:rsidR="002B383F" w:rsidRDefault="002B383F" w:rsidP="002B383F">
      <w:pPr>
        <w:overflowPunct w:val="0"/>
        <w:autoSpaceDE w:val="0"/>
        <w:autoSpaceDN w:val="0"/>
        <w:adjustRightInd w:val="0"/>
        <w:jc w:val="both"/>
        <w:rPr>
          <w:sz w:val="18"/>
          <w:szCs w:val="20"/>
        </w:rPr>
      </w:pPr>
      <w:r>
        <w:rPr>
          <w:sz w:val="18"/>
        </w:rPr>
        <w:tab/>
        <w:t>Każdą rozłożoną warstwę materiałów gruboziarnistych o grubości nie większej niż 0,3 m, należy przykryć warstwą żwiru, pospółki, piasku lub gruntu (materiału) drobnoziarnistego. Materiałem tym wskutek zagęszczania (najlepiej sprzętem wibracyjnym), wypełnia się wolne przestrzenie między grubymi ziarnami. Przy tym sposobie budowania nasypów można stosować skały oraz odpady przemysłowe, które są miękkie (zgodnie z charakterystyką podaną w tablicy 1).</w:t>
      </w:r>
    </w:p>
    <w:p w:rsidR="002B383F" w:rsidRDefault="002B383F" w:rsidP="00F778A9">
      <w:pPr>
        <w:numPr>
          <w:ilvl w:val="0"/>
          <w:numId w:val="27"/>
        </w:numPr>
        <w:overflowPunct w:val="0"/>
        <w:autoSpaceDE w:val="0"/>
        <w:autoSpaceDN w:val="0"/>
        <w:adjustRightInd w:val="0"/>
        <w:jc w:val="both"/>
        <w:rPr>
          <w:sz w:val="18"/>
          <w:szCs w:val="20"/>
        </w:rPr>
      </w:pPr>
      <w:r>
        <w:rPr>
          <w:sz w:val="18"/>
        </w:rPr>
        <w:lastRenderedPageBreak/>
        <w:t>Wykonywanie nasypów z gruntów kamienistych lub gruboziarnistych odpadów przemysłowych bez wypełnienia wolnych przestrzeni</w:t>
      </w:r>
    </w:p>
    <w:p w:rsidR="002B383F" w:rsidRDefault="002B383F" w:rsidP="002B383F">
      <w:pPr>
        <w:overflowPunct w:val="0"/>
        <w:autoSpaceDE w:val="0"/>
        <w:autoSpaceDN w:val="0"/>
        <w:adjustRightInd w:val="0"/>
        <w:jc w:val="both"/>
        <w:rPr>
          <w:sz w:val="18"/>
          <w:szCs w:val="20"/>
        </w:rPr>
      </w:pPr>
      <w:r>
        <w:rPr>
          <w:sz w:val="18"/>
        </w:rPr>
        <w:tab/>
        <w:t xml:space="preserve">Warstwy nasypu wykonane według tej metody powinny być zbudowane z materiałów mrozoodpornych. Warstwy te należy oddzielić od podłoża gruntowego pod nasypem oraz od górnej strefy nasypu około 10-centymetrową warstwą żwiru, pospółki lub nieodsianego kruszywa łamanego, zawierającego od 25 do 50% </w:t>
      </w:r>
      <w:proofErr w:type="spellStart"/>
      <w:r>
        <w:rPr>
          <w:sz w:val="18"/>
        </w:rPr>
        <w:t>ziarn</w:t>
      </w:r>
      <w:proofErr w:type="spellEnd"/>
      <w:r>
        <w:rPr>
          <w:sz w:val="18"/>
        </w:rPr>
        <w:t xml:space="preserve"> mniejszych od 2 mm i spełniających warunek:</w:t>
      </w:r>
    </w:p>
    <w:p w:rsidR="002B383F" w:rsidRDefault="002B383F" w:rsidP="002B383F">
      <w:pPr>
        <w:overflowPunct w:val="0"/>
        <w:autoSpaceDE w:val="0"/>
        <w:autoSpaceDN w:val="0"/>
        <w:adjustRightInd w:val="0"/>
        <w:spacing w:before="120"/>
        <w:jc w:val="center"/>
        <w:rPr>
          <w:sz w:val="18"/>
          <w:szCs w:val="20"/>
          <w:vertAlign w:val="subscript"/>
        </w:rPr>
      </w:pPr>
      <w:r>
        <w:rPr>
          <w:sz w:val="18"/>
        </w:rPr>
        <w:t>4 d</w:t>
      </w:r>
      <w:r>
        <w:rPr>
          <w:sz w:val="18"/>
          <w:vertAlign w:val="subscript"/>
        </w:rPr>
        <w:t>85</w:t>
      </w:r>
      <w:r>
        <w:rPr>
          <w:sz w:val="18"/>
        </w:rPr>
        <w:sym w:font="Symbol" w:char="F0B3"/>
      </w:r>
      <w:r>
        <w:rPr>
          <w:sz w:val="18"/>
        </w:rPr>
        <w:t xml:space="preserve"> D</w:t>
      </w:r>
      <w:r>
        <w:rPr>
          <w:sz w:val="18"/>
          <w:vertAlign w:val="subscript"/>
        </w:rPr>
        <w:t>15</w:t>
      </w:r>
      <w:r>
        <w:rPr>
          <w:sz w:val="18"/>
        </w:rPr>
        <w:sym w:font="Symbol" w:char="F0B3"/>
      </w:r>
      <w:r>
        <w:rPr>
          <w:sz w:val="18"/>
        </w:rPr>
        <w:t xml:space="preserve"> 4 d</w:t>
      </w:r>
      <w:r>
        <w:rPr>
          <w:sz w:val="18"/>
          <w:vertAlign w:val="subscript"/>
        </w:rPr>
        <w:t>15</w:t>
      </w:r>
    </w:p>
    <w:p w:rsidR="002B383F" w:rsidRDefault="002B383F" w:rsidP="002B383F">
      <w:pPr>
        <w:overflowPunct w:val="0"/>
        <w:autoSpaceDE w:val="0"/>
        <w:autoSpaceDN w:val="0"/>
        <w:adjustRightInd w:val="0"/>
        <w:jc w:val="both"/>
        <w:rPr>
          <w:sz w:val="18"/>
          <w:szCs w:val="20"/>
        </w:rPr>
      </w:pPr>
      <w:r>
        <w:rPr>
          <w:sz w:val="18"/>
        </w:rPr>
        <w:t>gdzie:</w:t>
      </w:r>
    </w:p>
    <w:p w:rsidR="002B383F" w:rsidRDefault="002B383F" w:rsidP="002B383F">
      <w:pPr>
        <w:tabs>
          <w:tab w:val="left" w:pos="709"/>
        </w:tabs>
        <w:overflowPunct w:val="0"/>
        <w:autoSpaceDE w:val="0"/>
        <w:autoSpaceDN w:val="0"/>
        <w:adjustRightInd w:val="0"/>
        <w:ind w:left="851" w:hanging="851"/>
        <w:jc w:val="both"/>
        <w:rPr>
          <w:sz w:val="18"/>
          <w:szCs w:val="20"/>
        </w:rPr>
      </w:pPr>
      <w:r>
        <w:rPr>
          <w:sz w:val="18"/>
        </w:rPr>
        <w:t>d</w:t>
      </w:r>
      <w:r>
        <w:rPr>
          <w:sz w:val="18"/>
          <w:vertAlign w:val="subscript"/>
        </w:rPr>
        <w:t>85</w:t>
      </w:r>
      <w:r>
        <w:rPr>
          <w:sz w:val="18"/>
        </w:rPr>
        <w:t xml:space="preserve"> i d</w:t>
      </w:r>
      <w:r>
        <w:rPr>
          <w:sz w:val="18"/>
          <w:vertAlign w:val="subscript"/>
        </w:rPr>
        <w:t>15</w:t>
      </w:r>
      <w:r>
        <w:rPr>
          <w:sz w:val="18"/>
        </w:rPr>
        <w:tab/>
        <w:t>- średnica oczek sita, przez które przechodzi 85% i 15% gruntu podłoża lub gruntu górnej warstwy nasypu (mm),</w:t>
      </w:r>
    </w:p>
    <w:p w:rsidR="002B383F" w:rsidRDefault="002B383F" w:rsidP="002B383F">
      <w:pPr>
        <w:tabs>
          <w:tab w:val="left" w:pos="709"/>
        </w:tabs>
        <w:overflowPunct w:val="0"/>
        <w:autoSpaceDE w:val="0"/>
        <w:autoSpaceDN w:val="0"/>
        <w:adjustRightInd w:val="0"/>
        <w:ind w:left="851" w:hanging="851"/>
        <w:jc w:val="both"/>
        <w:rPr>
          <w:sz w:val="18"/>
          <w:szCs w:val="20"/>
        </w:rPr>
      </w:pPr>
      <w:r>
        <w:rPr>
          <w:sz w:val="18"/>
        </w:rPr>
        <w:t>D</w:t>
      </w:r>
      <w:r>
        <w:rPr>
          <w:sz w:val="18"/>
          <w:vertAlign w:val="subscript"/>
        </w:rPr>
        <w:t>15</w:t>
      </w:r>
      <w:r>
        <w:rPr>
          <w:sz w:val="18"/>
        </w:rPr>
        <w:tab/>
        <w:t>- średnica oczek sita, przez które przechodzi 15% materiału gruboziarnistego (mm).</w:t>
      </w:r>
    </w:p>
    <w:p w:rsidR="002B383F" w:rsidRDefault="002B383F" w:rsidP="002B383F">
      <w:pPr>
        <w:overflowPunct w:val="0"/>
        <w:autoSpaceDE w:val="0"/>
        <w:autoSpaceDN w:val="0"/>
        <w:adjustRightInd w:val="0"/>
        <w:jc w:val="both"/>
        <w:rPr>
          <w:sz w:val="18"/>
          <w:szCs w:val="20"/>
        </w:rPr>
      </w:pPr>
      <w:r>
        <w:rPr>
          <w:sz w:val="18"/>
        </w:rPr>
        <w:tab/>
        <w:t>Części nasypów wykonywane tą metodą nie mogą sięgać wyżej niż 1,2 m od projektowanej niwelety nasypu.</w:t>
      </w:r>
    </w:p>
    <w:p w:rsidR="002B383F" w:rsidRDefault="002B383F" w:rsidP="00F778A9">
      <w:pPr>
        <w:numPr>
          <w:ilvl w:val="0"/>
          <w:numId w:val="28"/>
        </w:numPr>
        <w:overflowPunct w:val="0"/>
        <w:autoSpaceDE w:val="0"/>
        <w:autoSpaceDN w:val="0"/>
        <w:adjustRightInd w:val="0"/>
        <w:jc w:val="both"/>
        <w:rPr>
          <w:sz w:val="18"/>
          <w:szCs w:val="20"/>
        </w:rPr>
      </w:pPr>
      <w:r>
        <w:rPr>
          <w:sz w:val="18"/>
        </w:rPr>
        <w:t xml:space="preserve">Warstwa oddzielająca z </w:t>
      </w:r>
      <w:proofErr w:type="spellStart"/>
      <w:r>
        <w:rPr>
          <w:sz w:val="18"/>
        </w:rPr>
        <w:t>geotekstyliów</w:t>
      </w:r>
      <w:proofErr w:type="spellEnd"/>
      <w:r>
        <w:rPr>
          <w:sz w:val="18"/>
        </w:rPr>
        <w:t xml:space="preserve"> przy wykonywaniu nasypów z gruntów kamienistych</w:t>
      </w:r>
    </w:p>
    <w:p w:rsidR="002B383F" w:rsidRDefault="002B383F" w:rsidP="002B383F">
      <w:pPr>
        <w:overflowPunct w:val="0"/>
        <w:autoSpaceDE w:val="0"/>
        <w:autoSpaceDN w:val="0"/>
        <w:adjustRightInd w:val="0"/>
        <w:jc w:val="both"/>
        <w:rPr>
          <w:sz w:val="18"/>
          <w:szCs w:val="20"/>
        </w:rPr>
      </w:pPr>
      <w:r>
        <w:rPr>
          <w:sz w:val="18"/>
        </w:rPr>
        <w:tab/>
        <w:t xml:space="preserve">Rolę warstw oddzielających mogą również pełnić warstwy </w:t>
      </w:r>
      <w:proofErr w:type="spellStart"/>
      <w:r>
        <w:rPr>
          <w:sz w:val="18"/>
        </w:rPr>
        <w:t>geotekstyliów</w:t>
      </w:r>
      <w:proofErr w:type="spellEnd"/>
      <w:r>
        <w:rPr>
          <w:sz w:val="18"/>
        </w:rPr>
        <w:t xml:space="preserve">. </w:t>
      </w:r>
      <w:proofErr w:type="spellStart"/>
      <w:r>
        <w:rPr>
          <w:sz w:val="18"/>
        </w:rPr>
        <w:t>Geotekstylia</w:t>
      </w:r>
      <w:proofErr w:type="spellEnd"/>
      <w:r>
        <w:rPr>
          <w:sz w:val="18"/>
        </w:rPr>
        <w:t xml:space="preserve"> przewidziane do użycia w tym celu powinny posiadać aprobatę techniczną, wydaną przez uprawnioną jednostkę. W szczególności wymagana jest odpowiednia wytrzymałość mechaniczna </w:t>
      </w:r>
      <w:proofErr w:type="spellStart"/>
      <w:r>
        <w:rPr>
          <w:sz w:val="18"/>
        </w:rPr>
        <w:t>geotekstyliów</w:t>
      </w:r>
      <w:proofErr w:type="spellEnd"/>
      <w:r>
        <w:rPr>
          <w:sz w:val="18"/>
        </w:rPr>
        <w:t xml:space="preserve">, uniemożliwiająca ich przebicie przez ziarna materiału gruboziarnistego oraz odpowiednie właściwości filtracyjne, dostosowane do </w:t>
      </w:r>
      <w:proofErr w:type="spellStart"/>
      <w:r>
        <w:rPr>
          <w:sz w:val="18"/>
        </w:rPr>
        <w:t>uziarniania</w:t>
      </w:r>
      <w:proofErr w:type="spellEnd"/>
      <w:r>
        <w:rPr>
          <w:sz w:val="18"/>
        </w:rPr>
        <w:t xml:space="preserve"> przyległych warstw.</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5.3.3.3. </w:t>
      </w:r>
      <w:r>
        <w:rPr>
          <w:sz w:val="18"/>
        </w:rPr>
        <w:t>Wykonywanie nasypów na dojazdach do obiektów mostowych</w:t>
      </w:r>
    </w:p>
    <w:p w:rsidR="002B383F" w:rsidRDefault="002B383F" w:rsidP="002B383F">
      <w:pPr>
        <w:overflowPunct w:val="0"/>
        <w:autoSpaceDE w:val="0"/>
        <w:autoSpaceDN w:val="0"/>
        <w:adjustRightInd w:val="0"/>
        <w:jc w:val="both"/>
        <w:rPr>
          <w:sz w:val="18"/>
          <w:szCs w:val="20"/>
        </w:rPr>
      </w:pPr>
      <w:r>
        <w:rPr>
          <w:sz w:val="18"/>
        </w:rPr>
        <w:tab/>
        <w:t>Do wykonywania nasypów na dojazdach do obiektów mostowych, na długości równej długości klina odłamu, zaleca się stosowanie gruntów stabilizowanych cementem.</w:t>
      </w:r>
    </w:p>
    <w:p w:rsidR="002B383F" w:rsidRDefault="002B383F" w:rsidP="002B383F">
      <w:pPr>
        <w:overflowPunct w:val="0"/>
        <w:autoSpaceDE w:val="0"/>
        <w:autoSpaceDN w:val="0"/>
        <w:adjustRightInd w:val="0"/>
        <w:jc w:val="both"/>
        <w:rPr>
          <w:sz w:val="18"/>
          <w:szCs w:val="20"/>
        </w:rPr>
      </w:pPr>
      <w:r>
        <w:rPr>
          <w:sz w:val="18"/>
        </w:rPr>
        <w:tab/>
        <w:t xml:space="preserve">Do wykonania nasypów na dojazdach do mostów i wiaduktów, bez ulepszania gruntów spoiwem, mogą być stosowane żwiry, pospółki, piaski średnioziarniste i gruboziarniste, </w:t>
      </w:r>
      <w:proofErr w:type="spellStart"/>
      <w:r>
        <w:rPr>
          <w:sz w:val="18"/>
        </w:rPr>
        <w:t>owskaźniku</w:t>
      </w:r>
      <w:proofErr w:type="spellEnd"/>
      <w:r>
        <w:rPr>
          <w:sz w:val="18"/>
        </w:rPr>
        <w:t xml:space="preserve"> różnoziarnistości U</w:t>
      </w:r>
      <w:r>
        <w:rPr>
          <w:sz w:val="18"/>
        </w:rPr>
        <w:sym w:font="Symbol" w:char="F0B3"/>
      </w:r>
      <w:r>
        <w:rPr>
          <w:sz w:val="18"/>
        </w:rPr>
        <w:t>5 i współczynniku wodoprzepuszczalności k</w:t>
      </w:r>
      <w:r>
        <w:rPr>
          <w:sz w:val="18"/>
          <w:vertAlign w:val="subscript"/>
        </w:rPr>
        <w:t>10</w:t>
      </w:r>
      <w:r>
        <w:rPr>
          <w:sz w:val="18"/>
        </w:rPr>
        <w:sym w:font="Symbol" w:char="F03E"/>
      </w:r>
      <w:r>
        <w:rPr>
          <w:sz w:val="18"/>
        </w:rPr>
        <w:t xml:space="preserve"> 10</w:t>
      </w:r>
      <w:r>
        <w:rPr>
          <w:sz w:val="18"/>
          <w:vertAlign w:val="superscript"/>
        </w:rPr>
        <w:t xml:space="preserve"> -5</w:t>
      </w:r>
      <w:r>
        <w:rPr>
          <w:sz w:val="18"/>
        </w:rPr>
        <w:t xml:space="preserve"> m/s.</w:t>
      </w:r>
    </w:p>
    <w:p w:rsidR="002B383F" w:rsidRDefault="002B383F" w:rsidP="002B383F">
      <w:pPr>
        <w:overflowPunct w:val="0"/>
        <w:autoSpaceDE w:val="0"/>
        <w:autoSpaceDN w:val="0"/>
        <w:adjustRightInd w:val="0"/>
        <w:jc w:val="both"/>
        <w:rPr>
          <w:sz w:val="18"/>
          <w:szCs w:val="20"/>
        </w:rPr>
      </w:pPr>
      <w:r>
        <w:rPr>
          <w:sz w:val="18"/>
        </w:rPr>
        <w:tab/>
        <w:t xml:space="preserve">W czasie wykonywania nasypu na dojazdach należy spełnić wymagania ogólne, sformułowane w </w:t>
      </w:r>
      <w:proofErr w:type="spellStart"/>
      <w:r>
        <w:rPr>
          <w:sz w:val="18"/>
        </w:rPr>
        <w:t>pkcie</w:t>
      </w:r>
      <w:proofErr w:type="spellEnd"/>
      <w:r>
        <w:rPr>
          <w:sz w:val="18"/>
        </w:rPr>
        <w:t xml:space="preserve"> 5.3.3.1. Wskaźnik zagęszczenia gruntu </w:t>
      </w:r>
      <w:proofErr w:type="spellStart"/>
      <w:r>
        <w:rPr>
          <w:sz w:val="18"/>
        </w:rPr>
        <w:t>I</w:t>
      </w:r>
      <w:r>
        <w:rPr>
          <w:sz w:val="18"/>
          <w:vertAlign w:val="subscript"/>
        </w:rPr>
        <w:t>s</w:t>
      </w:r>
      <w:proofErr w:type="spellEnd"/>
      <w:r>
        <w:rPr>
          <w:sz w:val="18"/>
        </w:rPr>
        <w:t xml:space="preserve"> powinien być nie mniejszy niż 1,00 na całej wysokości nasypu (dla autostrad i dróg ekspresowych górne 0,2 m nasypu - 1,03 tablica 4).</w:t>
      </w:r>
    </w:p>
    <w:p w:rsidR="002B383F" w:rsidRDefault="002B383F" w:rsidP="002B383F">
      <w:pPr>
        <w:overflowPunct w:val="0"/>
        <w:autoSpaceDE w:val="0"/>
        <w:autoSpaceDN w:val="0"/>
        <w:adjustRightInd w:val="0"/>
        <w:spacing w:before="120" w:after="120"/>
        <w:jc w:val="both"/>
        <w:rPr>
          <w:sz w:val="18"/>
          <w:szCs w:val="20"/>
        </w:rPr>
      </w:pPr>
      <w:r>
        <w:rPr>
          <w:b/>
          <w:sz w:val="18"/>
        </w:rPr>
        <w:t>5.3.3.4.</w:t>
      </w:r>
      <w:r>
        <w:rPr>
          <w:sz w:val="18"/>
        </w:rPr>
        <w:t xml:space="preserve"> Wykonanie nasypów nad przepustami</w:t>
      </w:r>
    </w:p>
    <w:p w:rsidR="002B383F" w:rsidRDefault="002B383F" w:rsidP="002B383F">
      <w:pPr>
        <w:overflowPunct w:val="0"/>
        <w:autoSpaceDE w:val="0"/>
        <w:autoSpaceDN w:val="0"/>
        <w:adjustRightInd w:val="0"/>
        <w:jc w:val="both"/>
        <w:rPr>
          <w:sz w:val="18"/>
          <w:szCs w:val="20"/>
        </w:rPr>
      </w:pPr>
      <w:r>
        <w:rPr>
          <w:sz w:val="18"/>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Pr>
          <w:sz w:val="18"/>
        </w:rPr>
        <w:t>pkcie</w:t>
      </w:r>
      <w:proofErr w:type="spellEnd"/>
      <w:r>
        <w:rPr>
          <w:sz w:val="18"/>
        </w:rPr>
        <w:t xml:space="preserve"> 5.3.3.6.</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5.3.3.5. </w:t>
      </w:r>
      <w:r>
        <w:rPr>
          <w:sz w:val="18"/>
        </w:rPr>
        <w:t>Wykonywanie nasypów na zboczach</w:t>
      </w:r>
    </w:p>
    <w:p w:rsidR="002B383F" w:rsidRDefault="002B383F" w:rsidP="002B383F">
      <w:pPr>
        <w:overflowPunct w:val="0"/>
        <w:autoSpaceDE w:val="0"/>
        <w:autoSpaceDN w:val="0"/>
        <w:adjustRightInd w:val="0"/>
        <w:jc w:val="both"/>
        <w:rPr>
          <w:sz w:val="18"/>
          <w:szCs w:val="20"/>
        </w:rPr>
      </w:pPr>
      <w:r>
        <w:rPr>
          <w:sz w:val="18"/>
        </w:rPr>
        <w:tab/>
        <w:t>Przy budowie nasypu na zboczu o pochyłości od 1:5 do 1:2 należy zabezpieczyć nasyp przed zsuwaniem się przez:</w:t>
      </w:r>
    </w:p>
    <w:p w:rsidR="002B383F" w:rsidRDefault="002B383F" w:rsidP="00F778A9">
      <w:pPr>
        <w:numPr>
          <w:ilvl w:val="0"/>
          <w:numId w:val="29"/>
        </w:numPr>
        <w:overflowPunct w:val="0"/>
        <w:autoSpaceDE w:val="0"/>
        <w:autoSpaceDN w:val="0"/>
        <w:adjustRightInd w:val="0"/>
        <w:jc w:val="both"/>
        <w:rPr>
          <w:sz w:val="18"/>
          <w:szCs w:val="20"/>
        </w:rPr>
      </w:pPr>
      <w:r>
        <w:rPr>
          <w:sz w:val="18"/>
        </w:rPr>
        <w:t xml:space="preserve">wycięcie w zboczu stopni wg </w:t>
      </w:r>
      <w:proofErr w:type="spellStart"/>
      <w:r>
        <w:rPr>
          <w:sz w:val="18"/>
        </w:rPr>
        <w:t>pktu</w:t>
      </w:r>
      <w:proofErr w:type="spellEnd"/>
      <w:r>
        <w:rPr>
          <w:sz w:val="18"/>
        </w:rPr>
        <w:t xml:space="preserve"> 5.3.1.1,</w:t>
      </w:r>
    </w:p>
    <w:p w:rsidR="002B383F" w:rsidRDefault="002B383F" w:rsidP="00F778A9">
      <w:pPr>
        <w:numPr>
          <w:ilvl w:val="0"/>
          <w:numId w:val="29"/>
        </w:numPr>
        <w:overflowPunct w:val="0"/>
        <w:autoSpaceDE w:val="0"/>
        <w:autoSpaceDN w:val="0"/>
        <w:adjustRightInd w:val="0"/>
        <w:jc w:val="both"/>
        <w:rPr>
          <w:sz w:val="18"/>
          <w:szCs w:val="20"/>
        </w:rPr>
      </w:pPr>
      <w:r>
        <w:rPr>
          <w:sz w:val="18"/>
        </w:rPr>
        <w:t>wykonanie rowu stokowego powyżej nasypu.</w:t>
      </w:r>
    </w:p>
    <w:p w:rsidR="002B383F" w:rsidRDefault="002B383F" w:rsidP="002B383F">
      <w:pPr>
        <w:overflowPunct w:val="0"/>
        <w:autoSpaceDE w:val="0"/>
        <w:autoSpaceDN w:val="0"/>
        <w:adjustRightInd w:val="0"/>
        <w:jc w:val="both"/>
        <w:rPr>
          <w:sz w:val="18"/>
          <w:szCs w:val="20"/>
        </w:rPr>
      </w:pPr>
      <w:r>
        <w:rPr>
          <w:sz w:val="18"/>
        </w:rPr>
        <w:tab/>
        <w:t>Przy pochyłościach zbocza większych niż 1:2 wskazane jest zabezpieczenie stateczności nasypu przez podparcie go murem oporowym.</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5.3.3.6. </w:t>
      </w:r>
      <w:r>
        <w:rPr>
          <w:sz w:val="18"/>
        </w:rPr>
        <w:t>Poszerzenie nasypu</w:t>
      </w:r>
    </w:p>
    <w:p w:rsidR="002B383F" w:rsidRDefault="002B383F" w:rsidP="002B383F">
      <w:pPr>
        <w:overflowPunct w:val="0"/>
        <w:autoSpaceDE w:val="0"/>
        <w:autoSpaceDN w:val="0"/>
        <w:adjustRightInd w:val="0"/>
        <w:jc w:val="both"/>
        <w:rPr>
          <w:sz w:val="18"/>
          <w:szCs w:val="20"/>
        </w:rPr>
      </w:pPr>
      <w:r>
        <w:rPr>
          <w:sz w:val="18"/>
        </w:rPr>
        <w:tab/>
        <w:t xml:space="preserve">Przy poszerzeniu istniejącego nasypu należy wykonywać w jego skarpie stopnie o szerokości do 1,0 m. Spadek górnej powierzchni stopni powinien wynosić 4% </w:t>
      </w:r>
      <w:r>
        <w:rPr>
          <w:sz w:val="18"/>
        </w:rPr>
        <w:sym w:font="Symbol" w:char="F0B1"/>
      </w:r>
      <w:r>
        <w:rPr>
          <w:sz w:val="18"/>
        </w:rPr>
        <w:t>1% w kierunku zgodnym z pochyleniem skarpy.</w:t>
      </w:r>
    </w:p>
    <w:p w:rsidR="002B383F" w:rsidRDefault="002B383F" w:rsidP="002B383F">
      <w:pPr>
        <w:overflowPunct w:val="0"/>
        <w:autoSpaceDE w:val="0"/>
        <w:autoSpaceDN w:val="0"/>
        <w:adjustRightInd w:val="0"/>
        <w:jc w:val="both"/>
        <w:rPr>
          <w:sz w:val="18"/>
          <w:szCs w:val="20"/>
        </w:rPr>
      </w:pPr>
      <w:r>
        <w:rPr>
          <w:sz w:val="18"/>
        </w:rPr>
        <w:tab/>
        <w:t>Wycięcie stopni obowiązuje zawsze przy wykonywaniu styku dwóch przyległych części nasypu, wykonanych z gruntów o różnych właściwościach lub w różnym czasie.</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5.3.3.7. </w:t>
      </w:r>
      <w:r>
        <w:rPr>
          <w:sz w:val="18"/>
        </w:rPr>
        <w:t>Wykonywanie nasypów na bagnach</w:t>
      </w:r>
    </w:p>
    <w:p w:rsidR="002B383F" w:rsidRDefault="002B383F" w:rsidP="002B383F">
      <w:pPr>
        <w:overflowPunct w:val="0"/>
        <w:autoSpaceDE w:val="0"/>
        <w:autoSpaceDN w:val="0"/>
        <w:adjustRightInd w:val="0"/>
        <w:jc w:val="both"/>
        <w:rPr>
          <w:sz w:val="18"/>
          <w:szCs w:val="20"/>
        </w:rPr>
      </w:pPr>
      <w:r>
        <w:rPr>
          <w:sz w:val="18"/>
        </w:rPr>
        <w:tab/>
        <w:t>Nasypy na bagnach powinny być wykonane według oddzielnych wymagań, opartych na:</w:t>
      </w:r>
    </w:p>
    <w:p w:rsidR="002B383F" w:rsidRDefault="002B383F" w:rsidP="00F778A9">
      <w:pPr>
        <w:numPr>
          <w:ilvl w:val="0"/>
          <w:numId w:val="30"/>
        </w:numPr>
        <w:overflowPunct w:val="0"/>
        <w:autoSpaceDE w:val="0"/>
        <w:autoSpaceDN w:val="0"/>
        <w:adjustRightInd w:val="0"/>
        <w:jc w:val="both"/>
        <w:rPr>
          <w:sz w:val="18"/>
          <w:szCs w:val="20"/>
        </w:rPr>
      </w:pPr>
      <w:r>
        <w:rPr>
          <w:sz w:val="18"/>
        </w:rPr>
        <w:t>wynikach badań głębokości, typu i warunków hydrologicznych bagna,</w:t>
      </w:r>
    </w:p>
    <w:p w:rsidR="002B383F" w:rsidRDefault="002B383F" w:rsidP="00F778A9">
      <w:pPr>
        <w:numPr>
          <w:ilvl w:val="0"/>
          <w:numId w:val="30"/>
        </w:numPr>
        <w:overflowPunct w:val="0"/>
        <w:autoSpaceDE w:val="0"/>
        <w:autoSpaceDN w:val="0"/>
        <w:adjustRightInd w:val="0"/>
        <w:jc w:val="both"/>
        <w:rPr>
          <w:sz w:val="18"/>
          <w:szCs w:val="20"/>
        </w:rPr>
      </w:pPr>
      <w:r>
        <w:rPr>
          <w:sz w:val="18"/>
        </w:rPr>
        <w:t xml:space="preserve">wynikach badań próbek gruntu bagiennego z uwzględnieniem określenia rodzaju gruntu wypełniającego bagno, współczynników filtracji, badań </w:t>
      </w:r>
      <w:proofErr w:type="spellStart"/>
      <w:r>
        <w:rPr>
          <w:sz w:val="18"/>
        </w:rPr>
        <w:t>edometrycznych</w:t>
      </w:r>
      <w:proofErr w:type="spellEnd"/>
      <w:r>
        <w:rPr>
          <w:sz w:val="18"/>
        </w:rPr>
        <w:t>, wilgotności itp.,</w:t>
      </w:r>
    </w:p>
    <w:p w:rsidR="002B383F" w:rsidRDefault="002B383F" w:rsidP="00F778A9">
      <w:pPr>
        <w:numPr>
          <w:ilvl w:val="0"/>
          <w:numId w:val="30"/>
        </w:numPr>
        <w:overflowPunct w:val="0"/>
        <w:autoSpaceDE w:val="0"/>
        <w:autoSpaceDN w:val="0"/>
        <w:adjustRightInd w:val="0"/>
        <w:jc w:val="both"/>
        <w:rPr>
          <w:sz w:val="18"/>
          <w:szCs w:val="20"/>
        </w:rPr>
      </w:pPr>
      <w:r>
        <w:rPr>
          <w:sz w:val="18"/>
        </w:rPr>
        <w:t>obliczeniach stateczności nasypu,</w:t>
      </w:r>
    </w:p>
    <w:p w:rsidR="002B383F" w:rsidRDefault="002B383F" w:rsidP="00F778A9">
      <w:pPr>
        <w:numPr>
          <w:ilvl w:val="0"/>
          <w:numId w:val="30"/>
        </w:numPr>
        <w:overflowPunct w:val="0"/>
        <w:autoSpaceDE w:val="0"/>
        <w:autoSpaceDN w:val="0"/>
        <w:adjustRightInd w:val="0"/>
        <w:jc w:val="both"/>
        <w:rPr>
          <w:sz w:val="18"/>
          <w:szCs w:val="20"/>
        </w:rPr>
      </w:pPr>
      <w:r>
        <w:rPr>
          <w:sz w:val="18"/>
        </w:rPr>
        <w:t>obliczeniach wielkości i czasu osiadania,</w:t>
      </w:r>
    </w:p>
    <w:p w:rsidR="002B383F" w:rsidRDefault="002B383F" w:rsidP="00F778A9">
      <w:pPr>
        <w:numPr>
          <w:ilvl w:val="0"/>
          <w:numId w:val="30"/>
        </w:numPr>
        <w:overflowPunct w:val="0"/>
        <w:autoSpaceDE w:val="0"/>
        <w:autoSpaceDN w:val="0"/>
        <w:adjustRightInd w:val="0"/>
        <w:jc w:val="both"/>
        <w:rPr>
          <w:sz w:val="18"/>
          <w:szCs w:val="20"/>
        </w:rPr>
      </w:pPr>
      <w:r>
        <w:rPr>
          <w:sz w:val="18"/>
        </w:rPr>
        <w:t>uzasadnieniu ekonomicznym obranej metody budowy nasypu.</w:t>
      </w:r>
    </w:p>
    <w:p w:rsidR="002B383F" w:rsidRDefault="002B383F" w:rsidP="002B383F">
      <w:pPr>
        <w:overflowPunct w:val="0"/>
        <w:autoSpaceDE w:val="0"/>
        <w:autoSpaceDN w:val="0"/>
        <w:adjustRightInd w:val="0"/>
        <w:jc w:val="both"/>
        <w:rPr>
          <w:sz w:val="18"/>
          <w:szCs w:val="20"/>
        </w:rPr>
      </w:pPr>
      <w:r>
        <w:rPr>
          <w:sz w:val="18"/>
        </w:rPr>
        <w:tab/>
        <w:t xml:space="preserve">W czasie wznoszenia korpusu metodą warstwową obowiązują ogólne zasady określone w </w:t>
      </w:r>
      <w:proofErr w:type="spellStart"/>
      <w:r>
        <w:rPr>
          <w:sz w:val="18"/>
        </w:rPr>
        <w:t>pkcie</w:t>
      </w:r>
      <w:proofErr w:type="spellEnd"/>
      <w:r>
        <w:rPr>
          <w:sz w:val="18"/>
        </w:rPr>
        <w:t xml:space="preserve"> 5.3.3.1.</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5.3.3.8. </w:t>
      </w:r>
      <w:r>
        <w:rPr>
          <w:sz w:val="18"/>
        </w:rPr>
        <w:t>Wykonywanie nasypów w okresie deszczów</w:t>
      </w:r>
    </w:p>
    <w:p w:rsidR="002B383F" w:rsidRDefault="002B383F" w:rsidP="002B383F">
      <w:pPr>
        <w:overflowPunct w:val="0"/>
        <w:autoSpaceDE w:val="0"/>
        <w:autoSpaceDN w:val="0"/>
        <w:adjustRightInd w:val="0"/>
        <w:jc w:val="both"/>
        <w:rPr>
          <w:sz w:val="18"/>
          <w:szCs w:val="20"/>
        </w:rPr>
      </w:pPr>
      <w:r>
        <w:rPr>
          <w:sz w:val="18"/>
        </w:rPr>
        <w:tab/>
        <w:t>Wykonywanie nasypów należy przerwać, jeżeli wilgotność gruntu przekracza wartość dopuszczalną, to znaczy jest większa od wilgotności optymalnej o więcej niż 10% jej wartości.</w:t>
      </w:r>
    </w:p>
    <w:p w:rsidR="002B383F" w:rsidRDefault="002B383F" w:rsidP="002B383F">
      <w:pPr>
        <w:overflowPunct w:val="0"/>
        <w:autoSpaceDE w:val="0"/>
        <w:autoSpaceDN w:val="0"/>
        <w:adjustRightInd w:val="0"/>
        <w:jc w:val="both"/>
        <w:rPr>
          <w:sz w:val="18"/>
          <w:szCs w:val="20"/>
        </w:rPr>
      </w:pPr>
      <w:r>
        <w:rPr>
          <w:sz w:val="18"/>
        </w:rPr>
        <w:tab/>
        <w:t>Na warstwie gruntu nadmiernie zawilgoconego nie wolno układać następnej warstwy gruntu.</w:t>
      </w:r>
    </w:p>
    <w:p w:rsidR="002B383F" w:rsidRDefault="002B383F" w:rsidP="002B383F">
      <w:pPr>
        <w:overflowPunct w:val="0"/>
        <w:autoSpaceDE w:val="0"/>
        <w:autoSpaceDN w:val="0"/>
        <w:adjustRightInd w:val="0"/>
        <w:jc w:val="both"/>
        <w:rPr>
          <w:sz w:val="18"/>
          <w:szCs w:val="20"/>
        </w:rPr>
      </w:pPr>
      <w:r>
        <w:rPr>
          <w:sz w:val="18"/>
        </w:rPr>
        <w:tab/>
        <w:t>Osuszenie można przeprowadzić w sposób mechaniczny lub chemiczny, poprzez wymieszanie z wapnem palonym albo hydratyzowanym.</w:t>
      </w:r>
    </w:p>
    <w:p w:rsidR="002B383F" w:rsidRDefault="002B383F" w:rsidP="002B383F">
      <w:pPr>
        <w:overflowPunct w:val="0"/>
        <w:autoSpaceDE w:val="0"/>
        <w:autoSpaceDN w:val="0"/>
        <w:adjustRightInd w:val="0"/>
        <w:jc w:val="both"/>
        <w:rPr>
          <w:sz w:val="18"/>
          <w:szCs w:val="20"/>
        </w:rPr>
      </w:pPr>
      <w:r>
        <w:rPr>
          <w:sz w:val="18"/>
        </w:rPr>
        <w:tab/>
        <w:t xml:space="preserve">W celu zabezpieczenia nasypu przed nadmiernym zawilgoceniem, poszczególne jego warstwy oraz korona nasypu po zakończeniu robót ziemnych powinny być równe i mieć spadki potrzebne do prawidłowego odwodnienia, według </w:t>
      </w:r>
      <w:proofErr w:type="spellStart"/>
      <w:r>
        <w:rPr>
          <w:sz w:val="18"/>
        </w:rPr>
        <w:t>pktu</w:t>
      </w:r>
      <w:proofErr w:type="spellEnd"/>
      <w:r>
        <w:rPr>
          <w:sz w:val="18"/>
        </w:rPr>
        <w:t xml:space="preserve"> 5.3.3.1, poz. d).</w:t>
      </w:r>
    </w:p>
    <w:p w:rsidR="002B383F" w:rsidRDefault="002B383F" w:rsidP="002B383F">
      <w:pPr>
        <w:overflowPunct w:val="0"/>
        <w:autoSpaceDE w:val="0"/>
        <w:autoSpaceDN w:val="0"/>
        <w:adjustRightInd w:val="0"/>
        <w:jc w:val="both"/>
        <w:rPr>
          <w:sz w:val="18"/>
          <w:szCs w:val="20"/>
        </w:rPr>
      </w:pPr>
      <w:r>
        <w:rPr>
          <w:sz w:val="18"/>
        </w:rPr>
        <w:lastRenderedPageBreak/>
        <w:tab/>
        <w:t xml:space="preserve">W okresie deszczowym nie należy pozostawiać nie zagęszczonej warstwy do dnia następnego. Jeżeli warstwa gruntu niezagęszczonego uległa </w:t>
      </w:r>
      <w:proofErr w:type="spellStart"/>
      <w:r>
        <w:rPr>
          <w:sz w:val="18"/>
        </w:rPr>
        <w:t>przewilgoceniu</w:t>
      </w:r>
      <w:proofErr w:type="spellEnd"/>
      <w:r>
        <w:rPr>
          <w:sz w:val="18"/>
        </w:rPr>
        <w:t>, a Wykonawca nie jest w stanie osuszyć jej i zagęścić w czasie zaakceptowanym przez Inżyniera, to może on nakazać Wykonawcy usunięcie wadliwej warstwy.</w:t>
      </w:r>
    </w:p>
    <w:p w:rsidR="002B383F" w:rsidRDefault="002B383F" w:rsidP="002B383F">
      <w:pPr>
        <w:overflowPunct w:val="0"/>
        <w:autoSpaceDE w:val="0"/>
        <w:autoSpaceDN w:val="0"/>
        <w:adjustRightInd w:val="0"/>
        <w:spacing w:before="120" w:after="120"/>
        <w:jc w:val="both"/>
        <w:rPr>
          <w:sz w:val="18"/>
          <w:szCs w:val="20"/>
        </w:rPr>
      </w:pPr>
      <w:r>
        <w:rPr>
          <w:b/>
          <w:sz w:val="18"/>
        </w:rPr>
        <w:t>5.3.3.9.</w:t>
      </w:r>
      <w:r>
        <w:rPr>
          <w:sz w:val="18"/>
        </w:rPr>
        <w:t xml:space="preserve"> Wykonywanie nasypów w okresie mrozów</w:t>
      </w:r>
    </w:p>
    <w:p w:rsidR="002B383F" w:rsidRDefault="002B383F" w:rsidP="002B383F">
      <w:pPr>
        <w:overflowPunct w:val="0"/>
        <w:autoSpaceDE w:val="0"/>
        <w:autoSpaceDN w:val="0"/>
        <w:adjustRightInd w:val="0"/>
        <w:jc w:val="both"/>
        <w:rPr>
          <w:sz w:val="18"/>
          <w:szCs w:val="20"/>
        </w:rPr>
      </w:pPr>
      <w:r>
        <w:rPr>
          <w:sz w:val="18"/>
        </w:rPr>
        <w:tab/>
        <w:t>Niedopuszczalne jest wykonywanie nasypów w temperaturze przy której nie jest możliwe osiągnięcie w nasypie wymaganego wskaźnika zagęszczenia gruntów.</w:t>
      </w:r>
    </w:p>
    <w:p w:rsidR="002B383F" w:rsidRDefault="002B383F" w:rsidP="002B383F">
      <w:pPr>
        <w:overflowPunct w:val="0"/>
        <w:autoSpaceDE w:val="0"/>
        <w:autoSpaceDN w:val="0"/>
        <w:adjustRightInd w:val="0"/>
        <w:jc w:val="both"/>
        <w:rPr>
          <w:sz w:val="18"/>
          <w:szCs w:val="20"/>
        </w:rPr>
      </w:pPr>
      <w:r>
        <w:rPr>
          <w:sz w:val="18"/>
        </w:rPr>
        <w:tab/>
        <w:t>Nie dopuszcza się wbudowania w nasyp gruntów zamarzniętych lub gruntów przemieszanych ze śniegiem lub lodem.</w:t>
      </w:r>
    </w:p>
    <w:p w:rsidR="002B383F" w:rsidRDefault="002B383F" w:rsidP="002B383F">
      <w:pPr>
        <w:overflowPunct w:val="0"/>
        <w:autoSpaceDE w:val="0"/>
        <w:autoSpaceDN w:val="0"/>
        <w:adjustRightInd w:val="0"/>
        <w:jc w:val="both"/>
        <w:rPr>
          <w:sz w:val="18"/>
          <w:szCs w:val="20"/>
        </w:rPr>
      </w:pPr>
      <w:r>
        <w:rPr>
          <w:sz w:val="18"/>
        </w:rPr>
        <w:tab/>
        <w:t>W czasie dużych opadów śniegu wykonywanie nasypów powinno być przerwane. Przed wznowieniem prac należy usunąć śnieg  z powierzchni wznoszonego nasypu.</w:t>
      </w:r>
    </w:p>
    <w:p w:rsidR="002B383F" w:rsidRDefault="002B383F" w:rsidP="002B383F">
      <w:pPr>
        <w:overflowPunct w:val="0"/>
        <w:autoSpaceDE w:val="0"/>
        <w:autoSpaceDN w:val="0"/>
        <w:adjustRightInd w:val="0"/>
        <w:jc w:val="both"/>
        <w:rPr>
          <w:sz w:val="18"/>
          <w:szCs w:val="20"/>
        </w:rPr>
      </w:pPr>
      <w:r>
        <w:rPr>
          <w:sz w:val="18"/>
        </w:rPr>
        <w:tab/>
        <w:t>Jeżeli warstwa niezagęszczonego gruntu zamarzła, to nie należy jej przed rozmarznięciem zagęszczać ani układać na niej następnych warstw.</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5.3.4. </w:t>
      </w:r>
      <w:r>
        <w:rPr>
          <w:sz w:val="18"/>
        </w:rPr>
        <w:t>Zagęszczenie gruntu</w:t>
      </w:r>
    </w:p>
    <w:p w:rsidR="002B383F" w:rsidRDefault="002B383F" w:rsidP="002B383F">
      <w:pPr>
        <w:overflowPunct w:val="0"/>
        <w:autoSpaceDE w:val="0"/>
        <w:autoSpaceDN w:val="0"/>
        <w:adjustRightInd w:val="0"/>
        <w:spacing w:after="120"/>
        <w:jc w:val="both"/>
        <w:rPr>
          <w:sz w:val="18"/>
          <w:szCs w:val="20"/>
        </w:rPr>
      </w:pPr>
      <w:r>
        <w:rPr>
          <w:b/>
          <w:sz w:val="18"/>
        </w:rPr>
        <w:t xml:space="preserve">5.3.4.1. </w:t>
      </w:r>
      <w:r>
        <w:rPr>
          <w:sz w:val="18"/>
        </w:rPr>
        <w:t>Ogólne zasady zagęszczania gruntu</w:t>
      </w:r>
    </w:p>
    <w:p w:rsidR="002B383F" w:rsidRDefault="002B383F" w:rsidP="002B383F">
      <w:pPr>
        <w:overflowPunct w:val="0"/>
        <w:autoSpaceDE w:val="0"/>
        <w:autoSpaceDN w:val="0"/>
        <w:adjustRightInd w:val="0"/>
        <w:jc w:val="both"/>
        <w:rPr>
          <w:sz w:val="18"/>
          <w:szCs w:val="20"/>
        </w:rPr>
      </w:pPr>
      <w:r>
        <w:rPr>
          <w:sz w:val="18"/>
        </w:rPr>
        <w:tab/>
        <w:t>Każda warstwa gruntu jak najszybciej po jej rozłożeniu, powinna być zagęszczona z zastosowaniem sprzętu odpowiedniego dla danego rodzaju gruntu oraz występujących warunków.</w:t>
      </w:r>
    </w:p>
    <w:p w:rsidR="002B383F" w:rsidRDefault="002B383F" w:rsidP="002B383F">
      <w:pPr>
        <w:overflowPunct w:val="0"/>
        <w:autoSpaceDE w:val="0"/>
        <w:autoSpaceDN w:val="0"/>
        <w:adjustRightInd w:val="0"/>
        <w:jc w:val="both"/>
        <w:rPr>
          <w:sz w:val="18"/>
          <w:szCs w:val="20"/>
        </w:rPr>
      </w:pPr>
      <w:r>
        <w:rPr>
          <w:sz w:val="18"/>
        </w:rPr>
        <w:tab/>
        <w:t>Rozłożone warstwy gruntu należy zagęszczać od krawędzi nasypu w kierunku jego osi.</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5.3.4.2. </w:t>
      </w:r>
      <w:r>
        <w:rPr>
          <w:sz w:val="18"/>
        </w:rPr>
        <w:t>Grubość warstwy</w:t>
      </w:r>
    </w:p>
    <w:p w:rsidR="002B383F" w:rsidRDefault="002B383F" w:rsidP="002B383F">
      <w:pPr>
        <w:overflowPunct w:val="0"/>
        <w:autoSpaceDE w:val="0"/>
        <w:autoSpaceDN w:val="0"/>
        <w:adjustRightInd w:val="0"/>
        <w:jc w:val="both"/>
        <w:rPr>
          <w:sz w:val="18"/>
          <w:szCs w:val="20"/>
        </w:rPr>
      </w:pPr>
      <w:r>
        <w:rPr>
          <w:sz w:val="18"/>
        </w:rPr>
        <w:tab/>
        <w:t xml:space="preserve">Grubość warstwy zagęszczonego gruntu oraz liczbę przejść maszyny zagęszczającej zaleca się określić doświadczalnie dla każdego rodzaju gruntu i typu maszyny, zgodnie z zasadami podanymi w </w:t>
      </w:r>
      <w:proofErr w:type="spellStart"/>
      <w:r>
        <w:rPr>
          <w:sz w:val="18"/>
        </w:rPr>
        <w:t>pkcie</w:t>
      </w:r>
      <w:proofErr w:type="spellEnd"/>
      <w:r>
        <w:rPr>
          <w:sz w:val="18"/>
        </w:rPr>
        <w:t xml:space="preserve"> 5.3.4.5.</w:t>
      </w:r>
    </w:p>
    <w:p w:rsidR="002B383F" w:rsidRDefault="002B383F" w:rsidP="002B383F">
      <w:pPr>
        <w:overflowPunct w:val="0"/>
        <w:autoSpaceDE w:val="0"/>
        <w:autoSpaceDN w:val="0"/>
        <w:adjustRightInd w:val="0"/>
        <w:jc w:val="both"/>
        <w:rPr>
          <w:sz w:val="18"/>
          <w:szCs w:val="20"/>
        </w:rPr>
      </w:pPr>
      <w:r>
        <w:rPr>
          <w:sz w:val="18"/>
        </w:rPr>
        <w:tab/>
        <w:t xml:space="preserve">Orientacyjne wartości, dotyczące grubości warstw różnych gruntów oraz liczby przejazdów różnych maszyn do zagęszczania podano w </w:t>
      </w:r>
      <w:proofErr w:type="spellStart"/>
      <w:r>
        <w:rPr>
          <w:sz w:val="18"/>
        </w:rPr>
        <w:t>pkcie</w:t>
      </w:r>
      <w:proofErr w:type="spellEnd"/>
      <w:r>
        <w:rPr>
          <w:sz w:val="18"/>
        </w:rPr>
        <w:t xml:space="preserve"> 3.</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5.3.4.3. </w:t>
      </w:r>
      <w:r>
        <w:rPr>
          <w:sz w:val="18"/>
        </w:rPr>
        <w:t>Wilgotność gruntu</w:t>
      </w:r>
    </w:p>
    <w:p w:rsidR="002B383F" w:rsidRDefault="002B383F" w:rsidP="002B383F">
      <w:pPr>
        <w:overflowPunct w:val="0"/>
        <w:autoSpaceDE w:val="0"/>
        <w:autoSpaceDN w:val="0"/>
        <w:adjustRightInd w:val="0"/>
        <w:jc w:val="both"/>
        <w:rPr>
          <w:sz w:val="18"/>
          <w:szCs w:val="20"/>
        </w:rPr>
      </w:pPr>
      <w:r>
        <w:rPr>
          <w:sz w:val="18"/>
        </w:rPr>
        <w:tab/>
        <w:t>Wilgotność gruntu w czasie zagęszczania powinna być równa wilgotności optymalnej, z tolerancją:</w:t>
      </w:r>
    </w:p>
    <w:p w:rsidR="002B383F" w:rsidRDefault="002B383F" w:rsidP="00F778A9">
      <w:pPr>
        <w:numPr>
          <w:ilvl w:val="0"/>
          <w:numId w:val="31"/>
        </w:numPr>
        <w:tabs>
          <w:tab w:val="left" w:pos="720"/>
        </w:tabs>
        <w:overflowPunct w:val="0"/>
        <w:autoSpaceDE w:val="0"/>
        <w:autoSpaceDN w:val="0"/>
        <w:adjustRightInd w:val="0"/>
        <w:ind w:left="720"/>
        <w:jc w:val="both"/>
        <w:rPr>
          <w:sz w:val="18"/>
          <w:szCs w:val="20"/>
        </w:rPr>
      </w:pPr>
      <w:r>
        <w:rPr>
          <w:sz w:val="18"/>
        </w:rPr>
        <w:t>w gruntach niespoistych</w:t>
      </w:r>
      <w:r>
        <w:rPr>
          <w:sz w:val="18"/>
        </w:rPr>
        <w:tab/>
      </w:r>
      <w:r>
        <w:rPr>
          <w:sz w:val="18"/>
        </w:rPr>
        <w:tab/>
      </w:r>
      <w:r>
        <w:rPr>
          <w:sz w:val="18"/>
        </w:rPr>
        <w:tab/>
      </w:r>
      <w:r>
        <w:rPr>
          <w:sz w:val="18"/>
        </w:rPr>
        <w:sym w:font="Symbol" w:char="F0B1"/>
      </w:r>
      <w:r>
        <w:rPr>
          <w:sz w:val="18"/>
        </w:rPr>
        <w:t>2 %</w:t>
      </w:r>
    </w:p>
    <w:p w:rsidR="002B383F" w:rsidRDefault="002B383F" w:rsidP="00F778A9">
      <w:pPr>
        <w:numPr>
          <w:ilvl w:val="0"/>
          <w:numId w:val="31"/>
        </w:numPr>
        <w:tabs>
          <w:tab w:val="left" w:pos="720"/>
        </w:tabs>
        <w:overflowPunct w:val="0"/>
        <w:autoSpaceDE w:val="0"/>
        <w:autoSpaceDN w:val="0"/>
        <w:adjustRightInd w:val="0"/>
        <w:ind w:left="720"/>
        <w:jc w:val="both"/>
        <w:rPr>
          <w:sz w:val="18"/>
          <w:szCs w:val="20"/>
        </w:rPr>
      </w:pPr>
      <w:r>
        <w:rPr>
          <w:sz w:val="18"/>
        </w:rPr>
        <w:t>w gruntach mało i średnio spoistych</w:t>
      </w:r>
      <w:r>
        <w:rPr>
          <w:sz w:val="18"/>
        </w:rPr>
        <w:tab/>
        <w:t xml:space="preserve">  +0 %,  </w:t>
      </w:r>
      <w:r>
        <w:rPr>
          <w:sz w:val="18"/>
        </w:rPr>
        <w:sym w:font="Symbol" w:char="F02D"/>
      </w:r>
      <w:r>
        <w:rPr>
          <w:sz w:val="18"/>
        </w:rPr>
        <w:t>2 %</w:t>
      </w:r>
    </w:p>
    <w:p w:rsidR="002B383F" w:rsidRDefault="002B383F" w:rsidP="00F778A9">
      <w:pPr>
        <w:numPr>
          <w:ilvl w:val="0"/>
          <w:numId w:val="31"/>
        </w:numPr>
        <w:tabs>
          <w:tab w:val="left" w:pos="720"/>
        </w:tabs>
        <w:overflowPunct w:val="0"/>
        <w:autoSpaceDE w:val="0"/>
        <w:autoSpaceDN w:val="0"/>
        <w:adjustRightInd w:val="0"/>
        <w:ind w:left="720"/>
        <w:jc w:val="both"/>
        <w:rPr>
          <w:sz w:val="18"/>
          <w:szCs w:val="20"/>
        </w:rPr>
      </w:pPr>
      <w:r>
        <w:rPr>
          <w:sz w:val="18"/>
        </w:rPr>
        <w:t xml:space="preserve">w mieszaninach popiołowo-żużlowych  </w:t>
      </w:r>
      <w:r>
        <w:rPr>
          <w:sz w:val="18"/>
        </w:rPr>
        <w:tab/>
        <w:t xml:space="preserve">+2 %,  </w:t>
      </w:r>
      <w:r>
        <w:rPr>
          <w:sz w:val="18"/>
        </w:rPr>
        <w:sym w:font="Symbol" w:char="F02D"/>
      </w:r>
      <w:r>
        <w:rPr>
          <w:sz w:val="18"/>
        </w:rPr>
        <w:t>4 %</w:t>
      </w:r>
    </w:p>
    <w:p w:rsidR="002B383F" w:rsidRDefault="002B383F" w:rsidP="002B383F">
      <w:pPr>
        <w:overflowPunct w:val="0"/>
        <w:autoSpaceDE w:val="0"/>
        <w:autoSpaceDN w:val="0"/>
        <w:adjustRightInd w:val="0"/>
        <w:jc w:val="both"/>
        <w:rPr>
          <w:sz w:val="18"/>
          <w:szCs w:val="20"/>
        </w:rPr>
      </w:pPr>
      <w:r>
        <w:rPr>
          <w:sz w:val="18"/>
        </w:rPr>
        <w:tab/>
        <w:t xml:space="preserve">Sprawdzenie wilgotności gruntu należy przeprowadzać laboratoryjnie, z częstotliwością określoną w </w:t>
      </w:r>
      <w:proofErr w:type="spellStart"/>
      <w:r>
        <w:rPr>
          <w:sz w:val="18"/>
        </w:rPr>
        <w:t>pktach</w:t>
      </w:r>
      <w:proofErr w:type="spellEnd"/>
      <w:r>
        <w:rPr>
          <w:sz w:val="18"/>
        </w:rPr>
        <w:t xml:space="preserve"> 6.3.2 i 6.3.3.</w:t>
      </w:r>
    </w:p>
    <w:p w:rsidR="002B383F" w:rsidRDefault="002B383F" w:rsidP="002B383F">
      <w:pPr>
        <w:keepNext/>
        <w:overflowPunct w:val="0"/>
        <w:autoSpaceDE w:val="0"/>
        <w:autoSpaceDN w:val="0"/>
        <w:adjustRightInd w:val="0"/>
        <w:spacing w:before="120" w:after="120"/>
        <w:jc w:val="both"/>
        <w:rPr>
          <w:sz w:val="18"/>
          <w:szCs w:val="20"/>
        </w:rPr>
      </w:pPr>
      <w:r>
        <w:rPr>
          <w:b/>
          <w:sz w:val="18"/>
        </w:rPr>
        <w:t xml:space="preserve">5.3.4.4. </w:t>
      </w:r>
      <w:r>
        <w:rPr>
          <w:sz w:val="18"/>
        </w:rPr>
        <w:t>Wymagania dotyczące zagęszczania</w:t>
      </w:r>
    </w:p>
    <w:p w:rsidR="002B383F" w:rsidRDefault="002B383F" w:rsidP="002B383F">
      <w:pPr>
        <w:overflowPunct w:val="0"/>
        <w:autoSpaceDE w:val="0"/>
        <w:autoSpaceDN w:val="0"/>
        <w:adjustRightInd w:val="0"/>
        <w:jc w:val="both"/>
        <w:rPr>
          <w:sz w:val="18"/>
          <w:szCs w:val="20"/>
        </w:rPr>
      </w:pPr>
      <w:r>
        <w:rPr>
          <w:sz w:val="18"/>
        </w:rPr>
        <w:tab/>
        <w:t>W zależności od uziarnienia stosowanych materiałów, zagęszczenie warstwy należy określać za pomocą oznaczenia wskaźnika zagęszczenia lub porównania pierwotnego i wtórnego modułu odkształcenia.</w:t>
      </w:r>
    </w:p>
    <w:p w:rsidR="002B383F" w:rsidRDefault="002B383F" w:rsidP="002B383F">
      <w:pPr>
        <w:overflowPunct w:val="0"/>
        <w:autoSpaceDE w:val="0"/>
        <w:autoSpaceDN w:val="0"/>
        <w:adjustRightInd w:val="0"/>
        <w:jc w:val="both"/>
        <w:rPr>
          <w:sz w:val="18"/>
          <w:szCs w:val="20"/>
        </w:rPr>
      </w:pPr>
      <w:r>
        <w:rPr>
          <w:sz w:val="18"/>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Pr>
          <w:sz w:val="18"/>
        </w:rPr>
        <w:t>I</w:t>
      </w:r>
      <w:r>
        <w:rPr>
          <w:sz w:val="18"/>
          <w:vertAlign w:val="subscript"/>
        </w:rPr>
        <w:t>s</w:t>
      </w:r>
      <w:proofErr w:type="spellEnd"/>
      <w:r>
        <w:rPr>
          <w:sz w:val="18"/>
        </w:rPr>
        <w:t>, według BN-77/8931-12 [9].</w:t>
      </w:r>
    </w:p>
    <w:p w:rsidR="002B383F" w:rsidRDefault="002B383F" w:rsidP="002B383F">
      <w:pPr>
        <w:overflowPunct w:val="0"/>
        <w:autoSpaceDE w:val="0"/>
        <w:autoSpaceDN w:val="0"/>
        <w:adjustRightInd w:val="0"/>
        <w:jc w:val="both"/>
        <w:rPr>
          <w:sz w:val="18"/>
          <w:szCs w:val="20"/>
        </w:rPr>
      </w:pPr>
      <w:r>
        <w:rPr>
          <w:sz w:val="18"/>
        </w:rPr>
        <w:tab/>
        <w:t>Wskaźnik zagęszczenia gruntów w nasypach, określony według normy BN-77/8931-12 [9], powinien na całej szerokości korpusu spełniać wymagania podane w tablicy 4.</w:t>
      </w:r>
    </w:p>
    <w:p w:rsidR="002B383F" w:rsidRDefault="002B383F" w:rsidP="002B383F">
      <w:pPr>
        <w:overflowPunct w:val="0"/>
        <w:autoSpaceDE w:val="0"/>
        <w:autoSpaceDN w:val="0"/>
        <w:adjustRightInd w:val="0"/>
        <w:spacing w:before="120" w:after="120"/>
        <w:jc w:val="both"/>
        <w:rPr>
          <w:sz w:val="18"/>
          <w:szCs w:val="20"/>
        </w:rPr>
      </w:pPr>
      <w:r>
        <w:rPr>
          <w:sz w:val="18"/>
        </w:rPr>
        <w:t>Tablica 4. Minimalne wartości wskaźnika zagęszczenia gruntu w nasypach</w:t>
      </w:r>
    </w:p>
    <w:tbl>
      <w:tblPr>
        <w:tblW w:w="0" w:type="auto"/>
        <w:tblCellMar>
          <w:left w:w="70" w:type="dxa"/>
          <w:right w:w="70" w:type="dxa"/>
        </w:tblCellMar>
        <w:tblLook w:val="04A0" w:firstRow="1" w:lastRow="0" w:firstColumn="1" w:lastColumn="0" w:noHBand="0" w:noVBand="1"/>
      </w:tblPr>
      <w:tblGrid>
        <w:gridCol w:w="3756"/>
        <w:gridCol w:w="1295"/>
        <w:gridCol w:w="1237"/>
        <w:gridCol w:w="1237"/>
      </w:tblGrid>
      <w:tr w:rsidR="002B383F" w:rsidTr="002B383F">
        <w:trPr>
          <w:cantSplit/>
        </w:trPr>
        <w:tc>
          <w:tcPr>
            <w:tcW w:w="3756"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overflowPunct w:val="0"/>
              <w:autoSpaceDE w:val="0"/>
              <w:autoSpaceDN w:val="0"/>
              <w:adjustRightInd w:val="0"/>
              <w:spacing w:line="252" w:lineRule="auto"/>
              <w:jc w:val="center"/>
              <w:rPr>
                <w:b/>
                <w:sz w:val="18"/>
                <w:szCs w:val="20"/>
                <w:lang w:eastAsia="en-US"/>
              </w:rPr>
            </w:pPr>
            <w:r>
              <w:rPr>
                <w:sz w:val="18"/>
                <w:lang w:eastAsia="en-US"/>
              </w:rPr>
              <w:t>Strefa</w:t>
            </w:r>
          </w:p>
          <w:p w:rsidR="002B383F" w:rsidRDefault="002B383F">
            <w:pPr>
              <w:overflowPunct w:val="0"/>
              <w:autoSpaceDE w:val="0"/>
              <w:autoSpaceDN w:val="0"/>
              <w:adjustRightInd w:val="0"/>
              <w:spacing w:line="252" w:lineRule="auto"/>
              <w:jc w:val="center"/>
              <w:rPr>
                <w:b/>
                <w:sz w:val="18"/>
                <w:szCs w:val="20"/>
                <w:lang w:eastAsia="en-US"/>
              </w:rPr>
            </w:pPr>
            <w:r>
              <w:rPr>
                <w:sz w:val="18"/>
                <w:lang w:eastAsia="en-US"/>
              </w:rPr>
              <w:t>nasypu</w:t>
            </w:r>
          </w:p>
        </w:tc>
        <w:tc>
          <w:tcPr>
            <w:tcW w:w="3769" w:type="dxa"/>
            <w:gridSpan w:val="3"/>
            <w:tcBorders>
              <w:top w:val="single" w:sz="6" w:space="0" w:color="auto"/>
              <w:left w:val="single" w:sz="6" w:space="0" w:color="auto"/>
              <w:bottom w:val="nil"/>
              <w:right w:val="single" w:sz="6" w:space="0" w:color="auto"/>
            </w:tcBorders>
            <w:noWrap/>
            <w:vAlign w:val="center"/>
            <w:hideMark/>
          </w:tcPr>
          <w:p w:rsidR="002B383F" w:rsidRDefault="002B383F">
            <w:pPr>
              <w:overflowPunct w:val="0"/>
              <w:autoSpaceDE w:val="0"/>
              <w:autoSpaceDN w:val="0"/>
              <w:adjustRightInd w:val="0"/>
              <w:spacing w:before="60" w:line="252" w:lineRule="auto"/>
              <w:jc w:val="center"/>
              <w:rPr>
                <w:b/>
                <w:sz w:val="18"/>
                <w:szCs w:val="20"/>
                <w:lang w:eastAsia="en-US"/>
              </w:rPr>
            </w:pPr>
            <w:r>
              <w:rPr>
                <w:sz w:val="18"/>
                <w:lang w:eastAsia="en-US"/>
              </w:rPr>
              <w:t xml:space="preserve">Minimalna wartość </w:t>
            </w:r>
            <w:proofErr w:type="spellStart"/>
            <w:r>
              <w:rPr>
                <w:sz w:val="18"/>
                <w:lang w:eastAsia="en-US"/>
              </w:rPr>
              <w:t>I</w:t>
            </w:r>
            <w:r>
              <w:rPr>
                <w:sz w:val="18"/>
                <w:vertAlign w:val="subscript"/>
                <w:lang w:eastAsia="en-US"/>
              </w:rPr>
              <w:t>s</w:t>
            </w:r>
            <w:proofErr w:type="spellEnd"/>
            <w:r>
              <w:rPr>
                <w:sz w:val="18"/>
                <w:lang w:eastAsia="en-US"/>
              </w:rPr>
              <w:t xml:space="preserve"> dla:</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b/>
                <w:sz w:val="18"/>
                <w:szCs w:val="20"/>
                <w:lang w:eastAsia="en-US"/>
              </w:rPr>
            </w:pPr>
          </w:p>
        </w:tc>
        <w:tc>
          <w:tcPr>
            <w:tcW w:w="1295" w:type="dxa"/>
            <w:vMerge w:val="restart"/>
            <w:tcBorders>
              <w:top w:val="single" w:sz="6" w:space="0" w:color="auto"/>
              <w:left w:val="single" w:sz="6" w:space="0" w:color="auto"/>
              <w:bottom w:val="double" w:sz="6" w:space="0" w:color="auto"/>
              <w:right w:val="nil"/>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Autostrad i dróg ekspresowych</w:t>
            </w:r>
          </w:p>
        </w:tc>
        <w:tc>
          <w:tcPr>
            <w:tcW w:w="2474" w:type="dxa"/>
            <w:gridSpan w:val="2"/>
            <w:tcBorders>
              <w:top w:val="single" w:sz="6" w:space="0" w:color="auto"/>
              <w:left w:val="single" w:sz="6" w:space="0" w:color="auto"/>
              <w:bottom w:val="sing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innych dróg</w:t>
            </w:r>
          </w:p>
        </w:tc>
      </w:tr>
      <w:tr w:rsidR="002B383F" w:rsidTr="002B383F">
        <w:trPr>
          <w:cantSplit/>
        </w:trPr>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b/>
                <w:sz w:val="18"/>
                <w:szCs w:val="20"/>
                <w:lang w:eastAsia="en-US"/>
              </w:rPr>
            </w:pPr>
          </w:p>
        </w:tc>
        <w:tc>
          <w:tcPr>
            <w:tcW w:w="0" w:type="auto"/>
            <w:vMerge/>
            <w:tcBorders>
              <w:top w:val="single" w:sz="6" w:space="0" w:color="auto"/>
              <w:left w:val="single" w:sz="6" w:space="0" w:color="auto"/>
              <w:bottom w:val="double" w:sz="6" w:space="0" w:color="auto"/>
              <w:right w:val="nil"/>
            </w:tcBorders>
            <w:vAlign w:val="center"/>
            <w:hideMark/>
          </w:tcPr>
          <w:p w:rsidR="002B383F" w:rsidRDefault="002B383F">
            <w:pPr>
              <w:spacing w:line="276" w:lineRule="auto"/>
              <w:rPr>
                <w:sz w:val="18"/>
                <w:szCs w:val="20"/>
                <w:lang w:eastAsia="en-US"/>
              </w:rPr>
            </w:pPr>
          </w:p>
        </w:tc>
        <w:tc>
          <w:tcPr>
            <w:tcW w:w="1237"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kategoria ruchu</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KR3-KR6</w:t>
            </w:r>
          </w:p>
        </w:tc>
        <w:tc>
          <w:tcPr>
            <w:tcW w:w="1237" w:type="dxa"/>
            <w:tcBorders>
              <w:top w:val="single" w:sz="6" w:space="0" w:color="auto"/>
              <w:left w:val="single" w:sz="6" w:space="0" w:color="auto"/>
              <w:bottom w:val="double" w:sz="6" w:space="0" w:color="auto"/>
              <w:right w:val="single" w:sz="6" w:space="0" w:color="auto"/>
            </w:tcBorders>
            <w:noWrap/>
            <w:vAlign w:val="center"/>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kategoria ruchu</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KR1-KR2</w:t>
            </w:r>
          </w:p>
        </w:tc>
      </w:tr>
      <w:tr w:rsidR="002B383F" w:rsidTr="002B383F">
        <w:tc>
          <w:tcPr>
            <w:tcW w:w="375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both"/>
              <w:rPr>
                <w:sz w:val="18"/>
                <w:szCs w:val="20"/>
                <w:lang w:eastAsia="en-US"/>
              </w:rPr>
            </w:pPr>
            <w:r>
              <w:rPr>
                <w:sz w:val="18"/>
                <w:lang w:eastAsia="en-US"/>
              </w:rPr>
              <w:t>Górna warstwa o grubości 20 cm</w:t>
            </w:r>
          </w:p>
        </w:tc>
        <w:tc>
          <w:tcPr>
            <w:tcW w:w="129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1,03</w:t>
            </w:r>
          </w:p>
        </w:tc>
        <w:tc>
          <w:tcPr>
            <w:tcW w:w="123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1,00</w:t>
            </w:r>
          </w:p>
        </w:tc>
        <w:tc>
          <w:tcPr>
            <w:tcW w:w="123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1,00</w:t>
            </w:r>
          </w:p>
        </w:tc>
      </w:tr>
      <w:tr w:rsidR="002B383F" w:rsidTr="002B383F">
        <w:tc>
          <w:tcPr>
            <w:tcW w:w="375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opka"/>
              <w:tabs>
                <w:tab w:val="left" w:pos="709"/>
              </w:tabs>
              <w:spacing w:before="120" w:line="252" w:lineRule="auto"/>
              <w:jc w:val="left"/>
              <w:rPr>
                <w:sz w:val="18"/>
                <w:lang w:eastAsia="en-US"/>
              </w:rPr>
            </w:pPr>
            <w:r>
              <w:rPr>
                <w:sz w:val="18"/>
                <w:lang w:eastAsia="en-US"/>
              </w:rPr>
              <w:t>Niżej leżące warstwy nasypu do głębokości</w:t>
            </w:r>
          </w:p>
          <w:p w:rsidR="002B383F" w:rsidRDefault="002B383F">
            <w:pPr>
              <w:overflowPunct w:val="0"/>
              <w:autoSpaceDE w:val="0"/>
              <w:autoSpaceDN w:val="0"/>
              <w:adjustRightInd w:val="0"/>
              <w:spacing w:line="252" w:lineRule="auto"/>
              <w:rPr>
                <w:sz w:val="18"/>
                <w:szCs w:val="20"/>
                <w:lang w:eastAsia="en-US"/>
              </w:rPr>
            </w:pPr>
            <w:r>
              <w:rPr>
                <w:sz w:val="18"/>
                <w:lang w:eastAsia="en-US"/>
              </w:rPr>
              <w:t>od powierzchni robót ziemnych:</w:t>
            </w:r>
          </w:p>
          <w:p w:rsidR="002B383F" w:rsidRDefault="002B383F">
            <w:pPr>
              <w:overflowPunct w:val="0"/>
              <w:autoSpaceDE w:val="0"/>
              <w:autoSpaceDN w:val="0"/>
              <w:adjustRightInd w:val="0"/>
              <w:spacing w:line="252" w:lineRule="auto"/>
              <w:rPr>
                <w:sz w:val="18"/>
                <w:szCs w:val="20"/>
                <w:lang w:eastAsia="en-US"/>
              </w:rPr>
            </w:pPr>
            <w:r>
              <w:rPr>
                <w:sz w:val="18"/>
                <w:lang w:eastAsia="en-US"/>
              </w:rPr>
              <w:t>- 0,2 do 2,0 m (autostrady)</w:t>
            </w:r>
          </w:p>
          <w:p w:rsidR="002B383F" w:rsidRDefault="002B383F">
            <w:pPr>
              <w:pStyle w:val="Stopka"/>
              <w:tabs>
                <w:tab w:val="left" w:pos="709"/>
              </w:tabs>
              <w:spacing w:after="120" w:line="252" w:lineRule="auto"/>
              <w:jc w:val="left"/>
              <w:rPr>
                <w:sz w:val="18"/>
                <w:lang w:eastAsia="en-US"/>
              </w:rPr>
            </w:pPr>
            <w:r>
              <w:rPr>
                <w:sz w:val="18"/>
                <w:lang w:eastAsia="en-US"/>
              </w:rPr>
              <w:t>- 0,2 do 1,2 m (inne drogi)</w:t>
            </w:r>
          </w:p>
        </w:tc>
        <w:tc>
          <w:tcPr>
            <w:tcW w:w="129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t>
            </w:r>
          </w:p>
        </w:tc>
        <w:tc>
          <w:tcPr>
            <w:tcW w:w="123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1,00</w:t>
            </w:r>
          </w:p>
        </w:tc>
        <w:tc>
          <w:tcPr>
            <w:tcW w:w="123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0,97</w:t>
            </w:r>
          </w:p>
        </w:tc>
      </w:tr>
      <w:tr w:rsidR="002B383F" w:rsidTr="002B383F">
        <w:tc>
          <w:tcPr>
            <w:tcW w:w="3756"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opka"/>
              <w:tabs>
                <w:tab w:val="left" w:pos="709"/>
              </w:tabs>
              <w:spacing w:before="120" w:line="252" w:lineRule="auto"/>
              <w:jc w:val="left"/>
              <w:rPr>
                <w:sz w:val="18"/>
                <w:lang w:eastAsia="en-US"/>
              </w:rPr>
            </w:pPr>
            <w:r>
              <w:rPr>
                <w:sz w:val="18"/>
                <w:lang w:eastAsia="en-US"/>
              </w:rPr>
              <w:t>Warstwy nasypu na głębokości od powierzchni robót ziemnych poniżej:</w:t>
            </w:r>
          </w:p>
          <w:p w:rsidR="002B383F" w:rsidRDefault="002B383F">
            <w:pPr>
              <w:overflowPunct w:val="0"/>
              <w:autoSpaceDE w:val="0"/>
              <w:autoSpaceDN w:val="0"/>
              <w:adjustRightInd w:val="0"/>
              <w:spacing w:line="252" w:lineRule="auto"/>
              <w:rPr>
                <w:sz w:val="18"/>
                <w:szCs w:val="20"/>
                <w:lang w:eastAsia="en-US"/>
              </w:rPr>
            </w:pPr>
            <w:r>
              <w:rPr>
                <w:sz w:val="18"/>
                <w:lang w:eastAsia="en-US"/>
              </w:rPr>
              <w:t>- 2,0 m (autostrady)</w:t>
            </w:r>
          </w:p>
          <w:p w:rsidR="002B383F" w:rsidRDefault="002B383F">
            <w:pPr>
              <w:pStyle w:val="Stopka"/>
              <w:tabs>
                <w:tab w:val="left" w:pos="709"/>
              </w:tabs>
              <w:spacing w:after="120" w:line="252" w:lineRule="auto"/>
              <w:jc w:val="left"/>
              <w:rPr>
                <w:sz w:val="18"/>
                <w:lang w:eastAsia="en-US"/>
              </w:rPr>
            </w:pPr>
            <w:r>
              <w:rPr>
                <w:sz w:val="18"/>
                <w:lang w:eastAsia="en-US"/>
              </w:rPr>
              <w:t>- 1,2 m (inne drogi)</w:t>
            </w:r>
          </w:p>
        </w:tc>
        <w:tc>
          <w:tcPr>
            <w:tcW w:w="129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0,97</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t>
            </w:r>
          </w:p>
        </w:tc>
        <w:tc>
          <w:tcPr>
            <w:tcW w:w="123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0,97</w:t>
            </w:r>
          </w:p>
        </w:tc>
        <w:tc>
          <w:tcPr>
            <w:tcW w:w="123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0,95</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ab/>
        <w:t>Jako zastępcze kryterium oceny wymaganego zagęszczenia gruntów dla których trudne jest pomierzenie wskaźnika zagęszczenia, przyjmuje się wartość wskaźnika odkształcenia I</w:t>
      </w:r>
      <w:r>
        <w:rPr>
          <w:sz w:val="18"/>
          <w:vertAlign w:val="subscript"/>
        </w:rPr>
        <w:t>0</w:t>
      </w:r>
      <w:r>
        <w:rPr>
          <w:sz w:val="18"/>
        </w:rPr>
        <w:t xml:space="preserve"> określonego zgodnie z normą PN-S-02205:1998 [4].</w:t>
      </w:r>
    </w:p>
    <w:p w:rsidR="002B383F" w:rsidRDefault="002B383F" w:rsidP="002B383F">
      <w:pPr>
        <w:overflowPunct w:val="0"/>
        <w:autoSpaceDE w:val="0"/>
        <w:autoSpaceDN w:val="0"/>
        <w:adjustRightInd w:val="0"/>
        <w:jc w:val="both"/>
        <w:rPr>
          <w:sz w:val="18"/>
          <w:szCs w:val="20"/>
        </w:rPr>
      </w:pPr>
      <w:r>
        <w:rPr>
          <w:sz w:val="18"/>
        </w:rPr>
        <w:lastRenderedPageBreak/>
        <w:t>Wskaźnik odkształcenia nie powinien być większy niż:</w:t>
      </w:r>
    </w:p>
    <w:p w:rsidR="002B383F" w:rsidRDefault="002B383F" w:rsidP="00F778A9">
      <w:pPr>
        <w:numPr>
          <w:ilvl w:val="0"/>
          <w:numId w:val="32"/>
        </w:numPr>
        <w:tabs>
          <w:tab w:val="left" w:pos="720"/>
        </w:tabs>
        <w:overflowPunct w:val="0"/>
        <w:autoSpaceDE w:val="0"/>
        <w:autoSpaceDN w:val="0"/>
        <w:adjustRightInd w:val="0"/>
        <w:ind w:left="720"/>
        <w:jc w:val="both"/>
        <w:rPr>
          <w:sz w:val="18"/>
          <w:szCs w:val="20"/>
        </w:rPr>
      </w:pPr>
      <w:r>
        <w:rPr>
          <w:sz w:val="18"/>
        </w:rPr>
        <w:t>dla żwirów, pospółek i piasków</w:t>
      </w:r>
    </w:p>
    <w:p w:rsidR="002B383F" w:rsidRDefault="002B383F" w:rsidP="00F778A9">
      <w:pPr>
        <w:numPr>
          <w:ilvl w:val="0"/>
          <w:numId w:val="32"/>
        </w:numPr>
        <w:tabs>
          <w:tab w:val="left" w:pos="720"/>
        </w:tabs>
        <w:overflowPunct w:val="0"/>
        <w:autoSpaceDE w:val="0"/>
        <w:autoSpaceDN w:val="0"/>
        <w:adjustRightInd w:val="0"/>
        <w:ind w:left="720"/>
        <w:jc w:val="both"/>
        <w:rPr>
          <w:sz w:val="18"/>
          <w:szCs w:val="20"/>
        </w:rPr>
      </w:pPr>
      <w:r>
        <w:rPr>
          <w:sz w:val="18"/>
        </w:rPr>
        <w:t xml:space="preserve">2,2 przy wymaganej wartości </w:t>
      </w:r>
      <w:proofErr w:type="spellStart"/>
      <w:r>
        <w:rPr>
          <w:sz w:val="18"/>
        </w:rPr>
        <w:t>I</w:t>
      </w:r>
      <w:r>
        <w:rPr>
          <w:sz w:val="18"/>
          <w:vertAlign w:val="subscript"/>
        </w:rPr>
        <w:t>s</w:t>
      </w:r>
      <w:proofErr w:type="spellEnd"/>
      <w:r>
        <w:rPr>
          <w:sz w:val="18"/>
        </w:rPr>
        <w:sym w:font="Symbol" w:char="F0B3"/>
      </w:r>
      <w:r>
        <w:rPr>
          <w:sz w:val="18"/>
        </w:rPr>
        <w:t>1,0,</w:t>
      </w:r>
    </w:p>
    <w:p w:rsidR="002B383F" w:rsidRDefault="002B383F" w:rsidP="00F778A9">
      <w:pPr>
        <w:numPr>
          <w:ilvl w:val="0"/>
          <w:numId w:val="32"/>
        </w:numPr>
        <w:tabs>
          <w:tab w:val="left" w:pos="720"/>
        </w:tabs>
        <w:overflowPunct w:val="0"/>
        <w:autoSpaceDE w:val="0"/>
        <w:autoSpaceDN w:val="0"/>
        <w:adjustRightInd w:val="0"/>
        <w:ind w:left="720"/>
        <w:jc w:val="both"/>
        <w:rPr>
          <w:sz w:val="18"/>
          <w:szCs w:val="20"/>
        </w:rPr>
      </w:pPr>
      <w:r>
        <w:rPr>
          <w:sz w:val="18"/>
        </w:rPr>
        <w:t xml:space="preserve">2,5 przy wymaganej wartości </w:t>
      </w:r>
      <w:proofErr w:type="spellStart"/>
      <w:r>
        <w:rPr>
          <w:sz w:val="18"/>
        </w:rPr>
        <w:t>I</w:t>
      </w:r>
      <w:r>
        <w:rPr>
          <w:sz w:val="18"/>
          <w:vertAlign w:val="subscript"/>
        </w:rPr>
        <w:t>s</w:t>
      </w:r>
      <w:proofErr w:type="spellEnd"/>
      <w:r>
        <w:rPr>
          <w:sz w:val="18"/>
        </w:rPr>
        <w:sym w:font="Symbol" w:char="F03C"/>
      </w:r>
      <w:r>
        <w:rPr>
          <w:sz w:val="18"/>
        </w:rPr>
        <w:t>1,0,</w:t>
      </w:r>
    </w:p>
    <w:p w:rsidR="002B383F" w:rsidRDefault="002B383F" w:rsidP="00F778A9">
      <w:pPr>
        <w:pStyle w:val="Tekstpodstawowy21"/>
        <w:numPr>
          <w:ilvl w:val="0"/>
          <w:numId w:val="32"/>
        </w:numPr>
        <w:pBdr>
          <w:top w:val="none" w:sz="0" w:space="0" w:color="auto"/>
          <w:bottom w:val="none" w:sz="0" w:space="0" w:color="auto"/>
        </w:pBdr>
        <w:tabs>
          <w:tab w:val="left" w:pos="720"/>
        </w:tabs>
        <w:ind w:left="720"/>
        <w:jc w:val="both"/>
        <w:rPr>
          <w:sz w:val="18"/>
        </w:rPr>
      </w:pPr>
      <w:r>
        <w:rPr>
          <w:sz w:val="18"/>
        </w:rPr>
        <w:t>dla gruntów drobnoziarnistych o równomiernym uziarnieniu (pyłów, glin pylastych, glin zwięzłych, iłów – 2,0,</w:t>
      </w:r>
    </w:p>
    <w:p w:rsidR="002B383F" w:rsidRDefault="002B383F" w:rsidP="00F778A9">
      <w:pPr>
        <w:numPr>
          <w:ilvl w:val="0"/>
          <w:numId w:val="32"/>
        </w:numPr>
        <w:tabs>
          <w:tab w:val="left" w:pos="720"/>
        </w:tabs>
        <w:overflowPunct w:val="0"/>
        <w:autoSpaceDE w:val="0"/>
        <w:autoSpaceDN w:val="0"/>
        <w:adjustRightInd w:val="0"/>
        <w:ind w:left="720"/>
        <w:jc w:val="both"/>
        <w:rPr>
          <w:sz w:val="18"/>
          <w:szCs w:val="20"/>
        </w:rPr>
      </w:pPr>
      <w:r>
        <w:rPr>
          <w:sz w:val="18"/>
        </w:rPr>
        <w:t>dla gruntów różnoziarnistych (żwirów gliniastych, pospółek gliniastych, pyłów piaszczystych, piasków gliniastych, glin piaszczystych, glin piaszczystych zwięzłych) – 3,0,</w:t>
      </w:r>
    </w:p>
    <w:p w:rsidR="002B383F" w:rsidRDefault="002B383F" w:rsidP="00F778A9">
      <w:pPr>
        <w:numPr>
          <w:ilvl w:val="0"/>
          <w:numId w:val="32"/>
        </w:numPr>
        <w:tabs>
          <w:tab w:val="left" w:pos="720"/>
        </w:tabs>
        <w:overflowPunct w:val="0"/>
        <w:autoSpaceDE w:val="0"/>
        <w:autoSpaceDN w:val="0"/>
        <w:adjustRightInd w:val="0"/>
        <w:ind w:left="720"/>
        <w:jc w:val="both"/>
        <w:rPr>
          <w:sz w:val="18"/>
          <w:szCs w:val="20"/>
        </w:rPr>
      </w:pPr>
      <w:r>
        <w:rPr>
          <w:sz w:val="18"/>
        </w:rPr>
        <w:t>dla narzutów kamiennych, rumoszy – 4,</w:t>
      </w:r>
    </w:p>
    <w:p w:rsidR="002B383F" w:rsidRDefault="002B383F" w:rsidP="00F778A9">
      <w:pPr>
        <w:numPr>
          <w:ilvl w:val="0"/>
          <w:numId w:val="32"/>
        </w:numPr>
        <w:tabs>
          <w:tab w:val="left" w:pos="720"/>
        </w:tabs>
        <w:overflowPunct w:val="0"/>
        <w:autoSpaceDE w:val="0"/>
        <w:autoSpaceDN w:val="0"/>
        <w:adjustRightInd w:val="0"/>
        <w:ind w:left="720"/>
        <w:jc w:val="both"/>
        <w:rPr>
          <w:sz w:val="18"/>
          <w:szCs w:val="20"/>
        </w:rPr>
      </w:pPr>
      <w:r>
        <w:rPr>
          <w:sz w:val="18"/>
        </w:rPr>
        <w:t>dla gruntów antropogenicznych – na podstawie badań poligonowych.</w:t>
      </w:r>
    </w:p>
    <w:p w:rsidR="002B383F" w:rsidRDefault="002B383F" w:rsidP="002B383F">
      <w:pPr>
        <w:overflowPunct w:val="0"/>
        <w:autoSpaceDE w:val="0"/>
        <w:autoSpaceDN w:val="0"/>
        <w:adjustRightInd w:val="0"/>
        <w:jc w:val="both"/>
        <w:rPr>
          <w:sz w:val="18"/>
          <w:szCs w:val="20"/>
        </w:rPr>
      </w:pPr>
      <w:r>
        <w:rPr>
          <w:sz w:val="18"/>
        </w:rPr>
        <w:tab/>
        <w:t>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w:t>
      </w:r>
    </w:p>
    <w:p w:rsidR="002B383F" w:rsidRDefault="002B383F" w:rsidP="002B383F">
      <w:pPr>
        <w:overflowPunct w:val="0"/>
        <w:autoSpaceDE w:val="0"/>
        <w:autoSpaceDN w:val="0"/>
        <w:adjustRightInd w:val="0"/>
        <w:spacing w:before="120" w:after="120"/>
        <w:jc w:val="both"/>
        <w:rPr>
          <w:sz w:val="18"/>
          <w:szCs w:val="20"/>
        </w:rPr>
      </w:pPr>
      <w:r>
        <w:rPr>
          <w:b/>
          <w:sz w:val="18"/>
        </w:rPr>
        <w:t xml:space="preserve">5.3.4.5. </w:t>
      </w:r>
      <w:r>
        <w:rPr>
          <w:sz w:val="18"/>
        </w:rPr>
        <w:t>Próbne zagęszczenie</w:t>
      </w:r>
    </w:p>
    <w:p w:rsidR="002B383F" w:rsidRDefault="002B383F" w:rsidP="002B383F">
      <w:pPr>
        <w:overflowPunct w:val="0"/>
        <w:autoSpaceDE w:val="0"/>
        <w:autoSpaceDN w:val="0"/>
        <w:adjustRightInd w:val="0"/>
        <w:jc w:val="both"/>
        <w:rPr>
          <w:sz w:val="18"/>
          <w:szCs w:val="20"/>
        </w:rPr>
      </w:pPr>
      <w:r>
        <w:rPr>
          <w:sz w:val="18"/>
        </w:rPr>
        <w:tab/>
        <w:t>Odcinek doświadczalny dla próbnego zagęszczenia gruntu o minimalnej powierzchni 300 m</w:t>
      </w:r>
      <w:r>
        <w:rPr>
          <w:sz w:val="18"/>
          <w:vertAlign w:val="superscript"/>
        </w:rPr>
        <w:t>2</w:t>
      </w:r>
      <w:r>
        <w:rPr>
          <w:sz w:val="18"/>
        </w:rPr>
        <w:t xml:space="preserve">, powinien być wykonane na terenie oczyszczonym z gleby, na którym układa się grunt czterema pasmami o szerokości od 3,5do4,5 m każde. Poszczególne  warstwy układanego gruntu powinny mieć w każdym pasie inną grubość z tym, że wszystkie muszą mieścić się w granicach właściwych dla danego sprzętu zagęszczającego. Wilgotność gruntu powinna być równa optymalnej z tolerancją podaną w </w:t>
      </w:r>
      <w:proofErr w:type="spellStart"/>
      <w:r>
        <w:rPr>
          <w:sz w:val="18"/>
        </w:rPr>
        <w:t>pkcie</w:t>
      </w:r>
      <w:proofErr w:type="spellEnd"/>
      <w:r>
        <w:rPr>
          <w:sz w:val="18"/>
        </w:rPr>
        <w:t xml:space="preserve"> 5.3.4.3. Grunt ułożony na poletku według podanej wyżej zasady powinien być następnie zagęszczony, a po każdej serii przejść maszyny należy określić wskaźniki zagęszczenia,  dopuszczając stosowanie innych, szybkich metod pomiaru (sonda izotopowa, </w:t>
      </w:r>
      <w:proofErr w:type="spellStart"/>
      <w:r>
        <w:rPr>
          <w:sz w:val="18"/>
        </w:rPr>
        <w:t>ugięciomierz</w:t>
      </w:r>
      <w:proofErr w:type="spellEnd"/>
      <w:r>
        <w:rPr>
          <w:sz w:val="18"/>
        </w:rPr>
        <w:t xml:space="preserve"> udarowy po ich skalibrowaniu w warunkach terenowych).</w:t>
      </w:r>
    </w:p>
    <w:p w:rsidR="002B383F" w:rsidRDefault="002B383F" w:rsidP="002B383F">
      <w:pPr>
        <w:overflowPunct w:val="0"/>
        <w:autoSpaceDE w:val="0"/>
        <w:autoSpaceDN w:val="0"/>
        <w:adjustRightInd w:val="0"/>
        <w:jc w:val="both"/>
        <w:rPr>
          <w:sz w:val="18"/>
          <w:szCs w:val="20"/>
        </w:rPr>
      </w:pPr>
      <w:r>
        <w:rPr>
          <w:sz w:val="18"/>
        </w:rPr>
        <w:tab/>
        <w:t xml:space="preserve">Oznaczenie wskaźnika zagęszczenia należy wykonać co najmniej w 4 punktach, z których co najmniej 2 powinny umożliwić ustalenie wskaźnika zagęszczenia w dolnej części warstwy. Na podstawie porównania uzyskanych wyników zagęszczenia z wymaganiami podanymi w </w:t>
      </w:r>
      <w:proofErr w:type="spellStart"/>
      <w:r>
        <w:rPr>
          <w:sz w:val="18"/>
        </w:rPr>
        <w:t>pkcie</w:t>
      </w:r>
      <w:proofErr w:type="spellEnd"/>
      <w:r>
        <w:rPr>
          <w:sz w:val="18"/>
        </w:rPr>
        <w:t xml:space="preserve"> 5.3.4.4 dokonuje się wyboru sprzętu i ustala się potrzebną liczbę przejść oraz grubość warstwy rozkładanego gruntu.</w:t>
      </w:r>
    </w:p>
    <w:p w:rsidR="002B383F" w:rsidRDefault="002B383F" w:rsidP="002B383F">
      <w:pPr>
        <w:pStyle w:val="Nagwek2"/>
        <w:rPr>
          <w:sz w:val="18"/>
        </w:rPr>
      </w:pPr>
      <w:r>
        <w:rPr>
          <w:sz w:val="18"/>
        </w:rPr>
        <w:t>5.4. Odkłady</w:t>
      </w:r>
    </w:p>
    <w:p w:rsidR="002B383F" w:rsidRDefault="002B383F" w:rsidP="002B383F">
      <w:pPr>
        <w:overflowPunct w:val="0"/>
        <w:autoSpaceDE w:val="0"/>
        <w:autoSpaceDN w:val="0"/>
        <w:adjustRightInd w:val="0"/>
        <w:spacing w:after="120"/>
        <w:jc w:val="both"/>
        <w:rPr>
          <w:sz w:val="18"/>
          <w:szCs w:val="20"/>
        </w:rPr>
      </w:pPr>
      <w:r>
        <w:rPr>
          <w:b/>
          <w:sz w:val="18"/>
        </w:rPr>
        <w:t xml:space="preserve">5.4.1. </w:t>
      </w:r>
      <w:r>
        <w:rPr>
          <w:sz w:val="18"/>
        </w:rPr>
        <w:t>Warunki ogólne wykonania odkładów</w:t>
      </w:r>
    </w:p>
    <w:p w:rsidR="002B383F" w:rsidRDefault="002B383F" w:rsidP="002B383F">
      <w:pPr>
        <w:overflowPunct w:val="0"/>
        <w:autoSpaceDE w:val="0"/>
        <w:autoSpaceDN w:val="0"/>
        <w:adjustRightInd w:val="0"/>
        <w:jc w:val="both"/>
        <w:rPr>
          <w:sz w:val="18"/>
          <w:szCs w:val="20"/>
        </w:rPr>
      </w:pPr>
      <w:r>
        <w:rPr>
          <w:sz w:val="18"/>
        </w:rPr>
        <w:tab/>
        <w:t>Roboty omówione w tym punkcie dotyczą postępowania z gruntami lub innymi materiałami, które zostały pozyskane w czasie wykonywania wykopów, a które nie będą wykorzystane do budowy nasypów oraz innych prac związanych z trasą drogową.</w:t>
      </w:r>
    </w:p>
    <w:p w:rsidR="002B383F" w:rsidRDefault="002B383F" w:rsidP="002B383F">
      <w:pPr>
        <w:overflowPunct w:val="0"/>
        <w:autoSpaceDE w:val="0"/>
        <w:autoSpaceDN w:val="0"/>
        <w:adjustRightInd w:val="0"/>
        <w:jc w:val="both"/>
        <w:rPr>
          <w:sz w:val="18"/>
          <w:szCs w:val="20"/>
        </w:rPr>
      </w:pPr>
      <w:r>
        <w:rPr>
          <w:sz w:val="18"/>
        </w:rPr>
        <w:tab/>
        <w:t>Grunty lub inne materiały powinny być przewiezione na odkład, jeżeli:</w:t>
      </w:r>
    </w:p>
    <w:p w:rsidR="002B383F" w:rsidRDefault="002B383F" w:rsidP="00F778A9">
      <w:pPr>
        <w:numPr>
          <w:ilvl w:val="0"/>
          <w:numId w:val="33"/>
        </w:numPr>
        <w:overflowPunct w:val="0"/>
        <w:autoSpaceDE w:val="0"/>
        <w:autoSpaceDN w:val="0"/>
        <w:adjustRightInd w:val="0"/>
        <w:jc w:val="both"/>
        <w:rPr>
          <w:sz w:val="18"/>
          <w:szCs w:val="20"/>
        </w:rPr>
      </w:pPr>
      <w:r>
        <w:rPr>
          <w:sz w:val="18"/>
        </w:rPr>
        <w:t>stanowią nadmiar objętości w stosunku do objętości gruntów przewidzianych do wbudowania,</w:t>
      </w:r>
    </w:p>
    <w:p w:rsidR="002B383F" w:rsidRDefault="002B383F" w:rsidP="00F778A9">
      <w:pPr>
        <w:numPr>
          <w:ilvl w:val="0"/>
          <w:numId w:val="33"/>
        </w:numPr>
        <w:overflowPunct w:val="0"/>
        <w:autoSpaceDE w:val="0"/>
        <w:autoSpaceDN w:val="0"/>
        <w:adjustRightInd w:val="0"/>
        <w:jc w:val="both"/>
        <w:rPr>
          <w:sz w:val="18"/>
          <w:szCs w:val="20"/>
        </w:rPr>
      </w:pPr>
      <w:r>
        <w:rPr>
          <w:sz w:val="18"/>
        </w:rPr>
        <w:t>są nieprzydatne do budowy nasypów oraz wykorzystania w innych pracach, związanych z budową trasy drogowej,</w:t>
      </w:r>
    </w:p>
    <w:p w:rsidR="002B383F" w:rsidRDefault="002B383F" w:rsidP="00F778A9">
      <w:pPr>
        <w:numPr>
          <w:ilvl w:val="0"/>
          <w:numId w:val="33"/>
        </w:numPr>
        <w:overflowPunct w:val="0"/>
        <w:autoSpaceDE w:val="0"/>
        <w:autoSpaceDN w:val="0"/>
        <w:adjustRightInd w:val="0"/>
        <w:jc w:val="both"/>
        <w:rPr>
          <w:sz w:val="18"/>
          <w:szCs w:val="20"/>
        </w:rPr>
      </w:pPr>
      <w:r>
        <w:rPr>
          <w:sz w:val="18"/>
        </w:rPr>
        <w:t>ze względu na harmonogram robót nie jest ekonomicznie uzasadnione oczekiwanie na wbudowanie materiałów pozyskiwanych z wykopu.</w:t>
      </w:r>
    </w:p>
    <w:p w:rsidR="002B383F" w:rsidRDefault="002B383F" w:rsidP="002B383F">
      <w:pPr>
        <w:overflowPunct w:val="0"/>
        <w:autoSpaceDE w:val="0"/>
        <w:autoSpaceDN w:val="0"/>
        <w:adjustRightInd w:val="0"/>
        <w:jc w:val="both"/>
        <w:rPr>
          <w:sz w:val="18"/>
          <w:szCs w:val="20"/>
        </w:rPr>
      </w:pPr>
      <w:r>
        <w:rPr>
          <w:sz w:val="18"/>
        </w:rPr>
        <w:tab/>
        <w:t>Wykonawca może przyjąć, że zachodzi jeden z podanych wyżej przypadków tylko wówczas, gdy zostało to jednoznacznie określone w dokumentacji projektowej, harmonogramie robót lub przez Inżyniera.</w:t>
      </w:r>
    </w:p>
    <w:p w:rsidR="002B383F" w:rsidRDefault="002B383F" w:rsidP="002B383F">
      <w:pPr>
        <w:overflowPunct w:val="0"/>
        <w:autoSpaceDE w:val="0"/>
        <w:autoSpaceDN w:val="0"/>
        <w:adjustRightInd w:val="0"/>
        <w:spacing w:before="120" w:after="120"/>
        <w:jc w:val="both"/>
        <w:rPr>
          <w:sz w:val="18"/>
          <w:szCs w:val="20"/>
        </w:rPr>
      </w:pPr>
      <w:r>
        <w:rPr>
          <w:b/>
          <w:sz w:val="18"/>
        </w:rPr>
        <w:t xml:space="preserve">5.4.2. </w:t>
      </w:r>
      <w:r>
        <w:rPr>
          <w:sz w:val="18"/>
        </w:rPr>
        <w:t>Lokalizacja odkładu</w:t>
      </w:r>
    </w:p>
    <w:p w:rsidR="002B383F" w:rsidRDefault="002B383F" w:rsidP="002B383F">
      <w:pPr>
        <w:overflowPunct w:val="0"/>
        <w:autoSpaceDE w:val="0"/>
        <w:autoSpaceDN w:val="0"/>
        <w:adjustRightInd w:val="0"/>
        <w:jc w:val="both"/>
        <w:rPr>
          <w:sz w:val="18"/>
          <w:szCs w:val="20"/>
        </w:rPr>
      </w:pPr>
      <w:r>
        <w:rPr>
          <w:sz w:val="18"/>
        </w:rPr>
        <w:tab/>
        <w:t>Jeżeli pozwalają na to właściwości materiałów przeznaczonych do przewiezienia na odkład, materiały te powinny być w razie możliwości wykorzystane do wyrównania terenu, zasypania dołów i sztucznych wyrobisk oraz do ewentualnego poszerzenia nasypów. Roboty te powinny być wykonane zgodnie z dokumentacją projektową i odpowiednimi zasadami, dotyczącymi wbudowania i zagęszczania gruntów oraz wskazówkami Inżyniera.</w:t>
      </w:r>
    </w:p>
    <w:p w:rsidR="002B383F" w:rsidRDefault="002B383F" w:rsidP="002B383F">
      <w:pPr>
        <w:overflowPunct w:val="0"/>
        <w:autoSpaceDE w:val="0"/>
        <w:autoSpaceDN w:val="0"/>
        <w:adjustRightInd w:val="0"/>
        <w:jc w:val="both"/>
        <w:rPr>
          <w:sz w:val="18"/>
          <w:szCs w:val="20"/>
        </w:rPr>
      </w:pPr>
      <w:r>
        <w:rPr>
          <w:sz w:val="18"/>
        </w:rPr>
        <w:tab/>
        <w:t>Jeżeli nie przewidziano zagospodarowania nadmiaru objętości w sposób określony powyżej, materiały te należy przewieźć na odkład.</w:t>
      </w:r>
    </w:p>
    <w:p w:rsidR="002B383F" w:rsidRDefault="002B383F" w:rsidP="002B383F">
      <w:pPr>
        <w:overflowPunct w:val="0"/>
        <w:autoSpaceDE w:val="0"/>
        <w:autoSpaceDN w:val="0"/>
        <w:adjustRightInd w:val="0"/>
        <w:jc w:val="both"/>
        <w:rPr>
          <w:sz w:val="18"/>
          <w:szCs w:val="20"/>
        </w:rPr>
      </w:pPr>
      <w:r>
        <w:rPr>
          <w:sz w:val="18"/>
        </w:rPr>
        <w:tab/>
        <w:t>Lokalizacja odkładu powinna być wskazana w dokumentacji projektowej lub przez Inżyniera. Jeżeli miejsce odkładu zostało wybrane przez Wykonawcę, musi być ono zaakceptowane przez Inżyniera. Niezależnie od tego, Wykonawca musi uzyskać zgodę właściciela terenu.</w:t>
      </w:r>
    </w:p>
    <w:p w:rsidR="002B383F" w:rsidRDefault="002B383F" w:rsidP="002B383F">
      <w:pPr>
        <w:overflowPunct w:val="0"/>
        <w:autoSpaceDE w:val="0"/>
        <w:autoSpaceDN w:val="0"/>
        <w:adjustRightInd w:val="0"/>
        <w:jc w:val="both"/>
        <w:rPr>
          <w:sz w:val="18"/>
          <w:szCs w:val="20"/>
        </w:rPr>
      </w:pPr>
      <w:r>
        <w:rPr>
          <w:sz w:val="18"/>
        </w:rPr>
        <w:tab/>
        <w:t>Jeżeli odkłady są zlokalizowane wzdłuż odcinka trasy przebiegającego w wykopie, to:</w:t>
      </w:r>
    </w:p>
    <w:p w:rsidR="002B383F" w:rsidRDefault="002B383F" w:rsidP="00F778A9">
      <w:pPr>
        <w:numPr>
          <w:ilvl w:val="0"/>
          <w:numId w:val="34"/>
        </w:numPr>
        <w:overflowPunct w:val="0"/>
        <w:autoSpaceDE w:val="0"/>
        <w:autoSpaceDN w:val="0"/>
        <w:adjustRightInd w:val="0"/>
        <w:jc w:val="both"/>
        <w:rPr>
          <w:sz w:val="18"/>
          <w:szCs w:val="20"/>
        </w:rPr>
      </w:pPr>
      <w:r>
        <w:rPr>
          <w:sz w:val="18"/>
        </w:rPr>
        <w:t>odkłady można wykonać z obu stron wykopu, jeżeli pochylenie poprzeczne terenu jest niewielkie, przy czym odległość podnóża skarpy odkładu od górnej krawędzi wykopu powinna wynosić:</w:t>
      </w:r>
    </w:p>
    <w:p w:rsidR="002B383F" w:rsidRDefault="002B383F" w:rsidP="00F778A9">
      <w:pPr>
        <w:numPr>
          <w:ilvl w:val="0"/>
          <w:numId w:val="2"/>
        </w:numPr>
        <w:overflowPunct w:val="0"/>
        <w:autoSpaceDE w:val="0"/>
        <w:autoSpaceDN w:val="0"/>
        <w:adjustRightInd w:val="0"/>
        <w:ind w:left="992"/>
        <w:jc w:val="both"/>
        <w:rPr>
          <w:sz w:val="18"/>
          <w:szCs w:val="20"/>
        </w:rPr>
      </w:pPr>
      <w:r>
        <w:rPr>
          <w:sz w:val="18"/>
        </w:rPr>
        <w:t>-</w:t>
      </w:r>
      <w:r>
        <w:rPr>
          <w:sz w:val="18"/>
          <w:szCs w:val="14"/>
        </w:rPr>
        <w:t xml:space="preserve">      </w:t>
      </w:r>
      <w:r>
        <w:rPr>
          <w:sz w:val="18"/>
        </w:rPr>
        <w:t>nie mniej niż 3 m w gruntach przepuszczalnych,</w:t>
      </w:r>
    </w:p>
    <w:p w:rsidR="002B383F" w:rsidRDefault="002B383F" w:rsidP="00F778A9">
      <w:pPr>
        <w:numPr>
          <w:ilvl w:val="0"/>
          <w:numId w:val="2"/>
        </w:numPr>
        <w:overflowPunct w:val="0"/>
        <w:autoSpaceDE w:val="0"/>
        <w:autoSpaceDN w:val="0"/>
        <w:adjustRightInd w:val="0"/>
        <w:ind w:left="992"/>
        <w:jc w:val="both"/>
        <w:rPr>
          <w:sz w:val="18"/>
          <w:szCs w:val="20"/>
        </w:rPr>
      </w:pPr>
      <w:r>
        <w:rPr>
          <w:sz w:val="18"/>
        </w:rPr>
        <w:t>-</w:t>
      </w:r>
      <w:r>
        <w:rPr>
          <w:sz w:val="18"/>
          <w:szCs w:val="14"/>
        </w:rPr>
        <w:t xml:space="preserve">      </w:t>
      </w:r>
      <w:r>
        <w:rPr>
          <w:sz w:val="18"/>
        </w:rPr>
        <w:t>nie mniej niż 5 m w gruntach nieprzepuszczalnych,</w:t>
      </w:r>
    </w:p>
    <w:p w:rsidR="002B383F" w:rsidRDefault="002B383F" w:rsidP="00F778A9">
      <w:pPr>
        <w:numPr>
          <w:ilvl w:val="0"/>
          <w:numId w:val="35"/>
        </w:numPr>
        <w:overflowPunct w:val="0"/>
        <w:autoSpaceDE w:val="0"/>
        <w:autoSpaceDN w:val="0"/>
        <w:adjustRightInd w:val="0"/>
        <w:jc w:val="both"/>
        <w:rPr>
          <w:sz w:val="18"/>
          <w:szCs w:val="20"/>
        </w:rPr>
      </w:pPr>
      <w:r>
        <w:rPr>
          <w:sz w:val="18"/>
        </w:rPr>
        <w:t>przy znacznym pochyleniu poprzecznym terenu, jednak mniejszym od 20%, odkład należy wykonać tylko od górnej strony wykopu, dla ochrony od wody stokowej,</w:t>
      </w:r>
    </w:p>
    <w:p w:rsidR="002B383F" w:rsidRDefault="002B383F" w:rsidP="00F778A9">
      <w:pPr>
        <w:numPr>
          <w:ilvl w:val="0"/>
          <w:numId w:val="35"/>
        </w:numPr>
        <w:overflowPunct w:val="0"/>
        <w:autoSpaceDE w:val="0"/>
        <w:autoSpaceDN w:val="0"/>
        <w:adjustRightInd w:val="0"/>
        <w:jc w:val="both"/>
        <w:rPr>
          <w:sz w:val="18"/>
          <w:szCs w:val="20"/>
        </w:rPr>
      </w:pPr>
      <w:r>
        <w:rPr>
          <w:sz w:val="18"/>
        </w:rPr>
        <w:t>przy pochyleniu poprzecznym terenu wynoszącym ponad 20%, odkład należy zlokalizować poniżej wykopu,</w:t>
      </w:r>
    </w:p>
    <w:p w:rsidR="002B383F" w:rsidRDefault="002B383F" w:rsidP="00F778A9">
      <w:pPr>
        <w:numPr>
          <w:ilvl w:val="0"/>
          <w:numId w:val="35"/>
        </w:numPr>
        <w:overflowPunct w:val="0"/>
        <w:autoSpaceDE w:val="0"/>
        <w:autoSpaceDN w:val="0"/>
        <w:adjustRightInd w:val="0"/>
        <w:jc w:val="both"/>
        <w:rPr>
          <w:sz w:val="18"/>
          <w:szCs w:val="20"/>
        </w:rPr>
      </w:pPr>
      <w:r>
        <w:rPr>
          <w:sz w:val="18"/>
        </w:rPr>
        <w:t>na odcinkach zagrożonych przez zasypywanie drogi śniegiem, odkład należy wykonać od strony najczęściej wiejących wiatrów, w odległości ponad 20 m od krawędzi wykopu.</w:t>
      </w:r>
    </w:p>
    <w:p w:rsidR="002B383F" w:rsidRDefault="002B383F" w:rsidP="002B383F">
      <w:pPr>
        <w:tabs>
          <w:tab w:val="left" w:pos="0"/>
        </w:tabs>
        <w:overflowPunct w:val="0"/>
        <w:autoSpaceDE w:val="0"/>
        <w:autoSpaceDN w:val="0"/>
        <w:adjustRightInd w:val="0"/>
        <w:jc w:val="both"/>
        <w:rPr>
          <w:sz w:val="18"/>
          <w:szCs w:val="20"/>
        </w:rPr>
      </w:pPr>
      <w:r>
        <w:rPr>
          <w:sz w:val="18"/>
        </w:rPr>
        <w:tab/>
        <w:t>Jeśli odkład zostanie wykonany w nie uzgodnionym miejscu lub niezgodnie z wymaganiami, to zostanie on usunięty przez Wykonawcę na jego koszt, według wskazań Inżyniera.</w:t>
      </w:r>
    </w:p>
    <w:p w:rsidR="002B383F" w:rsidRDefault="002B383F" w:rsidP="002B383F">
      <w:pPr>
        <w:overflowPunct w:val="0"/>
        <w:autoSpaceDE w:val="0"/>
        <w:autoSpaceDN w:val="0"/>
        <w:adjustRightInd w:val="0"/>
        <w:jc w:val="both"/>
        <w:rPr>
          <w:sz w:val="18"/>
          <w:szCs w:val="20"/>
        </w:rPr>
      </w:pPr>
      <w:r>
        <w:rPr>
          <w:sz w:val="18"/>
        </w:rPr>
        <w:tab/>
        <w:t>Konsekwencje finansowe i prawne, wynikające z ewentualnych uszkodzeń środowiska naturalnego wskutek prowadzenia prac w nie uzgodnionym do tego miejscu, obciążają Wykonawcę.</w:t>
      </w:r>
    </w:p>
    <w:p w:rsidR="002B383F" w:rsidRDefault="002B383F" w:rsidP="002B383F">
      <w:pPr>
        <w:overflowPunct w:val="0"/>
        <w:autoSpaceDE w:val="0"/>
        <w:autoSpaceDN w:val="0"/>
        <w:adjustRightInd w:val="0"/>
        <w:spacing w:before="120" w:after="120"/>
        <w:jc w:val="both"/>
        <w:rPr>
          <w:sz w:val="18"/>
          <w:szCs w:val="20"/>
        </w:rPr>
      </w:pPr>
      <w:r>
        <w:rPr>
          <w:b/>
          <w:sz w:val="18"/>
        </w:rPr>
        <w:t xml:space="preserve">5.4.3. </w:t>
      </w:r>
      <w:r>
        <w:rPr>
          <w:sz w:val="18"/>
        </w:rPr>
        <w:t>Zasady wykonania odkładów</w:t>
      </w:r>
    </w:p>
    <w:p w:rsidR="002B383F" w:rsidRDefault="002B383F" w:rsidP="002B383F">
      <w:pPr>
        <w:overflowPunct w:val="0"/>
        <w:autoSpaceDE w:val="0"/>
        <w:autoSpaceDN w:val="0"/>
        <w:adjustRightInd w:val="0"/>
        <w:jc w:val="both"/>
        <w:rPr>
          <w:sz w:val="18"/>
          <w:szCs w:val="20"/>
        </w:rPr>
      </w:pPr>
      <w:r>
        <w:rPr>
          <w:sz w:val="18"/>
        </w:rPr>
        <w:lastRenderedPageBreak/>
        <w:tab/>
        <w:t>Wykonanie odkładów, a w szczególności ich wysokość, pochylenie, zagęszczenie oraz odwodnienie powinny być zgodne z wymaganiami podanymi w dokumentacji projektowej lub SST. Jeżeli nie określono inaczej, należy przestrzegać ustaleń podanych w normie PN-S-02205:1998 [4] to znaczy odkład powinien być uformowany w pryzmę o wysokości do 1,5 m, pochyleniu skarp od 1do 1,5 i spadku korony od 2% do 5%.</w:t>
      </w:r>
    </w:p>
    <w:p w:rsidR="002B383F" w:rsidRDefault="002B383F" w:rsidP="002B383F">
      <w:pPr>
        <w:overflowPunct w:val="0"/>
        <w:autoSpaceDE w:val="0"/>
        <w:autoSpaceDN w:val="0"/>
        <w:adjustRightInd w:val="0"/>
        <w:jc w:val="both"/>
        <w:rPr>
          <w:sz w:val="18"/>
          <w:szCs w:val="20"/>
        </w:rPr>
      </w:pPr>
      <w:r>
        <w:rPr>
          <w:sz w:val="18"/>
        </w:rPr>
        <w:tab/>
        <w:t>Odkłady powinny być tak ukształtowane, aby harmonizowały z otaczającym terenem. Powierzchnie odkładów powinny być obsiane trawą, obsadzone krzewami lub drzewami albo przeznaczone na użytki rolne lub leśne, zgodnie z dokumentacją projektową.</w:t>
      </w:r>
    </w:p>
    <w:p w:rsidR="002B383F" w:rsidRDefault="002B383F" w:rsidP="002B383F">
      <w:pPr>
        <w:overflowPunct w:val="0"/>
        <w:autoSpaceDE w:val="0"/>
        <w:autoSpaceDN w:val="0"/>
        <w:adjustRightInd w:val="0"/>
        <w:jc w:val="both"/>
        <w:rPr>
          <w:sz w:val="18"/>
          <w:szCs w:val="20"/>
        </w:rPr>
      </w:pPr>
      <w:r>
        <w:rPr>
          <w:sz w:val="18"/>
        </w:rPr>
        <w:tab/>
        <w:t>Odspajanie materiału przewidzianego do przewiezienia na odkład powinno być przerwane, o ile warunki atmosferyczne lub inne przyczyny uniemożliwiają jego wbudowanie zgodnie z wymaganiami sformułowanymi w tym zakresie w dokumentacji projektowej, SST lub przez Inżyniera.</w:t>
      </w:r>
    </w:p>
    <w:p w:rsidR="002B383F" w:rsidRDefault="002B383F" w:rsidP="002B383F">
      <w:pPr>
        <w:overflowPunct w:val="0"/>
        <w:autoSpaceDE w:val="0"/>
        <w:autoSpaceDN w:val="0"/>
        <w:adjustRightInd w:val="0"/>
        <w:spacing w:after="120"/>
        <w:jc w:val="both"/>
        <w:rPr>
          <w:sz w:val="18"/>
          <w:szCs w:val="20"/>
        </w:rPr>
      </w:pPr>
      <w:r>
        <w:rPr>
          <w:sz w:val="18"/>
        </w:rPr>
        <w:tab/>
        <w:t xml:space="preserve">Przed przewiezieniem gruntu na odkład Wykonawca powinien upewnić się, że spełnione są warunki określone w </w:t>
      </w:r>
      <w:proofErr w:type="spellStart"/>
      <w:r>
        <w:rPr>
          <w:sz w:val="18"/>
        </w:rPr>
        <w:t>pkcie</w:t>
      </w:r>
      <w:proofErr w:type="spellEnd"/>
      <w:r>
        <w:rPr>
          <w:sz w:val="18"/>
        </w:rPr>
        <w:t xml:space="preserve"> 5.4.1. Jeżeli wskutek pochopnego przewiezienia gruntu na odkład przez Wykonawcę, zajdzie konieczność dowiezienia gruntu do wykonania nasypów z ukopu, to koszt tych czynności w całości obciąża Wykonawcę.</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D-02.00.01 pkt 6.</w:t>
      </w:r>
    </w:p>
    <w:p w:rsidR="002B383F" w:rsidRDefault="002B383F" w:rsidP="002B383F">
      <w:pPr>
        <w:pStyle w:val="Nagwek2"/>
        <w:rPr>
          <w:sz w:val="18"/>
        </w:rPr>
      </w:pPr>
      <w:r>
        <w:rPr>
          <w:sz w:val="18"/>
        </w:rPr>
        <w:t xml:space="preserve">6.2. Sprawdzenie wykonania ukopu i </w:t>
      </w:r>
      <w:proofErr w:type="spellStart"/>
      <w:r>
        <w:rPr>
          <w:sz w:val="18"/>
        </w:rPr>
        <w:t>dokopu</w:t>
      </w:r>
      <w:proofErr w:type="spellEnd"/>
    </w:p>
    <w:p w:rsidR="002B383F" w:rsidRDefault="002B383F" w:rsidP="002B383F">
      <w:pPr>
        <w:overflowPunct w:val="0"/>
        <w:autoSpaceDE w:val="0"/>
        <w:autoSpaceDN w:val="0"/>
        <w:adjustRightInd w:val="0"/>
        <w:jc w:val="both"/>
        <w:rPr>
          <w:sz w:val="18"/>
          <w:szCs w:val="20"/>
        </w:rPr>
      </w:pPr>
      <w:r>
        <w:rPr>
          <w:sz w:val="18"/>
        </w:rPr>
        <w:tab/>
        <w:t xml:space="preserve">Sprawdzenie wykonania ukopu i </w:t>
      </w:r>
      <w:proofErr w:type="spellStart"/>
      <w:r>
        <w:rPr>
          <w:sz w:val="18"/>
        </w:rPr>
        <w:t>dokopu</w:t>
      </w:r>
      <w:proofErr w:type="spellEnd"/>
      <w:r>
        <w:rPr>
          <w:sz w:val="18"/>
        </w:rPr>
        <w:t xml:space="preserve"> polega na kontrolowaniu zgodności z wymaganiami określonymi w </w:t>
      </w:r>
      <w:proofErr w:type="spellStart"/>
      <w:r>
        <w:rPr>
          <w:sz w:val="18"/>
        </w:rPr>
        <w:t>pkcie</w:t>
      </w:r>
      <w:proofErr w:type="spellEnd"/>
      <w:r>
        <w:rPr>
          <w:sz w:val="18"/>
        </w:rPr>
        <w:t xml:space="preserve"> 5.2 niniejszej specyfikacji oraz w dokumentacji projektowej i SST. W czasie kontroli należy zwrócić szczególną uwagę na sprawdzenie:</w:t>
      </w:r>
    </w:p>
    <w:p w:rsidR="002B383F" w:rsidRDefault="002B383F" w:rsidP="00F778A9">
      <w:pPr>
        <w:numPr>
          <w:ilvl w:val="0"/>
          <w:numId w:val="36"/>
        </w:numPr>
        <w:overflowPunct w:val="0"/>
        <w:autoSpaceDE w:val="0"/>
        <w:autoSpaceDN w:val="0"/>
        <w:adjustRightInd w:val="0"/>
        <w:jc w:val="both"/>
        <w:rPr>
          <w:sz w:val="18"/>
          <w:szCs w:val="20"/>
        </w:rPr>
      </w:pPr>
      <w:r>
        <w:rPr>
          <w:sz w:val="18"/>
        </w:rPr>
        <w:t>zgodności rodzaju gruntu z określonym w dokumentacji projektowej i SST,</w:t>
      </w:r>
    </w:p>
    <w:p w:rsidR="002B383F" w:rsidRDefault="002B383F" w:rsidP="00F778A9">
      <w:pPr>
        <w:numPr>
          <w:ilvl w:val="0"/>
          <w:numId w:val="36"/>
        </w:numPr>
        <w:overflowPunct w:val="0"/>
        <w:autoSpaceDE w:val="0"/>
        <w:autoSpaceDN w:val="0"/>
        <w:adjustRightInd w:val="0"/>
        <w:jc w:val="both"/>
        <w:rPr>
          <w:sz w:val="18"/>
          <w:szCs w:val="20"/>
        </w:rPr>
      </w:pPr>
      <w:r>
        <w:rPr>
          <w:sz w:val="18"/>
        </w:rPr>
        <w:t>zachowania kształtu zboczy, zapewniającego ich stateczność,</w:t>
      </w:r>
    </w:p>
    <w:p w:rsidR="002B383F" w:rsidRDefault="002B383F" w:rsidP="00F778A9">
      <w:pPr>
        <w:numPr>
          <w:ilvl w:val="0"/>
          <w:numId w:val="36"/>
        </w:numPr>
        <w:overflowPunct w:val="0"/>
        <w:autoSpaceDE w:val="0"/>
        <w:autoSpaceDN w:val="0"/>
        <w:adjustRightInd w:val="0"/>
        <w:jc w:val="both"/>
        <w:rPr>
          <w:sz w:val="18"/>
          <w:szCs w:val="20"/>
        </w:rPr>
      </w:pPr>
      <w:r>
        <w:rPr>
          <w:sz w:val="18"/>
        </w:rPr>
        <w:t>odwodnienia,</w:t>
      </w:r>
    </w:p>
    <w:p w:rsidR="002B383F" w:rsidRDefault="002B383F" w:rsidP="00F778A9">
      <w:pPr>
        <w:numPr>
          <w:ilvl w:val="0"/>
          <w:numId w:val="36"/>
        </w:numPr>
        <w:overflowPunct w:val="0"/>
        <w:autoSpaceDE w:val="0"/>
        <w:autoSpaceDN w:val="0"/>
        <w:adjustRightInd w:val="0"/>
        <w:jc w:val="both"/>
        <w:rPr>
          <w:sz w:val="18"/>
          <w:szCs w:val="20"/>
        </w:rPr>
      </w:pPr>
      <w:r>
        <w:rPr>
          <w:sz w:val="18"/>
        </w:rPr>
        <w:t>zagospodarowania (rekultywacji) terenu po zakończeniu eksploatacji ukopu.</w:t>
      </w:r>
    </w:p>
    <w:p w:rsidR="002B383F" w:rsidRDefault="002B383F" w:rsidP="002B383F">
      <w:pPr>
        <w:pStyle w:val="Nagwek2"/>
        <w:rPr>
          <w:sz w:val="18"/>
        </w:rPr>
      </w:pPr>
      <w:r>
        <w:rPr>
          <w:sz w:val="18"/>
        </w:rPr>
        <w:t>6.3. Sprawdzenie jakości wykonania nasypów</w:t>
      </w:r>
    </w:p>
    <w:p w:rsidR="002B383F" w:rsidRDefault="002B383F" w:rsidP="002B383F">
      <w:pPr>
        <w:overflowPunct w:val="0"/>
        <w:autoSpaceDE w:val="0"/>
        <w:autoSpaceDN w:val="0"/>
        <w:adjustRightInd w:val="0"/>
        <w:spacing w:after="120"/>
        <w:jc w:val="both"/>
        <w:rPr>
          <w:sz w:val="18"/>
          <w:szCs w:val="20"/>
        </w:rPr>
      </w:pPr>
      <w:r>
        <w:rPr>
          <w:b/>
          <w:sz w:val="18"/>
        </w:rPr>
        <w:t xml:space="preserve">6.3.1. </w:t>
      </w:r>
      <w:r>
        <w:rPr>
          <w:sz w:val="18"/>
        </w:rPr>
        <w:t>Rodzaje badań i pomiarów</w:t>
      </w:r>
    </w:p>
    <w:p w:rsidR="002B383F" w:rsidRDefault="002B383F" w:rsidP="002B383F">
      <w:pPr>
        <w:overflowPunct w:val="0"/>
        <w:autoSpaceDE w:val="0"/>
        <w:autoSpaceDN w:val="0"/>
        <w:adjustRightInd w:val="0"/>
        <w:jc w:val="both"/>
        <w:rPr>
          <w:sz w:val="18"/>
          <w:szCs w:val="20"/>
        </w:rPr>
      </w:pPr>
      <w:r>
        <w:rPr>
          <w:sz w:val="18"/>
        </w:rPr>
        <w:tab/>
        <w:t xml:space="preserve">Sprawdzenie jakości wykonania nasypów polega na kontrolowaniu zgodności z wymaganiami określonymi w </w:t>
      </w:r>
      <w:proofErr w:type="spellStart"/>
      <w:r>
        <w:rPr>
          <w:sz w:val="18"/>
        </w:rPr>
        <w:t>pktach</w:t>
      </w:r>
      <w:proofErr w:type="spellEnd"/>
      <w:r>
        <w:rPr>
          <w:sz w:val="18"/>
        </w:rPr>
        <w:t xml:space="preserve"> 2,3 oraz 5.3 niniejszej specyfikacji, w dokumentacji projektowej i SST.</w:t>
      </w:r>
    </w:p>
    <w:p w:rsidR="002B383F" w:rsidRDefault="002B383F" w:rsidP="002B383F">
      <w:pPr>
        <w:overflowPunct w:val="0"/>
        <w:autoSpaceDE w:val="0"/>
        <w:autoSpaceDN w:val="0"/>
        <w:adjustRightInd w:val="0"/>
        <w:jc w:val="both"/>
        <w:rPr>
          <w:sz w:val="18"/>
          <w:szCs w:val="20"/>
        </w:rPr>
      </w:pPr>
      <w:r>
        <w:rPr>
          <w:sz w:val="18"/>
        </w:rPr>
        <w:tab/>
        <w:t>Szczególną uwagę należy zwrócić na:</w:t>
      </w:r>
    </w:p>
    <w:p w:rsidR="002B383F" w:rsidRDefault="002B383F" w:rsidP="00F778A9">
      <w:pPr>
        <w:numPr>
          <w:ilvl w:val="0"/>
          <w:numId w:val="37"/>
        </w:numPr>
        <w:overflowPunct w:val="0"/>
        <w:autoSpaceDE w:val="0"/>
        <w:autoSpaceDN w:val="0"/>
        <w:adjustRightInd w:val="0"/>
        <w:jc w:val="both"/>
        <w:rPr>
          <w:sz w:val="18"/>
          <w:szCs w:val="20"/>
        </w:rPr>
      </w:pPr>
      <w:r>
        <w:rPr>
          <w:sz w:val="18"/>
        </w:rPr>
        <w:t>badania przydatności gruntów do budowy nasypów,</w:t>
      </w:r>
    </w:p>
    <w:p w:rsidR="002B383F" w:rsidRDefault="002B383F" w:rsidP="00F778A9">
      <w:pPr>
        <w:numPr>
          <w:ilvl w:val="0"/>
          <w:numId w:val="37"/>
        </w:numPr>
        <w:overflowPunct w:val="0"/>
        <w:autoSpaceDE w:val="0"/>
        <w:autoSpaceDN w:val="0"/>
        <w:adjustRightInd w:val="0"/>
        <w:jc w:val="both"/>
        <w:rPr>
          <w:sz w:val="18"/>
          <w:szCs w:val="20"/>
        </w:rPr>
      </w:pPr>
      <w:r>
        <w:rPr>
          <w:sz w:val="18"/>
        </w:rPr>
        <w:t>badania prawidłowości wykonania poszczególnych warstw nasypu,</w:t>
      </w:r>
    </w:p>
    <w:p w:rsidR="002B383F" w:rsidRDefault="002B383F" w:rsidP="00F778A9">
      <w:pPr>
        <w:numPr>
          <w:ilvl w:val="0"/>
          <w:numId w:val="37"/>
        </w:numPr>
        <w:overflowPunct w:val="0"/>
        <w:autoSpaceDE w:val="0"/>
        <w:autoSpaceDN w:val="0"/>
        <w:adjustRightInd w:val="0"/>
        <w:jc w:val="both"/>
        <w:rPr>
          <w:sz w:val="18"/>
          <w:szCs w:val="20"/>
        </w:rPr>
      </w:pPr>
      <w:r>
        <w:rPr>
          <w:sz w:val="18"/>
        </w:rPr>
        <w:t>badania zagęszczenia nasypu,</w:t>
      </w:r>
    </w:p>
    <w:p w:rsidR="002B383F" w:rsidRDefault="002B383F" w:rsidP="00F778A9">
      <w:pPr>
        <w:numPr>
          <w:ilvl w:val="0"/>
          <w:numId w:val="37"/>
        </w:numPr>
        <w:overflowPunct w:val="0"/>
        <w:autoSpaceDE w:val="0"/>
        <w:autoSpaceDN w:val="0"/>
        <w:adjustRightInd w:val="0"/>
        <w:jc w:val="both"/>
        <w:rPr>
          <w:sz w:val="18"/>
          <w:szCs w:val="20"/>
        </w:rPr>
      </w:pPr>
      <w:r>
        <w:rPr>
          <w:sz w:val="18"/>
        </w:rPr>
        <w:t>pomiary kształtu nasypu.</w:t>
      </w:r>
    </w:p>
    <w:p w:rsidR="002B383F" w:rsidRDefault="002B383F" w:rsidP="00F778A9">
      <w:pPr>
        <w:numPr>
          <w:ilvl w:val="0"/>
          <w:numId w:val="37"/>
        </w:numPr>
        <w:overflowPunct w:val="0"/>
        <w:autoSpaceDE w:val="0"/>
        <w:autoSpaceDN w:val="0"/>
        <w:adjustRightInd w:val="0"/>
        <w:jc w:val="both"/>
        <w:rPr>
          <w:sz w:val="18"/>
          <w:szCs w:val="20"/>
        </w:rPr>
      </w:pPr>
      <w:r>
        <w:rPr>
          <w:sz w:val="18"/>
        </w:rPr>
        <w:t>odwodnienie nasypu</w:t>
      </w:r>
    </w:p>
    <w:p w:rsidR="002B383F" w:rsidRDefault="002B383F" w:rsidP="002B383F">
      <w:pPr>
        <w:overflowPunct w:val="0"/>
        <w:autoSpaceDE w:val="0"/>
        <w:autoSpaceDN w:val="0"/>
        <w:adjustRightInd w:val="0"/>
        <w:spacing w:before="120" w:after="120"/>
        <w:jc w:val="both"/>
        <w:rPr>
          <w:sz w:val="18"/>
          <w:szCs w:val="20"/>
        </w:rPr>
      </w:pPr>
      <w:r>
        <w:rPr>
          <w:b/>
          <w:sz w:val="18"/>
        </w:rPr>
        <w:t xml:space="preserve">6.3.2. </w:t>
      </w:r>
      <w:r>
        <w:rPr>
          <w:sz w:val="18"/>
        </w:rPr>
        <w:t>Badania przydatności gruntów do budowy nasypów</w:t>
      </w:r>
    </w:p>
    <w:p w:rsidR="002B383F" w:rsidRDefault="002B383F" w:rsidP="002B383F">
      <w:pPr>
        <w:overflowPunct w:val="0"/>
        <w:autoSpaceDE w:val="0"/>
        <w:autoSpaceDN w:val="0"/>
        <w:adjustRightInd w:val="0"/>
        <w:jc w:val="both"/>
        <w:rPr>
          <w:sz w:val="18"/>
          <w:szCs w:val="20"/>
        </w:rPr>
      </w:pPr>
      <w:r>
        <w:rPr>
          <w:sz w:val="18"/>
        </w:rPr>
        <w:tab/>
        <w:t>Badania przydatności gruntów do budowy nasypu powinny być przeprowadzone na próbkach pobranych z każdej partii przeznaczonej do wbudowania w korpus ziemny, pochodzącej z nowego źródła, jednak nie rzadziej niż jeden raz na 3000 m</w:t>
      </w:r>
      <w:r>
        <w:rPr>
          <w:sz w:val="18"/>
          <w:vertAlign w:val="superscript"/>
        </w:rPr>
        <w:t>3</w:t>
      </w:r>
      <w:r>
        <w:rPr>
          <w:sz w:val="18"/>
        </w:rPr>
        <w:t>. W każdym badaniu należy określić następujące właściwości:</w:t>
      </w:r>
    </w:p>
    <w:p w:rsidR="002B383F" w:rsidRDefault="002B383F" w:rsidP="00F778A9">
      <w:pPr>
        <w:numPr>
          <w:ilvl w:val="0"/>
          <w:numId w:val="2"/>
        </w:numPr>
        <w:overflowPunct w:val="0"/>
        <w:autoSpaceDE w:val="0"/>
        <w:autoSpaceDN w:val="0"/>
        <w:adjustRightInd w:val="0"/>
        <w:jc w:val="both"/>
        <w:rPr>
          <w:sz w:val="18"/>
          <w:szCs w:val="20"/>
        </w:rPr>
      </w:pPr>
      <w:r>
        <w:rPr>
          <w:sz w:val="18"/>
        </w:rPr>
        <w:t>skład granulometryczny, wg PN-B-04481 :1988 [1],</w:t>
      </w:r>
    </w:p>
    <w:p w:rsidR="002B383F" w:rsidRDefault="002B383F" w:rsidP="00F778A9">
      <w:pPr>
        <w:numPr>
          <w:ilvl w:val="0"/>
          <w:numId w:val="2"/>
        </w:numPr>
        <w:overflowPunct w:val="0"/>
        <w:autoSpaceDE w:val="0"/>
        <w:autoSpaceDN w:val="0"/>
        <w:adjustRightInd w:val="0"/>
        <w:jc w:val="both"/>
        <w:rPr>
          <w:sz w:val="18"/>
          <w:szCs w:val="20"/>
        </w:rPr>
      </w:pPr>
      <w:r>
        <w:rPr>
          <w:sz w:val="18"/>
        </w:rPr>
        <w:t>zawartość części organicznych, wg PN-B-04481:1988 [1],</w:t>
      </w:r>
    </w:p>
    <w:p w:rsidR="002B383F" w:rsidRDefault="002B383F" w:rsidP="00F778A9">
      <w:pPr>
        <w:numPr>
          <w:ilvl w:val="0"/>
          <w:numId w:val="2"/>
        </w:numPr>
        <w:overflowPunct w:val="0"/>
        <w:autoSpaceDE w:val="0"/>
        <w:autoSpaceDN w:val="0"/>
        <w:adjustRightInd w:val="0"/>
        <w:jc w:val="both"/>
        <w:rPr>
          <w:sz w:val="18"/>
          <w:szCs w:val="20"/>
        </w:rPr>
      </w:pPr>
      <w:r>
        <w:rPr>
          <w:sz w:val="18"/>
        </w:rPr>
        <w:t>wilgotność naturalną, wg PN-B-04481:1988 [1],</w:t>
      </w:r>
    </w:p>
    <w:p w:rsidR="002B383F" w:rsidRDefault="002B383F" w:rsidP="00F778A9">
      <w:pPr>
        <w:numPr>
          <w:ilvl w:val="0"/>
          <w:numId w:val="2"/>
        </w:numPr>
        <w:overflowPunct w:val="0"/>
        <w:autoSpaceDE w:val="0"/>
        <w:autoSpaceDN w:val="0"/>
        <w:adjustRightInd w:val="0"/>
        <w:jc w:val="both"/>
        <w:rPr>
          <w:sz w:val="18"/>
          <w:szCs w:val="20"/>
        </w:rPr>
      </w:pPr>
      <w:r>
        <w:rPr>
          <w:sz w:val="18"/>
        </w:rPr>
        <w:t>wilgotność optymalną i maksymalną gęstość objętościową szkieletu gruntowego, wg PN-B-04481:1988 [1],</w:t>
      </w:r>
    </w:p>
    <w:p w:rsidR="002B383F" w:rsidRDefault="002B383F" w:rsidP="00F778A9">
      <w:pPr>
        <w:numPr>
          <w:ilvl w:val="0"/>
          <w:numId w:val="2"/>
        </w:numPr>
        <w:overflowPunct w:val="0"/>
        <w:autoSpaceDE w:val="0"/>
        <w:autoSpaceDN w:val="0"/>
        <w:adjustRightInd w:val="0"/>
        <w:jc w:val="both"/>
        <w:rPr>
          <w:sz w:val="18"/>
          <w:szCs w:val="20"/>
        </w:rPr>
      </w:pPr>
      <w:r>
        <w:rPr>
          <w:sz w:val="18"/>
          <w:szCs w:val="14"/>
        </w:rPr>
        <w:t>g</w:t>
      </w:r>
      <w:r>
        <w:rPr>
          <w:sz w:val="18"/>
        </w:rPr>
        <w:t>ranicę płynności, wg PN-B-04481:1988 [1],</w:t>
      </w:r>
    </w:p>
    <w:p w:rsidR="002B383F" w:rsidRDefault="002B383F" w:rsidP="00F778A9">
      <w:pPr>
        <w:numPr>
          <w:ilvl w:val="0"/>
          <w:numId w:val="2"/>
        </w:numPr>
        <w:overflowPunct w:val="0"/>
        <w:autoSpaceDE w:val="0"/>
        <w:autoSpaceDN w:val="0"/>
        <w:adjustRightInd w:val="0"/>
        <w:jc w:val="both"/>
        <w:rPr>
          <w:sz w:val="18"/>
          <w:szCs w:val="20"/>
        </w:rPr>
      </w:pPr>
      <w:r>
        <w:rPr>
          <w:sz w:val="18"/>
        </w:rPr>
        <w:t>kapilarność bierną, wg PN-B-04493:1960 [3],</w:t>
      </w:r>
    </w:p>
    <w:p w:rsidR="002B383F" w:rsidRDefault="002B383F" w:rsidP="00F778A9">
      <w:pPr>
        <w:numPr>
          <w:ilvl w:val="0"/>
          <w:numId w:val="2"/>
        </w:numPr>
        <w:overflowPunct w:val="0"/>
        <w:autoSpaceDE w:val="0"/>
        <w:autoSpaceDN w:val="0"/>
        <w:adjustRightInd w:val="0"/>
        <w:jc w:val="both"/>
        <w:rPr>
          <w:sz w:val="18"/>
          <w:szCs w:val="20"/>
        </w:rPr>
      </w:pPr>
      <w:r>
        <w:rPr>
          <w:sz w:val="18"/>
        </w:rPr>
        <w:t>wskaźnik piaskowy, wg BN-64/8931-01 [7].</w:t>
      </w:r>
    </w:p>
    <w:p w:rsidR="002B383F" w:rsidRDefault="002B383F" w:rsidP="002B383F">
      <w:pPr>
        <w:overflowPunct w:val="0"/>
        <w:autoSpaceDE w:val="0"/>
        <w:autoSpaceDN w:val="0"/>
        <w:adjustRightInd w:val="0"/>
        <w:spacing w:before="120" w:after="120"/>
        <w:jc w:val="both"/>
        <w:rPr>
          <w:sz w:val="18"/>
          <w:szCs w:val="20"/>
        </w:rPr>
      </w:pPr>
      <w:r>
        <w:rPr>
          <w:b/>
          <w:sz w:val="18"/>
        </w:rPr>
        <w:t xml:space="preserve">6.3.3. </w:t>
      </w:r>
      <w:r>
        <w:rPr>
          <w:sz w:val="18"/>
        </w:rPr>
        <w:t>Badania kontrolne prawidłowości wykonania poszczególnych warstw nasypu</w:t>
      </w:r>
    </w:p>
    <w:p w:rsidR="002B383F" w:rsidRDefault="002B383F" w:rsidP="002B383F">
      <w:pPr>
        <w:overflowPunct w:val="0"/>
        <w:autoSpaceDE w:val="0"/>
        <w:autoSpaceDN w:val="0"/>
        <w:adjustRightInd w:val="0"/>
        <w:jc w:val="both"/>
        <w:rPr>
          <w:sz w:val="18"/>
          <w:szCs w:val="20"/>
        </w:rPr>
      </w:pPr>
      <w:r>
        <w:rPr>
          <w:sz w:val="18"/>
        </w:rPr>
        <w:tab/>
        <w:t>Badania kontrolne prawidłowości wykonania poszczególnych warstw nasypu polegają na sprawdzeniu:</w:t>
      </w:r>
    </w:p>
    <w:p w:rsidR="002B383F" w:rsidRDefault="002B383F" w:rsidP="00F778A9">
      <w:pPr>
        <w:numPr>
          <w:ilvl w:val="0"/>
          <w:numId w:val="38"/>
        </w:numPr>
        <w:overflowPunct w:val="0"/>
        <w:autoSpaceDE w:val="0"/>
        <w:autoSpaceDN w:val="0"/>
        <w:adjustRightInd w:val="0"/>
        <w:jc w:val="both"/>
        <w:rPr>
          <w:sz w:val="18"/>
          <w:szCs w:val="20"/>
        </w:rPr>
      </w:pPr>
      <w:r>
        <w:rPr>
          <w:sz w:val="18"/>
        </w:rPr>
        <w:t>prawidłowości rozmieszczenia gruntów o różnych właściwościach w nasypie,</w:t>
      </w:r>
    </w:p>
    <w:p w:rsidR="002B383F" w:rsidRDefault="002B383F" w:rsidP="00F778A9">
      <w:pPr>
        <w:numPr>
          <w:ilvl w:val="0"/>
          <w:numId w:val="38"/>
        </w:numPr>
        <w:overflowPunct w:val="0"/>
        <w:autoSpaceDE w:val="0"/>
        <w:autoSpaceDN w:val="0"/>
        <w:adjustRightInd w:val="0"/>
        <w:jc w:val="both"/>
        <w:rPr>
          <w:sz w:val="18"/>
          <w:szCs w:val="20"/>
        </w:rPr>
      </w:pPr>
      <w:r>
        <w:rPr>
          <w:sz w:val="18"/>
        </w:rPr>
        <w:t>odwodnienia każdej warstwy,</w:t>
      </w:r>
    </w:p>
    <w:p w:rsidR="002B383F" w:rsidRDefault="002B383F" w:rsidP="00F778A9">
      <w:pPr>
        <w:numPr>
          <w:ilvl w:val="0"/>
          <w:numId w:val="38"/>
        </w:numPr>
        <w:overflowPunct w:val="0"/>
        <w:autoSpaceDE w:val="0"/>
        <w:autoSpaceDN w:val="0"/>
        <w:adjustRightInd w:val="0"/>
        <w:jc w:val="both"/>
        <w:rPr>
          <w:sz w:val="18"/>
          <w:szCs w:val="20"/>
        </w:rPr>
      </w:pPr>
      <w:r>
        <w:rPr>
          <w:sz w:val="18"/>
        </w:rPr>
        <w:t>grubości każdej warstwy i jej wilgotności przy zagęszczaniu; badania należy przeprowadzić nie rzadziej niż jeden raz na 500 m</w:t>
      </w:r>
      <w:r>
        <w:rPr>
          <w:sz w:val="18"/>
          <w:vertAlign w:val="superscript"/>
        </w:rPr>
        <w:t>2</w:t>
      </w:r>
      <w:r>
        <w:rPr>
          <w:sz w:val="18"/>
        </w:rPr>
        <w:t xml:space="preserve"> warstwy,</w:t>
      </w:r>
    </w:p>
    <w:p w:rsidR="002B383F" w:rsidRDefault="002B383F" w:rsidP="00F778A9">
      <w:pPr>
        <w:numPr>
          <w:ilvl w:val="0"/>
          <w:numId w:val="38"/>
        </w:numPr>
        <w:overflowPunct w:val="0"/>
        <w:autoSpaceDE w:val="0"/>
        <w:autoSpaceDN w:val="0"/>
        <w:adjustRightInd w:val="0"/>
        <w:jc w:val="both"/>
        <w:rPr>
          <w:sz w:val="18"/>
          <w:szCs w:val="20"/>
        </w:rPr>
      </w:pPr>
      <w:r>
        <w:rPr>
          <w:sz w:val="18"/>
        </w:rPr>
        <w:t xml:space="preserve">nadania spadków warstwom z gruntów spoistych według </w:t>
      </w:r>
      <w:proofErr w:type="spellStart"/>
      <w:r>
        <w:rPr>
          <w:sz w:val="18"/>
        </w:rPr>
        <w:t>pktu</w:t>
      </w:r>
      <w:proofErr w:type="spellEnd"/>
      <w:r>
        <w:rPr>
          <w:sz w:val="18"/>
        </w:rPr>
        <w:t xml:space="preserve"> 5.3.3.1 poz. d),</w:t>
      </w:r>
    </w:p>
    <w:p w:rsidR="002B383F" w:rsidRDefault="002B383F" w:rsidP="00F778A9">
      <w:pPr>
        <w:numPr>
          <w:ilvl w:val="0"/>
          <w:numId w:val="38"/>
        </w:numPr>
        <w:overflowPunct w:val="0"/>
        <w:autoSpaceDE w:val="0"/>
        <w:autoSpaceDN w:val="0"/>
        <w:adjustRightInd w:val="0"/>
        <w:jc w:val="both"/>
        <w:rPr>
          <w:sz w:val="18"/>
          <w:szCs w:val="20"/>
        </w:rPr>
      </w:pPr>
      <w:r>
        <w:rPr>
          <w:sz w:val="18"/>
        </w:rPr>
        <w:t xml:space="preserve">przestrzegania ograniczeń określonych w </w:t>
      </w:r>
      <w:proofErr w:type="spellStart"/>
      <w:r>
        <w:rPr>
          <w:sz w:val="18"/>
        </w:rPr>
        <w:t>pktach</w:t>
      </w:r>
      <w:proofErr w:type="spellEnd"/>
      <w:r>
        <w:rPr>
          <w:sz w:val="18"/>
        </w:rPr>
        <w:t xml:space="preserve"> 5.3.3.8 i 5.3.3.9, dotyczących wbudowania gruntów w okresie deszczów i mrozów.</w:t>
      </w:r>
    </w:p>
    <w:p w:rsidR="002B383F" w:rsidRDefault="002B383F" w:rsidP="002B383F">
      <w:pPr>
        <w:overflowPunct w:val="0"/>
        <w:autoSpaceDE w:val="0"/>
        <w:autoSpaceDN w:val="0"/>
        <w:adjustRightInd w:val="0"/>
        <w:spacing w:before="120" w:after="120"/>
        <w:jc w:val="both"/>
        <w:rPr>
          <w:sz w:val="18"/>
          <w:szCs w:val="20"/>
        </w:rPr>
      </w:pPr>
      <w:r>
        <w:rPr>
          <w:b/>
          <w:sz w:val="18"/>
        </w:rPr>
        <w:t xml:space="preserve">6.3.4. </w:t>
      </w:r>
      <w:r>
        <w:rPr>
          <w:sz w:val="18"/>
        </w:rPr>
        <w:t>Sprawdzenie zagęszczenia nasypu oraz podłoża nasypu</w:t>
      </w:r>
    </w:p>
    <w:p w:rsidR="002B383F" w:rsidRDefault="002B383F" w:rsidP="002B383F">
      <w:pPr>
        <w:overflowPunct w:val="0"/>
        <w:autoSpaceDE w:val="0"/>
        <w:autoSpaceDN w:val="0"/>
        <w:adjustRightInd w:val="0"/>
        <w:jc w:val="both"/>
        <w:rPr>
          <w:sz w:val="18"/>
          <w:szCs w:val="20"/>
        </w:rPr>
      </w:pPr>
      <w:r>
        <w:rPr>
          <w:sz w:val="18"/>
        </w:rPr>
        <w:tab/>
        <w:t xml:space="preserve">Sprawdzenie zagęszczenia nasypu oraz podłoża nasypu polega na skontrolowaniu zgodności wartości wskaźnika zagęszczenia </w:t>
      </w:r>
      <w:proofErr w:type="spellStart"/>
      <w:r>
        <w:rPr>
          <w:sz w:val="18"/>
        </w:rPr>
        <w:t>I</w:t>
      </w:r>
      <w:r>
        <w:rPr>
          <w:sz w:val="18"/>
          <w:vertAlign w:val="subscript"/>
        </w:rPr>
        <w:t>s</w:t>
      </w:r>
      <w:proofErr w:type="spellEnd"/>
      <w:r>
        <w:rPr>
          <w:sz w:val="18"/>
        </w:rPr>
        <w:t xml:space="preserve"> lub stosunku modułów odkształcenia z wartościami określonymi w </w:t>
      </w:r>
      <w:proofErr w:type="spellStart"/>
      <w:r>
        <w:rPr>
          <w:sz w:val="18"/>
        </w:rPr>
        <w:t>pktach</w:t>
      </w:r>
      <w:proofErr w:type="spellEnd"/>
      <w:r>
        <w:rPr>
          <w:sz w:val="18"/>
        </w:rPr>
        <w:t xml:space="preserve"> 5.3.1.2 i 5.3.4.4. Do bieżącej kontroli zagęszczenia dopuszcza się aparaty izotopowe.</w:t>
      </w:r>
    </w:p>
    <w:p w:rsidR="002B383F" w:rsidRDefault="002B383F" w:rsidP="002B383F">
      <w:pPr>
        <w:overflowPunct w:val="0"/>
        <w:autoSpaceDE w:val="0"/>
        <w:autoSpaceDN w:val="0"/>
        <w:adjustRightInd w:val="0"/>
        <w:jc w:val="both"/>
        <w:rPr>
          <w:sz w:val="18"/>
          <w:szCs w:val="20"/>
        </w:rPr>
      </w:pPr>
      <w:r>
        <w:rPr>
          <w:sz w:val="18"/>
        </w:rPr>
        <w:tab/>
        <w:t xml:space="preserve">Oznaczenie wskaźnika zagęszczenia </w:t>
      </w:r>
      <w:proofErr w:type="spellStart"/>
      <w:r>
        <w:rPr>
          <w:sz w:val="18"/>
        </w:rPr>
        <w:t>I</w:t>
      </w:r>
      <w:r>
        <w:rPr>
          <w:sz w:val="18"/>
          <w:vertAlign w:val="subscript"/>
        </w:rPr>
        <w:t>s</w:t>
      </w:r>
      <w:proofErr w:type="spellEnd"/>
      <w:r>
        <w:rPr>
          <w:sz w:val="18"/>
        </w:rPr>
        <w:t xml:space="preserve"> powinno być przeprowadzone według normy BN-77/8931-12 [9], oznaczenie modułów odkształcenia według normy PN-S-02205:1998 [4].</w:t>
      </w:r>
    </w:p>
    <w:p w:rsidR="002B383F" w:rsidRDefault="002B383F" w:rsidP="002B383F">
      <w:pPr>
        <w:overflowPunct w:val="0"/>
        <w:autoSpaceDE w:val="0"/>
        <w:autoSpaceDN w:val="0"/>
        <w:adjustRightInd w:val="0"/>
        <w:jc w:val="both"/>
        <w:rPr>
          <w:sz w:val="18"/>
          <w:szCs w:val="20"/>
        </w:rPr>
      </w:pPr>
      <w:r>
        <w:rPr>
          <w:sz w:val="18"/>
        </w:rPr>
        <w:lastRenderedPageBreak/>
        <w:tab/>
        <w:t>Zagęszczenie każdej warstwy należy kontrolować nie rzadziej niż:</w:t>
      </w:r>
    </w:p>
    <w:p w:rsidR="002B383F" w:rsidRDefault="002B383F" w:rsidP="00F778A9">
      <w:pPr>
        <w:numPr>
          <w:ilvl w:val="0"/>
          <w:numId w:val="2"/>
        </w:numPr>
        <w:overflowPunct w:val="0"/>
        <w:autoSpaceDE w:val="0"/>
        <w:autoSpaceDN w:val="0"/>
        <w:adjustRightInd w:val="0"/>
        <w:jc w:val="both"/>
        <w:rPr>
          <w:sz w:val="18"/>
          <w:szCs w:val="20"/>
        </w:rPr>
      </w:pPr>
      <w:r>
        <w:rPr>
          <w:sz w:val="18"/>
        </w:rPr>
        <w:t>jeden raz w trzech punktach na 1000 m</w:t>
      </w:r>
      <w:r>
        <w:rPr>
          <w:sz w:val="18"/>
          <w:vertAlign w:val="superscript"/>
        </w:rPr>
        <w:t>2</w:t>
      </w:r>
      <w:r>
        <w:rPr>
          <w:sz w:val="18"/>
        </w:rPr>
        <w:t xml:space="preserve"> warstwy, w przypadku określenia wartości </w:t>
      </w:r>
      <w:proofErr w:type="spellStart"/>
      <w:r>
        <w:rPr>
          <w:sz w:val="18"/>
        </w:rPr>
        <w:t>I</w:t>
      </w:r>
      <w:r>
        <w:rPr>
          <w:sz w:val="18"/>
          <w:vertAlign w:val="subscript"/>
        </w:rPr>
        <w:t>s</w:t>
      </w:r>
      <w:proofErr w:type="spellEnd"/>
      <w:r>
        <w:rPr>
          <w:sz w:val="18"/>
        </w:rPr>
        <w:t>,</w:t>
      </w:r>
    </w:p>
    <w:p w:rsidR="002B383F" w:rsidRDefault="002B383F" w:rsidP="00F778A9">
      <w:pPr>
        <w:numPr>
          <w:ilvl w:val="0"/>
          <w:numId w:val="2"/>
        </w:numPr>
        <w:overflowPunct w:val="0"/>
        <w:autoSpaceDE w:val="0"/>
        <w:autoSpaceDN w:val="0"/>
        <w:adjustRightInd w:val="0"/>
        <w:jc w:val="both"/>
        <w:rPr>
          <w:sz w:val="18"/>
          <w:szCs w:val="20"/>
        </w:rPr>
      </w:pPr>
      <w:r>
        <w:rPr>
          <w:sz w:val="18"/>
        </w:rPr>
        <w:t>jeden raz w trzech punktach na 2000 m</w:t>
      </w:r>
      <w:r>
        <w:rPr>
          <w:sz w:val="18"/>
          <w:vertAlign w:val="superscript"/>
        </w:rPr>
        <w:t>2</w:t>
      </w:r>
      <w:r>
        <w:rPr>
          <w:sz w:val="18"/>
        </w:rPr>
        <w:t xml:space="preserve"> warstwy w przypadku określenia pierwotnego i wtórnego modułu odkształcenia.</w:t>
      </w:r>
    </w:p>
    <w:p w:rsidR="002B383F" w:rsidRDefault="002B383F" w:rsidP="002B383F">
      <w:pPr>
        <w:overflowPunct w:val="0"/>
        <w:autoSpaceDE w:val="0"/>
        <w:autoSpaceDN w:val="0"/>
        <w:adjustRightInd w:val="0"/>
        <w:jc w:val="both"/>
        <w:rPr>
          <w:sz w:val="18"/>
          <w:szCs w:val="20"/>
        </w:rPr>
      </w:pPr>
      <w:r>
        <w:rPr>
          <w:sz w:val="18"/>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rPr>
        <w:t xml:space="preserve">6.3.5. </w:t>
      </w:r>
      <w:r>
        <w:rPr>
          <w:sz w:val="18"/>
        </w:rPr>
        <w:t>Pomiary kształtu nasypu</w:t>
      </w:r>
    </w:p>
    <w:p w:rsidR="002B383F" w:rsidRDefault="002B383F" w:rsidP="002B383F">
      <w:pPr>
        <w:numPr>
          <w:ilvl w:val="12"/>
          <w:numId w:val="0"/>
        </w:numPr>
        <w:overflowPunct w:val="0"/>
        <w:autoSpaceDE w:val="0"/>
        <w:autoSpaceDN w:val="0"/>
        <w:adjustRightInd w:val="0"/>
        <w:jc w:val="both"/>
        <w:rPr>
          <w:sz w:val="18"/>
          <w:szCs w:val="20"/>
        </w:rPr>
      </w:pPr>
      <w:r>
        <w:rPr>
          <w:sz w:val="18"/>
        </w:rPr>
        <w:tab/>
        <w:t>Pomiary kształtu nasypu obejmują kontrolę:</w:t>
      </w:r>
    </w:p>
    <w:p w:rsidR="002B383F" w:rsidRDefault="002B383F" w:rsidP="00F778A9">
      <w:pPr>
        <w:numPr>
          <w:ilvl w:val="0"/>
          <w:numId w:val="2"/>
        </w:numPr>
        <w:overflowPunct w:val="0"/>
        <w:autoSpaceDE w:val="0"/>
        <w:autoSpaceDN w:val="0"/>
        <w:adjustRightInd w:val="0"/>
        <w:jc w:val="both"/>
        <w:rPr>
          <w:sz w:val="18"/>
          <w:szCs w:val="20"/>
        </w:rPr>
      </w:pPr>
      <w:r>
        <w:rPr>
          <w:sz w:val="18"/>
        </w:rPr>
        <w:t>prawidłowości wykonania skarp,</w:t>
      </w:r>
    </w:p>
    <w:p w:rsidR="002B383F" w:rsidRDefault="002B383F" w:rsidP="00F778A9">
      <w:pPr>
        <w:numPr>
          <w:ilvl w:val="0"/>
          <w:numId w:val="2"/>
        </w:numPr>
        <w:overflowPunct w:val="0"/>
        <w:autoSpaceDE w:val="0"/>
        <w:autoSpaceDN w:val="0"/>
        <w:adjustRightInd w:val="0"/>
        <w:jc w:val="both"/>
        <w:rPr>
          <w:sz w:val="18"/>
          <w:szCs w:val="20"/>
        </w:rPr>
      </w:pPr>
      <w:r>
        <w:rPr>
          <w:sz w:val="18"/>
        </w:rPr>
        <w:t>szerokości korony korpusu.</w:t>
      </w:r>
    </w:p>
    <w:p w:rsidR="002B383F" w:rsidRDefault="002B383F" w:rsidP="002B383F">
      <w:pPr>
        <w:overflowPunct w:val="0"/>
        <w:autoSpaceDE w:val="0"/>
        <w:autoSpaceDN w:val="0"/>
        <w:adjustRightInd w:val="0"/>
        <w:jc w:val="both"/>
        <w:rPr>
          <w:sz w:val="18"/>
          <w:szCs w:val="20"/>
        </w:rPr>
      </w:pPr>
      <w:r>
        <w:rPr>
          <w:sz w:val="18"/>
        </w:rPr>
        <w:tab/>
        <w:t xml:space="preserve">Sprawdzenie prawidłowości wykonania skarp polega na skontrolowaniu zgodności z wymaganiami dotyczącymi pochyleń i dokładności wykonania skarp, określonymi w dokumentacji projektowej, SST oraz w </w:t>
      </w:r>
      <w:proofErr w:type="spellStart"/>
      <w:r>
        <w:rPr>
          <w:sz w:val="18"/>
        </w:rPr>
        <w:t>pkcie</w:t>
      </w:r>
      <w:proofErr w:type="spellEnd"/>
      <w:r>
        <w:rPr>
          <w:sz w:val="18"/>
        </w:rPr>
        <w:t xml:space="preserve"> 5.3.5 niniejszej specyfikacji.</w:t>
      </w:r>
    </w:p>
    <w:p w:rsidR="002B383F" w:rsidRDefault="002B383F" w:rsidP="002B383F">
      <w:pPr>
        <w:overflowPunct w:val="0"/>
        <w:autoSpaceDE w:val="0"/>
        <w:autoSpaceDN w:val="0"/>
        <w:adjustRightInd w:val="0"/>
        <w:jc w:val="both"/>
        <w:rPr>
          <w:sz w:val="18"/>
          <w:szCs w:val="20"/>
        </w:rPr>
      </w:pPr>
      <w:r>
        <w:rPr>
          <w:sz w:val="18"/>
        </w:rPr>
        <w:tab/>
        <w:t>Sprawdzenie szerokości korony korpusu polega na porównaniu szerokości korony korpusu na poziomie wykonywanej warstwy nasypu z szerokością wynikającą z wymiarów geometrycznych korpusu, określonych w dokumentacji projektowej.</w:t>
      </w:r>
    </w:p>
    <w:p w:rsidR="002B383F" w:rsidRDefault="002B383F" w:rsidP="002B383F">
      <w:pPr>
        <w:pStyle w:val="Nagwek2"/>
        <w:rPr>
          <w:sz w:val="18"/>
        </w:rPr>
      </w:pPr>
      <w:r>
        <w:rPr>
          <w:sz w:val="18"/>
        </w:rPr>
        <w:t>6.4. Sprawdzenie jakości wykonania odkładu</w:t>
      </w:r>
    </w:p>
    <w:p w:rsidR="002B383F" w:rsidRDefault="002B383F" w:rsidP="002B383F">
      <w:pPr>
        <w:overflowPunct w:val="0"/>
        <w:autoSpaceDE w:val="0"/>
        <w:autoSpaceDN w:val="0"/>
        <w:adjustRightInd w:val="0"/>
        <w:jc w:val="both"/>
        <w:rPr>
          <w:sz w:val="18"/>
          <w:szCs w:val="20"/>
        </w:rPr>
      </w:pPr>
      <w:r>
        <w:rPr>
          <w:sz w:val="18"/>
        </w:rPr>
        <w:tab/>
        <w:t xml:space="preserve">Sprawdzenie wykonania odkładu polega na sprawdzeniu zgodności z wymaganiami określonymi w </w:t>
      </w:r>
      <w:proofErr w:type="spellStart"/>
      <w:r>
        <w:rPr>
          <w:sz w:val="18"/>
        </w:rPr>
        <w:t>pktach</w:t>
      </w:r>
      <w:proofErr w:type="spellEnd"/>
      <w:r>
        <w:rPr>
          <w:sz w:val="18"/>
        </w:rPr>
        <w:t xml:space="preserve"> 2 oraz 5.4 niniejszej specyfikacji, w dokumentacji projektowej i SST.</w:t>
      </w:r>
    </w:p>
    <w:p w:rsidR="002B383F" w:rsidRDefault="002B383F" w:rsidP="002B383F">
      <w:pPr>
        <w:overflowPunct w:val="0"/>
        <w:autoSpaceDE w:val="0"/>
        <w:autoSpaceDN w:val="0"/>
        <w:adjustRightInd w:val="0"/>
        <w:jc w:val="both"/>
        <w:rPr>
          <w:sz w:val="18"/>
          <w:szCs w:val="20"/>
        </w:rPr>
      </w:pPr>
      <w:r>
        <w:rPr>
          <w:sz w:val="18"/>
        </w:rPr>
        <w:tab/>
        <w:t>Szczególną uwagę należy zwrócić na:</w:t>
      </w:r>
    </w:p>
    <w:p w:rsidR="002B383F" w:rsidRDefault="002B383F" w:rsidP="00F778A9">
      <w:pPr>
        <w:numPr>
          <w:ilvl w:val="0"/>
          <w:numId w:val="39"/>
        </w:numPr>
        <w:overflowPunct w:val="0"/>
        <w:autoSpaceDE w:val="0"/>
        <w:autoSpaceDN w:val="0"/>
        <w:adjustRightInd w:val="0"/>
        <w:jc w:val="both"/>
        <w:rPr>
          <w:sz w:val="18"/>
          <w:szCs w:val="20"/>
        </w:rPr>
      </w:pPr>
      <w:r>
        <w:rPr>
          <w:sz w:val="18"/>
        </w:rPr>
        <w:t>prawidłowość usytuowania i kształt geometryczny odkładu,</w:t>
      </w:r>
    </w:p>
    <w:p w:rsidR="002B383F" w:rsidRDefault="002B383F" w:rsidP="00F778A9">
      <w:pPr>
        <w:numPr>
          <w:ilvl w:val="0"/>
          <w:numId w:val="39"/>
        </w:numPr>
        <w:overflowPunct w:val="0"/>
        <w:autoSpaceDE w:val="0"/>
        <w:autoSpaceDN w:val="0"/>
        <w:adjustRightInd w:val="0"/>
        <w:jc w:val="both"/>
        <w:rPr>
          <w:sz w:val="18"/>
          <w:szCs w:val="20"/>
        </w:rPr>
      </w:pPr>
      <w:r>
        <w:rPr>
          <w:sz w:val="18"/>
        </w:rPr>
        <w:t>odpowiednie wbudowanie gruntu,</w:t>
      </w:r>
    </w:p>
    <w:p w:rsidR="002B383F" w:rsidRDefault="002B383F" w:rsidP="00F778A9">
      <w:pPr>
        <w:numPr>
          <w:ilvl w:val="0"/>
          <w:numId w:val="39"/>
        </w:numPr>
        <w:overflowPunct w:val="0"/>
        <w:autoSpaceDE w:val="0"/>
        <w:autoSpaceDN w:val="0"/>
        <w:adjustRightInd w:val="0"/>
        <w:spacing w:after="120"/>
        <w:ind w:left="284" w:hanging="284"/>
        <w:jc w:val="both"/>
        <w:rPr>
          <w:sz w:val="18"/>
          <w:szCs w:val="20"/>
        </w:rPr>
      </w:pPr>
      <w:r>
        <w:rPr>
          <w:sz w:val="18"/>
        </w:rPr>
        <w:t>właściwe zagospodarowanie (rekultywację) odkładu.</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jc w:val="both"/>
        <w:rPr>
          <w:sz w:val="18"/>
          <w:szCs w:val="20"/>
        </w:rPr>
      </w:pPr>
      <w:r>
        <w:rPr>
          <w:sz w:val="18"/>
        </w:rPr>
        <w:tab/>
        <w:t>Ogólne zasady obmiaru robót podano w OST D-02.00.01 pkt 7.</w:t>
      </w:r>
    </w:p>
    <w:p w:rsidR="002B383F" w:rsidRDefault="002B383F" w:rsidP="002B383F">
      <w:pPr>
        <w:pStyle w:val="Nagwek2"/>
        <w:rPr>
          <w:sz w:val="18"/>
        </w:rPr>
      </w:pPr>
      <w:r>
        <w:rPr>
          <w:sz w:val="18"/>
        </w:rPr>
        <w:t>7.2. Jednostka obmiarowa</w:t>
      </w:r>
    </w:p>
    <w:p w:rsidR="002B383F" w:rsidRDefault="002B383F" w:rsidP="002B383F">
      <w:pPr>
        <w:overflowPunct w:val="0"/>
        <w:autoSpaceDE w:val="0"/>
        <w:autoSpaceDN w:val="0"/>
        <w:adjustRightInd w:val="0"/>
        <w:jc w:val="both"/>
        <w:rPr>
          <w:sz w:val="18"/>
          <w:szCs w:val="20"/>
        </w:rPr>
      </w:pPr>
      <w:r>
        <w:rPr>
          <w:sz w:val="18"/>
        </w:rPr>
        <w:tab/>
        <w:t>Jednostką obmiarową jest m</w:t>
      </w:r>
      <w:r>
        <w:rPr>
          <w:sz w:val="18"/>
          <w:vertAlign w:val="superscript"/>
        </w:rPr>
        <w:t>3</w:t>
      </w:r>
      <w:r>
        <w:rPr>
          <w:sz w:val="18"/>
        </w:rPr>
        <w:t xml:space="preserve"> (metr sześcienny).</w:t>
      </w:r>
    </w:p>
    <w:p w:rsidR="002B383F" w:rsidRDefault="002B383F" w:rsidP="002B383F">
      <w:pPr>
        <w:overflowPunct w:val="0"/>
        <w:autoSpaceDE w:val="0"/>
        <w:autoSpaceDN w:val="0"/>
        <w:adjustRightInd w:val="0"/>
        <w:jc w:val="both"/>
        <w:rPr>
          <w:sz w:val="18"/>
          <w:szCs w:val="20"/>
        </w:rPr>
      </w:pPr>
      <w:r>
        <w:rPr>
          <w:sz w:val="18"/>
        </w:rPr>
        <w:tab/>
        <w:t xml:space="preserve">Objętość ukopu i </w:t>
      </w:r>
      <w:proofErr w:type="spellStart"/>
      <w:r>
        <w:rPr>
          <w:sz w:val="18"/>
        </w:rPr>
        <w:t>dokopu</w:t>
      </w:r>
      <w:proofErr w:type="spellEnd"/>
      <w:r>
        <w:rPr>
          <w:sz w:val="18"/>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p>
    <w:p w:rsidR="002B383F" w:rsidRDefault="002B383F" w:rsidP="002B383F">
      <w:pPr>
        <w:overflowPunct w:val="0"/>
        <w:autoSpaceDE w:val="0"/>
        <w:autoSpaceDN w:val="0"/>
        <w:adjustRightInd w:val="0"/>
        <w:jc w:val="both"/>
        <w:rPr>
          <w:sz w:val="18"/>
          <w:szCs w:val="20"/>
        </w:rPr>
      </w:pPr>
      <w:r>
        <w:rPr>
          <w:sz w:val="18"/>
        </w:rPr>
        <w:tab/>
        <w:t>Objętość nasypów będzie ustalona w metrach sześciennych na podstawie obliczeń z przekrojów poprzecznych, w oparciu o poziom gruntu rodzimego lub poziom gruntu po usunięciu warstw gruntów nieprzydatnych.</w:t>
      </w:r>
    </w:p>
    <w:p w:rsidR="002B383F" w:rsidRDefault="002B383F" w:rsidP="002B383F">
      <w:pPr>
        <w:overflowPunct w:val="0"/>
        <w:autoSpaceDE w:val="0"/>
        <w:autoSpaceDN w:val="0"/>
        <w:adjustRightInd w:val="0"/>
        <w:spacing w:after="120"/>
        <w:jc w:val="both"/>
        <w:rPr>
          <w:sz w:val="18"/>
          <w:szCs w:val="20"/>
        </w:rPr>
      </w:pPr>
      <w:r>
        <w:rPr>
          <w:sz w:val="18"/>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Pr>
          <w:sz w:val="18"/>
        </w:rPr>
        <w:t>pkcie</w:t>
      </w:r>
      <w:proofErr w:type="spellEnd"/>
      <w:r>
        <w:rPr>
          <w:sz w:val="18"/>
        </w:rPr>
        <w:t xml:space="preserve"> 5.4.</w:t>
      </w:r>
    </w:p>
    <w:p w:rsidR="002B383F" w:rsidRDefault="002B383F" w:rsidP="002B383F">
      <w:pPr>
        <w:pStyle w:val="Nagwek1"/>
        <w:rPr>
          <w:color w:val="000000"/>
          <w:sz w:val="18"/>
        </w:rPr>
      </w:pPr>
      <w:r>
        <w:rPr>
          <w:color w:val="000000"/>
          <w:sz w:val="18"/>
        </w:rPr>
        <w:t>8. odbiór robót</w:t>
      </w:r>
    </w:p>
    <w:p w:rsidR="002B383F" w:rsidRDefault="002B383F" w:rsidP="002B383F">
      <w:pPr>
        <w:overflowPunct w:val="0"/>
        <w:autoSpaceDE w:val="0"/>
        <w:autoSpaceDN w:val="0"/>
        <w:adjustRightInd w:val="0"/>
        <w:spacing w:after="120"/>
        <w:jc w:val="both"/>
        <w:rPr>
          <w:sz w:val="18"/>
          <w:szCs w:val="20"/>
        </w:rPr>
      </w:pPr>
      <w:r>
        <w:rPr>
          <w:sz w:val="18"/>
        </w:rPr>
        <w:tab/>
        <w:t>Ogólne zasady odbioru podano w OST D-02.00.01 pkt 8.</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ab/>
        <w:t>Ogólne ustalenia dotyczące podstawy płatności podano w OST D-02.00.01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1 m</w:t>
      </w:r>
      <w:r>
        <w:rPr>
          <w:sz w:val="18"/>
          <w:vertAlign w:val="superscript"/>
        </w:rPr>
        <w:t>3</w:t>
      </w:r>
      <w:r>
        <w:rPr>
          <w:sz w:val="18"/>
        </w:rPr>
        <w:t xml:space="preserve"> nasypów obejmuje:</w:t>
      </w:r>
    </w:p>
    <w:p w:rsidR="002B383F" w:rsidRDefault="002B383F" w:rsidP="00F778A9">
      <w:pPr>
        <w:numPr>
          <w:ilvl w:val="0"/>
          <w:numId w:val="2"/>
        </w:numPr>
        <w:overflowPunct w:val="0"/>
        <w:autoSpaceDE w:val="0"/>
        <w:autoSpaceDN w:val="0"/>
        <w:adjustRightInd w:val="0"/>
        <w:jc w:val="both"/>
        <w:rPr>
          <w:sz w:val="18"/>
          <w:szCs w:val="20"/>
        </w:rPr>
      </w:pPr>
      <w:r>
        <w:rPr>
          <w:sz w:val="18"/>
        </w:rPr>
        <w:t>prace pomiarowe,</w:t>
      </w:r>
    </w:p>
    <w:p w:rsidR="002B383F" w:rsidRDefault="002B383F" w:rsidP="00F778A9">
      <w:pPr>
        <w:numPr>
          <w:ilvl w:val="0"/>
          <w:numId w:val="2"/>
        </w:numPr>
        <w:overflowPunct w:val="0"/>
        <w:autoSpaceDE w:val="0"/>
        <w:autoSpaceDN w:val="0"/>
        <w:adjustRightInd w:val="0"/>
        <w:jc w:val="both"/>
        <w:rPr>
          <w:sz w:val="18"/>
          <w:szCs w:val="20"/>
        </w:rPr>
      </w:pPr>
      <w:r>
        <w:rPr>
          <w:sz w:val="18"/>
        </w:rPr>
        <w:t>oznakowanie robót,</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pozyskanie gruntu z ukopu lub/i </w:t>
      </w:r>
      <w:proofErr w:type="spellStart"/>
      <w:r>
        <w:rPr>
          <w:sz w:val="18"/>
        </w:rPr>
        <w:t>dokopu</w:t>
      </w:r>
      <w:proofErr w:type="spellEnd"/>
      <w:r>
        <w:rPr>
          <w:sz w:val="18"/>
        </w:rPr>
        <w:t>, jego odspojenie i załadunek na środki transportowe,</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transport urobku z ukopu lub/i </w:t>
      </w:r>
      <w:proofErr w:type="spellStart"/>
      <w:r>
        <w:rPr>
          <w:sz w:val="18"/>
        </w:rPr>
        <w:t>dokopu</w:t>
      </w:r>
      <w:proofErr w:type="spellEnd"/>
      <w:r>
        <w:rPr>
          <w:sz w:val="18"/>
        </w:rPr>
        <w:t xml:space="preserve"> na miejsce wbudowania,</w:t>
      </w:r>
    </w:p>
    <w:p w:rsidR="002B383F" w:rsidRDefault="002B383F" w:rsidP="00F778A9">
      <w:pPr>
        <w:numPr>
          <w:ilvl w:val="0"/>
          <w:numId w:val="2"/>
        </w:numPr>
        <w:overflowPunct w:val="0"/>
        <w:autoSpaceDE w:val="0"/>
        <w:autoSpaceDN w:val="0"/>
        <w:adjustRightInd w:val="0"/>
        <w:jc w:val="both"/>
        <w:rPr>
          <w:sz w:val="18"/>
          <w:szCs w:val="20"/>
        </w:rPr>
      </w:pPr>
      <w:r>
        <w:rPr>
          <w:sz w:val="18"/>
        </w:rPr>
        <w:t>wbudowanie dostarczonego gruntu w nasyp,</w:t>
      </w:r>
    </w:p>
    <w:p w:rsidR="002B383F" w:rsidRDefault="002B383F" w:rsidP="00F778A9">
      <w:pPr>
        <w:numPr>
          <w:ilvl w:val="0"/>
          <w:numId w:val="2"/>
        </w:numPr>
        <w:overflowPunct w:val="0"/>
        <w:autoSpaceDE w:val="0"/>
        <w:autoSpaceDN w:val="0"/>
        <w:adjustRightInd w:val="0"/>
        <w:jc w:val="both"/>
        <w:rPr>
          <w:sz w:val="18"/>
          <w:szCs w:val="20"/>
        </w:rPr>
      </w:pPr>
      <w:r>
        <w:rPr>
          <w:sz w:val="18"/>
        </w:rPr>
        <w:t>zagęszczenie gruntu,</w:t>
      </w:r>
    </w:p>
    <w:p w:rsidR="002B383F" w:rsidRDefault="002B383F" w:rsidP="00F778A9">
      <w:pPr>
        <w:numPr>
          <w:ilvl w:val="0"/>
          <w:numId w:val="2"/>
        </w:numPr>
        <w:overflowPunct w:val="0"/>
        <w:autoSpaceDE w:val="0"/>
        <w:autoSpaceDN w:val="0"/>
        <w:adjustRightInd w:val="0"/>
        <w:jc w:val="both"/>
        <w:rPr>
          <w:sz w:val="18"/>
          <w:szCs w:val="20"/>
        </w:rPr>
      </w:pPr>
      <w:r>
        <w:rPr>
          <w:sz w:val="18"/>
        </w:rPr>
        <w:t>profilowanie powierzchni nasypu, rowów i skarp,</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wyprofilowanie skarp ukopu i </w:t>
      </w:r>
      <w:proofErr w:type="spellStart"/>
      <w:r>
        <w:rPr>
          <w:sz w:val="18"/>
        </w:rPr>
        <w:t>dokopu</w:t>
      </w:r>
      <w:proofErr w:type="spellEnd"/>
      <w:r>
        <w:rPr>
          <w:sz w:val="18"/>
        </w:rPr>
        <w:t>,</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rekultywację </w:t>
      </w:r>
      <w:proofErr w:type="spellStart"/>
      <w:r>
        <w:rPr>
          <w:sz w:val="18"/>
        </w:rPr>
        <w:t>dokopu</w:t>
      </w:r>
      <w:proofErr w:type="spellEnd"/>
      <w:r>
        <w:rPr>
          <w:sz w:val="18"/>
        </w:rPr>
        <w:t xml:space="preserve"> i terenu przyległego do drogi,</w:t>
      </w:r>
    </w:p>
    <w:p w:rsidR="002B383F" w:rsidRDefault="002B383F" w:rsidP="00F778A9">
      <w:pPr>
        <w:numPr>
          <w:ilvl w:val="0"/>
          <w:numId w:val="2"/>
        </w:numPr>
        <w:overflowPunct w:val="0"/>
        <w:autoSpaceDE w:val="0"/>
        <w:autoSpaceDN w:val="0"/>
        <w:adjustRightInd w:val="0"/>
        <w:jc w:val="both"/>
        <w:rPr>
          <w:sz w:val="18"/>
          <w:szCs w:val="20"/>
        </w:rPr>
      </w:pPr>
      <w:r>
        <w:rPr>
          <w:sz w:val="18"/>
        </w:rPr>
        <w:t>odwodnienie terenu robót,</w:t>
      </w:r>
    </w:p>
    <w:p w:rsidR="002B383F" w:rsidRDefault="002B383F" w:rsidP="00F778A9">
      <w:pPr>
        <w:numPr>
          <w:ilvl w:val="0"/>
          <w:numId w:val="2"/>
        </w:numPr>
        <w:overflowPunct w:val="0"/>
        <w:autoSpaceDE w:val="0"/>
        <w:autoSpaceDN w:val="0"/>
        <w:adjustRightInd w:val="0"/>
        <w:jc w:val="both"/>
        <w:rPr>
          <w:sz w:val="18"/>
          <w:szCs w:val="20"/>
        </w:rPr>
      </w:pPr>
      <w:r>
        <w:rPr>
          <w:sz w:val="18"/>
        </w:rPr>
        <w:t>wykonanie dróg dojazdowych na czas budowy, a następnie ich rozebranie,</w:t>
      </w:r>
    </w:p>
    <w:p w:rsidR="002B383F" w:rsidRDefault="002B383F" w:rsidP="00F778A9">
      <w:pPr>
        <w:numPr>
          <w:ilvl w:val="0"/>
          <w:numId w:val="2"/>
        </w:numPr>
        <w:overflowPunct w:val="0"/>
        <w:autoSpaceDE w:val="0"/>
        <w:autoSpaceDN w:val="0"/>
        <w:adjustRightInd w:val="0"/>
        <w:jc w:val="both"/>
        <w:rPr>
          <w:sz w:val="18"/>
          <w:szCs w:val="20"/>
        </w:rPr>
      </w:pPr>
      <w:r>
        <w:rPr>
          <w:sz w:val="18"/>
        </w:rPr>
        <w:t>przeprowadzenie pomiarów i badań laboratoryjnych wymaganych w specyfikacji technicznej.</w:t>
      </w:r>
      <w:r>
        <w:rPr>
          <w:sz w:val="18"/>
        </w:rPr>
        <w:tab/>
      </w:r>
    </w:p>
    <w:p w:rsidR="002B383F" w:rsidRDefault="002B383F" w:rsidP="002B383F">
      <w:pPr>
        <w:pStyle w:val="Nagwek1"/>
        <w:rPr>
          <w:color w:val="000000"/>
          <w:sz w:val="18"/>
        </w:rPr>
      </w:pPr>
      <w:r>
        <w:rPr>
          <w:color w:val="000000"/>
          <w:sz w:val="18"/>
        </w:rPr>
        <w:t>10. przepisy związane</w:t>
      </w:r>
    </w:p>
    <w:p w:rsidR="002B383F" w:rsidRDefault="002B383F" w:rsidP="002B383F">
      <w:pPr>
        <w:overflowPunct w:val="0"/>
        <w:autoSpaceDE w:val="0"/>
        <w:autoSpaceDN w:val="0"/>
        <w:adjustRightInd w:val="0"/>
        <w:jc w:val="both"/>
        <w:rPr>
          <w:sz w:val="18"/>
          <w:szCs w:val="20"/>
        </w:rPr>
      </w:pPr>
      <w:r>
        <w:rPr>
          <w:sz w:val="18"/>
        </w:rPr>
        <w:tab/>
        <w:t>Spis przepisów związanych podano w OST D-02.00.01 pkt 10.</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rPr>
          <w:b/>
        </w:rPr>
      </w:pPr>
    </w:p>
    <w:p w:rsidR="002B383F" w:rsidRDefault="002B383F" w:rsidP="002B383F">
      <w:pPr>
        <w:overflowPunct w:val="0"/>
        <w:autoSpaceDE w:val="0"/>
        <w:autoSpaceDN w:val="0"/>
        <w:adjustRightInd w:val="0"/>
        <w:rPr>
          <w:b/>
        </w:rPr>
      </w:pPr>
    </w:p>
    <w:p w:rsidR="00B8099F" w:rsidRDefault="00B8099F" w:rsidP="002B383F">
      <w:pPr>
        <w:overflowPunct w:val="0"/>
        <w:autoSpaceDE w:val="0"/>
        <w:autoSpaceDN w:val="0"/>
        <w:adjustRightInd w:val="0"/>
        <w:rPr>
          <w:b/>
        </w:rPr>
      </w:pPr>
    </w:p>
    <w:p w:rsidR="00B8099F" w:rsidRDefault="00B8099F" w:rsidP="002B383F">
      <w:pPr>
        <w:overflowPunct w:val="0"/>
        <w:autoSpaceDE w:val="0"/>
        <w:autoSpaceDN w:val="0"/>
        <w:adjustRightInd w:val="0"/>
        <w:rPr>
          <w:b/>
        </w:rPr>
      </w:pPr>
    </w:p>
    <w:p w:rsidR="00B8099F" w:rsidRDefault="00B8099F" w:rsidP="002B383F">
      <w:pPr>
        <w:overflowPunct w:val="0"/>
        <w:autoSpaceDE w:val="0"/>
        <w:autoSpaceDN w:val="0"/>
        <w:adjustRightInd w:val="0"/>
        <w:rPr>
          <w:b/>
        </w:rPr>
      </w:pPr>
    </w:p>
    <w:p w:rsidR="002B383F" w:rsidRDefault="002B383F" w:rsidP="002B383F">
      <w:pPr>
        <w:overflowPunct w:val="0"/>
        <w:autoSpaceDE w:val="0"/>
        <w:autoSpaceDN w:val="0"/>
        <w:adjustRightInd w:val="0"/>
        <w:rPr>
          <w:b/>
          <w:szCs w:val="20"/>
        </w:rPr>
      </w:pPr>
      <w:r>
        <w:rPr>
          <w:b/>
        </w:rPr>
        <w:t>D - 03.02.01KANALIZACJA  DESZCZOWA</w:t>
      </w:r>
    </w:p>
    <w:p w:rsidR="002B383F" w:rsidRDefault="002B383F" w:rsidP="002B383F">
      <w:pPr>
        <w:pStyle w:val="Nagwek1"/>
        <w:rPr>
          <w:sz w:val="18"/>
        </w:rPr>
      </w:pPr>
      <w:r>
        <w:rPr>
          <w:sz w:val="18"/>
        </w:rPr>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b/>
          <w:bCs/>
          <w:sz w:val="18"/>
          <w:szCs w:val="18"/>
        </w:rPr>
      </w:pPr>
    </w:p>
    <w:p w:rsidR="002B383F" w:rsidRDefault="002B383F" w:rsidP="002B383F">
      <w:pPr>
        <w:tabs>
          <w:tab w:val="left" w:pos="0"/>
        </w:tabs>
        <w:overflowPunct w:val="0"/>
        <w:autoSpaceDE w:val="0"/>
        <w:autoSpaceDN w:val="0"/>
        <w:adjustRightInd w:val="0"/>
        <w:jc w:val="both"/>
        <w:rPr>
          <w:b/>
          <w:sz w:val="18"/>
        </w:rPr>
      </w:pPr>
      <w:r>
        <w:rPr>
          <w:b/>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pStyle w:val="StylIwony"/>
        <w:spacing w:before="0" w:after="0"/>
        <w:rPr>
          <w:rFonts w:ascii="Times New Roman" w:hAnsi="Times New Roman"/>
          <w:sz w:val="18"/>
        </w:rPr>
      </w:pPr>
      <w:r>
        <w:rPr>
          <w:rFonts w:ascii="Times New Roman" w:hAnsi="Times New Roman"/>
          <w:sz w:val="18"/>
        </w:rPr>
        <w:tab/>
        <w:t>Ustalenia zawarte w niniejszej specyfikacji dotyczą zasad prowadzenia robót związanych z wykonaniem kanalizacji deszczowej przy budowie, modernizacji i remontach dróg.</w:t>
      </w:r>
    </w:p>
    <w:p w:rsidR="002B383F" w:rsidRDefault="002B383F" w:rsidP="002B383F">
      <w:pPr>
        <w:pStyle w:val="Nagwek2"/>
        <w:rPr>
          <w:sz w:val="18"/>
        </w:rPr>
      </w:pPr>
      <w:r>
        <w:rPr>
          <w:sz w:val="18"/>
        </w:rPr>
        <w:t>1.4. Określenia podstawowe</w:t>
      </w:r>
    </w:p>
    <w:p w:rsidR="002B383F" w:rsidRDefault="002B383F" w:rsidP="002B383F">
      <w:pPr>
        <w:pStyle w:val="StylIwony"/>
        <w:spacing w:before="0" w:after="0"/>
        <w:rPr>
          <w:rFonts w:ascii="Times New Roman" w:hAnsi="Times New Roman"/>
          <w:sz w:val="18"/>
        </w:rPr>
      </w:pPr>
      <w:r>
        <w:rPr>
          <w:rFonts w:ascii="Times New Roman" w:hAnsi="Times New Roman"/>
          <w:b/>
          <w:sz w:val="18"/>
        </w:rPr>
        <w:t>1.4.1.</w:t>
      </w:r>
      <w:r>
        <w:rPr>
          <w:rFonts w:ascii="Times New Roman" w:hAnsi="Times New Roman"/>
          <w:sz w:val="18"/>
        </w:rPr>
        <w:t xml:space="preserve"> Kanalizacja deszczowa - sieć kanalizacyjna zewnętrzna przeznaczona do odprowadzania ścieków opadowych.</w:t>
      </w:r>
    </w:p>
    <w:p w:rsidR="002B383F" w:rsidRDefault="002B383F" w:rsidP="002B383F">
      <w:pPr>
        <w:pStyle w:val="StylIwony"/>
        <w:spacing w:after="0"/>
        <w:rPr>
          <w:rFonts w:ascii="Times New Roman" w:hAnsi="Times New Roman"/>
          <w:sz w:val="18"/>
        </w:rPr>
      </w:pPr>
      <w:r>
        <w:rPr>
          <w:rFonts w:ascii="Times New Roman" w:hAnsi="Times New Roman"/>
          <w:b/>
          <w:sz w:val="18"/>
        </w:rPr>
        <w:t>1.4.2.</w:t>
      </w:r>
      <w:r>
        <w:rPr>
          <w:rFonts w:ascii="Times New Roman" w:hAnsi="Times New Roman"/>
          <w:sz w:val="18"/>
        </w:rPr>
        <w:t xml:space="preserve"> Kanały</w:t>
      </w:r>
    </w:p>
    <w:p w:rsidR="002B383F" w:rsidRDefault="002B383F" w:rsidP="002B383F">
      <w:pPr>
        <w:pStyle w:val="StylIwony"/>
        <w:spacing w:after="0"/>
        <w:rPr>
          <w:rFonts w:ascii="Times New Roman" w:hAnsi="Times New Roman"/>
          <w:sz w:val="18"/>
        </w:rPr>
      </w:pPr>
      <w:r>
        <w:rPr>
          <w:rFonts w:ascii="Times New Roman" w:hAnsi="Times New Roman"/>
          <w:sz w:val="18"/>
        </w:rPr>
        <w:t>1.4.2.1. Kanał - liniowa budowla przeznaczona do grawitacyjnego odprowadzania ścieków.</w:t>
      </w:r>
    </w:p>
    <w:p w:rsidR="002B383F" w:rsidRDefault="002B383F" w:rsidP="002B383F">
      <w:pPr>
        <w:pStyle w:val="StylIwony"/>
        <w:spacing w:after="0"/>
        <w:rPr>
          <w:rFonts w:ascii="Times New Roman" w:hAnsi="Times New Roman"/>
          <w:sz w:val="18"/>
        </w:rPr>
      </w:pPr>
      <w:r>
        <w:rPr>
          <w:rFonts w:ascii="Times New Roman" w:hAnsi="Times New Roman"/>
          <w:sz w:val="18"/>
        </w:rPr>
        <w:t>1.4.2.2. Kanał deszczowy - kanał przeznaczony do odprowadzania ścieków opadowych.</w:t>
      </w:r>
    </w:p>
    <w:p w:rsidR="002B383F" w:rsidRDefault="002B383F" w:rsidP="002B383F">
      <w:pPr>
        <w:pStyle w:val="StylIwony"/>
        <w:spacing w:after="0"/>
        <w:rPr>
          <w:rFonts w:ascii="Times New Roman" w:hAnsi="Times New Roman"/>
          <w:sz w:val="18"/>
        </w:rPr>
      </w:pPr>
      <w:r>
        <w:rPr>
          <w:rFonts w:ascii="Times New Roman" w:hAnsi="Times New Roman"/>
          <w:sz w:val="18"/>
        </w:rPr>
        <w:t xml:space="preserve">1.4.2.3. </w:t>
      </w:r>
      <w:proofErr w:type="spellStart"/>
      <w:r>
        <w:rPr>
          <w:rFonts w:ascii="Times New Roman" w:hAnsi="Times New Roman"/>
          <w:sz w:val="18"/>
        </w:rPr>
        <w:t>Przykanalik</w:t>
      </w:r>
      <w:proofErr w:type="spellEnd"/>
      <w:r>
        <w:rPr>
          <w:rFonts w:ascii="Times New Roman" w:hAnsi="Times New Roman"/>
          <w:sz w:val="18"/>
        </w:rPr>
        <w:t xml:space="preserve"> - kanał przeznaczony do połączenia wpustu deszczowego z siecią kanalizacji deszczowej.</w:t>
      </w:r>
    </w:p>
    <w:p w:rsidR="002B383F" w:rsidRDefault="002B383F" w:rsidP="002B383F">
      <w:pPr>
        <w:pStyle w:val="StylIwony"/>
        <w:spacing w:after="0"/>
        <w:rPr>
          <w:rFonts w:ascii="Times New Roman" w:hAnsi="Times New Roman"/>
          <w:sz w:val="18"/>
        </w:rPr>
      </w:pPr>
      <w:r>
        <w:rPr>
          <w:rFonts w:ascii="Times New Roman" w:hAnsi="Times New Roman"/>
          <w:sz w:val="18"/>
        </w:rPr>
        <w:t>1.4.2.4. Kanał zbiorczy - kanał przeznaczony do zbierania ścieków z co najmniej dwóch kanałów bocznych.</w:t>
      </w:r>
    </w:p>
    <w:p w:rsidR="002B383F" w:rsidRDefault="002B383F" w:rsidP="002B383F">
      <w:pPr>
        <w:pStyle w:val="StylIwony"/>
        <w:spacing w:after="0"/>
        <w:rPr>
          <w:rFonts w:ascii="Times New Roman" w:hAnsi="Times New Roman"/>
          <w:sz w:val="18"/>
        </w:rPr>
      </w:pPr>
      <w:r>
        <w:rPr>
          <w:rFonts w:ascii="Times New Roman" w:hAnsi="Times New Roman"/>
          <w:sz w:val="18"/>
        </w:rPr>
        <w:t>1.4.2.5. Kolektor główny - kanał przeznaczony do zbierania ścieków z kanałów oraz kanałów zbiorczych i odprowadzenia ich do odbiornika.</w:t>
      </w:r>
    </w:p>
    <w:p w:rsidR="002B383F" w:rsidRDefault="002B383F" w:rsidP="002B383F">
      <w:pPr>
        <w:pStyle w:val="StylIwony"/>
        <w:spacing w:after="0"/>
        <w:rPr>
          <w:rFonts w:ascii="Times New Roman" w:hAnsi="Times New Roman"/>
          <w:sz w:val="18"/>
        </w:rPr>
      </w:pPr>
      <w:r>
        <w:rPr>
          <w:rFonts w:ascii="Times New Roman" w:hAnsi="Times New Roman"/>
          <w:sz w:val="18"/>
        </w:rPr>
        <w:t xml:space="preserve">1.4.2.6. Kanał </w:t>
      </w:r>
      <w:proofErr w:type="spellStart"/>
      <w:r>
        <w:rPr>
          <w:rFonts w:ascii="Times New Roman" w:hAnsi="Times New Roman"/>
          <w:sz w:val="18"/>
        </w:rPr>
        <w:t>nieprzełazowy</w:t>
      </w:r>
      <w:proofErr w:type="spellEnd"/>
      <w:r>
        <w:rPr>
          <w:rFonts w:ascii="Times New Roman" w:hAnsi="Times New Roman"/>
          <w:sz w:val="18"/>
        </w:rPr>
        <w:t xml:space="preserve"> - kanał zamknięty o wysokości wewnętrznej mniejszej niż 1,0 m.</w:t>
      </w:r>
    </w:p>
    <w:p w:rsidR="002B383F" w:rsidRDefault="002B383F" w:rsidP="002B383F">
      <w:pPr>
        <w:pStyle w:val="StylIwony"/>
        <w:spacing w:after="0"/>
        <w:rPr>
          <w:rFonts w:ascii="Times New Roman" w:hAnsi="Times New Roman"/>
          <w:sz w:val="18"/>
        </w:rPr>
      </w:pPr>
      <w:r>
        <w:rPr>
          <w:rFonts w:ascii="Times New Roman" w:hAnsi="Times New Roman"/>
          <w:sz w:val="18"/>
        </w:rPr>
        <w:t>1.4.2.7. Kanał przełazowy - kanał zamknięty o wysokości wewnętrznej równej lub większej niż 1,0 m.</w:t>
      </w:r>
    </w:p>
    <w:p w:rsidR="002B383F" w:rsidRDefault="002B383F" w:rsidP="002B383F">
      <w:pPr>
        <w:pStyle w:val="StylIwony"/>
        <w:spacing w:after="0"/>
        <w:rPr>
          <w:rFonts w:ascii="Times New Roman" w:hAnsi="Times New Roman"/>
          <w:sz w:val="18"/>
        </w:rPr>
      </w:pPr>
      <w:r>
        <w:rPr>
          <w:rFonts w:ascii="Times New Roman" w:hAnsi="Times New Roman"/>
          <w:b/>
          <w:sz w:val="18"/>
        </w:rPr>
        <w:t>1.4.3.</w:t>
      </w:r>
      <w:r>
        <w:rPr>
          <w:rFonts w:ascii="Times New Roman" w:hAnsi="Times New Roman"/>
          <w:sz w:val="18"/>
        </w:rPr>
        <w:t xml:space="preserve"> Urządzenia (elementy) uzbrojenia sieci</w:t>
      </w:r>
    </w:p>
    <w:p w:rsidR="002B383F" w:rsidRDefault="002B383F" w:rsidP="002B383F">
      <w:pPr>
        <w:pStyle w:val="StylIwony"/>
        <w:spacing w:after="0"/>
        <w:rPr>
          <w:rFonts w:ascii="Times New Roman" w:hAnsi="Times New Roman"/>
          <w:sz w:val="18"/>
        </w:rPr>
      </w:pPr>
      <w:r>
        <w:rPr>
          <w:rFonts w:ascii="Times New Roman" w:hAnsi="Times New Roman"/>
          <w:sz w:val="18"/>
        </w:rPr>
        <w:t xml:space="preserve">1.4.3.1. Studzienka kanalizacyjna - studzienka rewizyjna - na kanale </w:t>
      </w:r>
      <w:proofErr w:type="spellStart"/>
      <w:r>
        <w:rPr>
          <w:rFonts w:ascii="Times New Roman" w:hAnsi="Times New Roman"/>
          <w:sz w:val="18"/>
        </w:rPr>
        <w:t>nieprzełazowym</w:t>
      </w:r>
      <w:proofErr w:type="spellEnd"/>
      <w:r>
        <w:rPr>
          <w:rFonts w:ascii="Times New Roman" w:hAnsi="Times New Roman"/>
          <w:sz w:val="18"/>
        </w:rPr>
        <w:t xml:space="preserve"> przeznaczona do kontroli i prawidłowej eksploatacji kanałów.</w:t>
      </w:r>
    </w:p>
    <w:p w:rsidR="002B383F" w:rsidRDefault="002B383F" w:rsidP="002B383F">
      <w:pPr>
        <w:pStyle w:val="StylIwony"/>
        <w:spacing w:after="0"/>
        <w:rPr>
          <w:rFonts w:ascii="Times New Roman" w:hAnsi="Times New Roman"/>
          <w:sz w:val="18"/>
        </w:rPr>
      </w:pPr>
      <w:r>
        <w:rPr>
          <w:rFonts w:ascii="Times New Roman" w:hAnsi="Times New Roman"/>
          <w:sz w:val="18"/>
        </w:rPr>
        <w:t>1.4.3.2. Studzienka przelotowa - studzienka kanalizacyjna zlokalizowana na załamaniach osi kanału w planie, na załamaniach spadku kanału oraz na odcinkach prostych.</w:t>
      </w:r>
    </w:p>
    <w:p w:rsidR="002B383F" w:rsidRDefault="002B383F" w:rsidP="002B383F">
      <w:pPr>
        <w:pStyle w:val="StylIwony"/>
        <w:spacing w:after="0"/>
        <w:rPr>
          <w:rFonts w:ascii="Times New Roman" w:hAnsi="Times New Roman"/>
          <w:sz w:val="18"/>
        </w:rPr>
      </w:pPr>
      <w:r>
        <w:rPr>
          <w:rFonts w:ascii="Times New Roman" w:hAnsi="Times New Roman"/>
          <w:sz w:val="18"/>
        </w:rPr>
        <w:t>1.4.3.3. Studzienka połączeniowa - studzienka kanalizacyjna przeznaczona do łączenia co najmniej dwóch kanałów dopływowych w jeden kanał odpływowy.</w:t>
      </w:r>
    </w:p>
    <w:p w:rsidR="002B383F" w:rsidRDefault="002B383F" w:rsidP="002B383F">
      <w:pPr>
        <w:pStyle w:val="StylIwony"/>
        <w:spacing w:after="0"/>
        <w:rPr>
          <w:rFonts w:ascii="Times New Roman" w:hAnsi="Times New Roman"/>
          <w:sz w:val="18"/>
        </w:rPr>
      </w:pPr>
      <w:r>
        <w:rPr>
          <w:rFonts w:ascii="Times New Roman" w:hAnsi="Times New Roman"/>
          <w:sz w:val="18"/>
        </w:rPr>
        <w:t>1.4.3.4. Studzienka kaskadowa (spadowa) - studzienka kanalizacyjna mająca dodatkowy przewód pionowy umożliwiający wytrącenie nadmiaru energii ścieków, spływających z wyżej położonego kanału dopływowego do niżej położonego kanału odpływowego.</w:t>
      </w:r>
    </w:p>
    <w:p w:rsidR="002B383F" w:rsidRDefault="002B383F" w:rsidP="002B383F">
      <w:pPr>
        <w:pStyle w:val="StylIwony"/>
        <w:spacing w:after="0"/>
        <w:rPr>
          <w:rFonts w:ascii="Times New Roman" w:hAnsi="Times New Roman"/>
          <w:sz w:val="18"/>
        </w:rPr>
      </w:pPr>
      <w:r>
        <w:rPr>
          <w:rFonts w:ascii="Times New Roman" w:hAnsi="Times New Roman"/>
          <w:sz w:val="18"/>
        </w:rPr>
        <w:t xml:space="preserve">1.4.3.5. Studzienka </w:t>
      </w:r>
      <w:proofErr w:type="spellStart"/>
      <w:r>
        <w:rPr>
          <w:rFonts w:ascii="Times New Roman" w:hAnsi="Times New Roman"/>
          <w:sz w:val="18"/>
        </w:rPr>
        <w:t>bezwłazowa</w:t>
      </w:r>
      <w:proofErr w:type="spellEnd"/>
      <w:r>
        <w:rPr>
          <w:rFonts w:ascii="Times New Roman" w:hAnsi="Times New Roman"/>
          <w:sz w:val="18"/>
        </w:rPr>
        <w:t xml:space="preserve"> - ślepa - studzienka kanalizacyjna przykryta stropem bez otworu włazowego, spełniająca funkcje studzienki połączeniowej.</w:t>
      </w:r>
    </w:p>
    <w:p w:rsidR="002B383F" w:rsidRDefault="002B383F" w:rsidP="002B383F">
      <w:pPr>
        <w:pStyle w:val="StylIwony"/>
        <w:spacing w:after="0"/>
        <w:rPr>
          <w:rFonts w:ascii="Times New Roman" w:hAnsi="Times New Roman"/>
          <w:sz w:val="18"/>
        </w:rPr>
      </w:pPr>
      <w:r>
        <w:rPr>
          <w:rFonts w:ascii="Times New Roman" w:hAnsi="Times New Roman"/>
          <w:sz w:val="18"/>
        </w:rPr>
        <w:t>1.4.3.6. Komora kanalizacyjna - komora rewizyjna na kanale przełazowym przeznaczona do kontroli i prawidłowej eksploatacji kanałów.</w:t>
      </w:r>
    </w:p>
    <w:p w:rsidR="002B383F" w:rsidRDefault="002B383F" w:rsidP="002B383F">
      <w:pPr>
        <w:pStyle w:val="StylIwony"/>
        <w:spacing w:after="0"/>
        <w:rPr>
          <w:rFonts w:ascii="Times New Roman" w:hAnsi="Times New Roman"/>
          <w:sz w:val="18"/>
        </w:rPr>
      </w:pPr>
      <w:r>
        <w:rPr>
          <w:rFonts w:ascii="Times New Roman" w:hAnsi="Times New Roman"/>
          <w:sz w:val="18"/>
        </w:rPr>
        <w:t>1.4.3.7. Komora połączeniowa - komora kanalizacyjna przeznaczona do łączenia co najmniej dwóch kanałów dopływowych w jeden kanał odpływowy.</w:t>
      </w:r>
    </w:p>
    <w:p w:rsidR="002B383F" w:rsidRDefault="002B383F" w:rsidP="002B383F">
      <w:pPr>
        <w:pStyle w:val="StylIwony"/>
        <w:spacing w:after="0"/>
        <w:rPr>
          <w:rFonts w:ascii="Times New Roman" w:hAnsi="Times New Roman"/>
          <w:sz w:val="18"/>
        </w:rPr>
      </w:pPr>
      <w:r>
        <w:rPr>
          <w:rFonts w:ascii="Times New Roman" w:hAnsi="Times New Roman"/>
          <w:sz w:val="18"/>
        </w:rPr>
        <w:t>1.4.3.8. Komora spadowa (kaskadowa) - komora mająca pochylnię i zagłębienie dna umożliwiające wytrącenie nadmiaru energii ścieków spływających z wyżej położonego kanału dopływowego.</w:t>
      </w:r>
    </w:p>
    <w:p w:rsidR="002B383F" w:rsidRDefault="002B383F" w:rsidP="002B383F">
      <w:pPr>
        <w:pStyle w:val="StylIwony"/>
        <w:spacing w:after="0"/>
        <w:rPr>
          <w:rFonts w:ascii="Times New Roman" w:hAnsi="Times New Roman"/>
          <w:sz w:val="18"/>
        </w:rPr>
      </w:pPr>
      <w:r>
        <w:rPr>
          <w:rFonts w:ascii="Times New Roman" w:hAnsi="Times New Roman"/>
          <w:sz w:val="18"/>
        </w:rPr>
        <w:t>1.4.3.9. Wylot ścieków - element na końcu kanału odprowadzającego ścieki do odbiornika.</w:t>
      </w:r>
    </w:p>
    <w:p w:rsidR="002B383F" w:rsidRDefault="002B383F" w:rsidP="002B383F">
      <w:pPr>
        <w:pStyle w:val="StylIwony"/>
        <w:spacing w:after="0"/>
        <w:rPr>
          <w:rFonts w:ascii="Times New Roman" w:hAnsi="Times New Roman"/>
          <w:sz w:val="18"/>
        </w:rPr>
      </w:pPr>
      <w:r>
        <w:rPr>
          <w:rFonts w:ascii="Times New Roman" w:hAnsi="Times New Roman"/>
          <w:sz w:val="18"/>
        </w:rPr>
        <w:t>1.4.3.10. Przejście syfonowe - jeden lub więcej zamkniętych przewodów kanalizacyjnych z rur żeliwnych, stalowych lub żelbetowych pracujących pod ciśnieniem, przeznaczonych do przepływu ścieków pod przeszkodą na trasie kanału.</w:t>
      </w:r>
    </w:p>
    <w:p w:rsidR="002B383F" w:rsidRDefault="002B383F" w:rsidP="002B383F">
      <w:pPr>
        <w:pStyle w:val="StylIwony"/>
        <w:spacing w:after="0"/>
        <w:rPr>
          <w:rFonts w:ascii="Times New Roman" w:hAnsi="Times New Roman"/>
          <w:sz w:val="18"/>
        </w:rPr>
      </w:pPr>
      <w:r>
        <w:rPr>
          <w:rFonts w:ascii="Times New Roman" w:hAnsi="Times New Roman"/>
          <w:sz w:val="18"/>
        </w:rPr>
        <w:lastRenderedPageBreak/>
        <w:t>1.4.3.11. Zbiornik retencyjny - obiekt budowlany na sieci kanalizacyjnej przeznaczony do okresowego zatrzymania części ścieków opadowych i zredukowania maksymalnego natężenia przepływu.</w:t>
      </w:r>
    </w:p>
    <w:p w:rsidR="002B383F" w:rsidRDefault="002B383F" w:rsidP="002B383F">
      <w:pPr>
        <w:pStyle w:val="StylIwony"/>
        <w:spacing w:after="0"/>
        <w:rPr>
          <w:rFonts w:ascii="Times New Roman" w:hAnsi="Times New Roman"/>
          <w:sz w:val="18"/>
        </w:rPr>
      </w:pPr>
      <w:r>
        <w:rPr>
          <w:rFonts w:ascii="Times New Roman" w:hAnsi="Times New Roman"/>
          <w:sz w:val="18"/>
        </w:rPr>
        <w:t>1.4.3.12. Przepompownia ścieków - obiekt budowlany wyposażony w zespoły pompowe, instalacje i pomocnicze urządzenia techniczne, przeznaczone do przepompowywania ścieków z poziomu niższego na wyższy.</w:t>
      </w:r>
    </w:p>
    <w:p w:rsidR="002B383F" w:rsidRDefault="002B383F" w:rsidP="002B383F">
      <w:pPr>
        <w:pStyle w:val="StylIwony"/>
        <w:spacing w:after="0"/>
        <w:rPr>
          <w:rFonts w:ascii="Times New Roman" w:hAnsi="Times New Roman"/>
          <w:sz w:val="18"/>
        </w:rPr>
      </w:pPr>
      <w:r>
        <w:rPr>
          <w:rFonts w:ascii="Times New Roman" w:hAnsi="Times New Roman"/>
          <w:sz w:val="18"/>
        </w:rPr>
        <w:t>1.4.3.13. Wpust deszczowy - urządzenie do odbioru ścieków opadowych, spływających do kanału z utwardzonych powierzchni terenu.</w:t>
      </w:r>
    </w:p>
    <w:p w:rsidR="002B383F" w:rsidRDefault="002B383F" w:rsidP="002B383F">
      <w:pPr>
        <w:pStyle w:val="StylIwony"/>
        <w:spacing w:after="0"/>
        <w:rPr>
          <w:rFonts w:ascii="Times New Roman" w:hAnsi="Times New Roman"/>
          <w:sz w:val="18"/>
        </w:rPr>
      </w:pPr>
      <w:r>
        <w:rPr>
          <w:rFonts w:ascii="Times New Roman" w:hAnsi="Times New Roman"/>
          <w:b/>
          <w:sz w:val="18"/>
        </w:rPr>
        <w:t>1.4.4.</w:t>
      </w:r>
      <w:r>
        <w:rPr>
          <w:rFonts w:ascii="Times New Roman" w:hAnsi="Times New Roman"/>
          <w:sz w:val="18"/>
        </w:rPr>
        <w:t xml:space="preserve"> Elementy studzienek i komór</w:t>
      </w:r>
    </w:p>
    <w:p w:rsidR="002B383F" w:rsidRDefault="002B383F" w:rsidP="002B383F">
      <w:pPr>
        <w:pStyle w:val="StylIwony"/>
        <w:spacing w:after="0"/>
        <w:rPr>
          <w:rFonts w:ascii="Times New Roman" w:hAnsi="Times New Roman"/>
          <w:sz w:val="18"/>
        </w:rPr>
      </w:pPr>
      <w:r>
        <w:rPr>
          <w:rFonts w:ascii="Times New Roman" w:hAnsi="Times New Roman"/>
          <w:sz w:val="18"/>
        </w:rPr>
        <w:t>1.4.4.1. Komora robocza - zasadnicza część studzienki lub komory przeznaczona do czynności eksploatacyjnych. Wysokość komory roboczej jest to odległość pomiędzy rzędną dolnej powierzchni płyty lub innego elementu przykrycia studzienki lub komory, a rzędną spocznika.</w:t>
      </w:r>
    </w:p>
    <w:p w:rsidR="002B383F" w:rsidRDefault="002B383F" w:rsidP="002B383F">
      <w:pPr>
        <w:pStyle w:val="StylIwony"/>
        <w:spacing w:after="0"/>
        <w:rPr>
          <w:rFonts w:ascii="Times New Roman" w:hAnsi="Times New Roman"/>
          <w:sz w:val="18"/>
        </w:rPr>
      </w:pPr>
      <w:r>
        <w:rPr>
          <w:rFonts w:ascii="Times New Roman" w:hAnsi="Times New Roman"/>
          <w:sz w:val="18"/>
        </w:rPr>
        <w:t>1.4.4.2. Komin włazowy - szyb połączeniowy komory roboczej z powierzchnią ziemi, przeznaczony do zejścia obsługi do komory roboczej.</w:t>
      </w:r>
    </w:p>
    <w:p w:rsidR="002B383F" w:rsidRDefault="002B383F" w:rsidP="002B383F">
      <w:pPr>
        <w:pStyle w:val="StylIwony"/>
        <w:spacing w:after="0"/>
        <w:rPr>
          <w:rFonts w:ascii="Times New Roman" w:hAnsi="Times New Roman"/>
          <w:sz w:val="18"/>
        </w:rPr>
      </w:pPr>
      <w:r>
        <w:rPr>
          <w:rFonts w:ascii="Times New Roman" w:hAnsi="Times New Roman"/>
          <w:sz w:val="18"/>
        </w:rPr>
        <w:t>1.4.4.3. Płyta przykrycia studzienki lub komory - płyta przykrywająca komorę roboczą.</w:t>
      </w:r>
    </w:p>
    <w:p w:rsidR="002B383F" w:rsidRDefault="002B383F" w:rsidP="002B383F">
      <w:pPr>
        <w:pStyle w:val="StylIwony"/>
        <w:spacing w:after="0"/>
        <w:rPr>
          <w:rFonts w:ascii="Times New Roman" w:hAnsi="Times New Roman"/>
          <w:sz w:val="18"/>
        </w:rPr>
      </w:pPr>
      <w:r>
        <w:rPr>
          <w:rFonts w:ascii="Times New Roman" w:hAnsi="Times New Roman"/>
          <w:sz w:val="18"/>
        </w:rPr>
        <w:t>1.4.4.4. Właz kanałowy - element żeliwny przeznaczony do przykrycia podziemnych studzienek rewizyjnych lub komór kanalizacyjnych, umożliwiający dostęp do urządzeń kanalizacyjnych.</w:t>
      </w:r>
    </w:p>
    <w:p w:rsidR="002B383F" w:rsidRDefault="002B383F" w:rsidP="002B383F">
      <w:pPr>
        <w:pStyle w:val="StylIwony"/>
        <w:spacing w:after="0"/>
        <w:rPr>
          <w:rFonts w:ascii="Times New Roman" w:hAnsi="Times New Roman"/>
          <w:sz w:val="18"/>
        </w:rPr>
      </w:pPr>
      <w:r>
        <w:rPr>
          <w:rFonts w:ascii="Times New Roman" w:hAnsi="Times New Roman"/>
          <w:sz w:val="18"/>
        </w:rPr>
        <w:t>1.4.4.5. Kineta - wyprofilowany rowek w dnie studzienki, przeznaczony do przepływu w nim ścieków.</w:t>
      </w:r>
    </w:p>
    <w:p w:rsidR="002B383F" w:rsidRDefault="002B383F" w:rsidP="002B383F">
      <w:pPr>
        <w:pStyle w:val="StylIwony"/>
        <w:spacing w:after="0"/>
        <w:rPr>
          <w:rFonts w:ascii="Times New Roman" w:hAnsi="Times New Roman"/>
          <w:sz w:val="18"/>
        </w:rPr>
      </w:pPr>
      <w:r>
        <w:rPr>
          <w:rFonts w:ascii="Times New Roman" w:hAnsi="Times New Roman"/>
          <w:sz w:val="18"/>
        </w:rPr>
        <w:t>1.4.4.6. Spocznik - element dna studzienki lub komory kanalizacyjnej pomiędzy kinetą a ścianą komory roboczej.</w:t>
      </w:r>
    </w:p>
    <w:p w:rsidR="002B383F" w:rsidRDefault="002B383F" w:rsidP="002B383F">
      <w:pPr>
        <w:pStyle w:val="StylIwony"/>
        <w:spacing w:after="0"/>
        <w:rPr>
          <w:rFonts w:ascii="Times New Roman" w:hAnsi="Times New Roman"/>
          <w:sz w:val="18"/>
        </w:rPr>
      </w:pPr>
      <w:r>
        <w:rPr>
          <w:rFonts w:ascii="Times New Roman" w:hAnsi="Times New Roman"/>
          <w:b/>
          <w:sz w:val="18"/>
        </w:rPr>
        <w:t>1.4.5.</w:t>
      </w:r>
      <w:r>
        <w:rPr>
          <w:rFonts w:ascii="Times New Roman" w:hAnsi="Times New Roman"/>
          <w:sz w:val="18"/>
        </w:rPr>
        <w:t xml:space="preserve"> Pozostałe określenia podstawowe są zgodne z obowiązującymi, odpowiednimi polskimi normami i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wymagania dotyczące robót podano w OST D-M-00.00.00 „Wymagania ogólne” pkt 1.5.</w:t>
      </w:r>
    </w:p>
    <w:p w:rsidR="002B383F" w:rsidRDefault="002B383F" w:rsidP="002B383F">
      <w:pPr>
        <w:pStyle w:val="Nagwek1"/>
        <w:rPr>
          <w:sz w:val="18"/>
        </w:rPr>
      </w:pPr>
      <w:r>
        <w:rPr>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pStyle w:val="StylIwony"/>
        <w:spacing w:before="0" w:after="0"/>
        <w:jc w:val="left"/>
        <w:rPr>
          <w:rFonts w:ascii="Times New Roman" w:hAnsi="Times New Roman"/>
          <w:sz w:val="18"/>
        </w:rPr>
      </w:pPr>
      <w:r>
        <w:rPr>
          <w:rFonts w:ascii="Times New Roman" w:hAnsi="Times New Roman"/>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Rury kanałowe</w:t>
      </w:r>
    </w:p>
    <w:p w:rsidR="002B383F" w:rsidRDefault="002B383F" w:rsidP="002B383F">
      <w:pPr>
        <w:pStyle w:val="StylIwony"/>
        <w:spacing w:before="0"/>
        <w:rPr>
          <w:rFonts w:ascii="Times New Roman" w:hAnsi="Times New Roman"/>
          <w:sz w:val="18"/>
        </w:rPr>
      </w:pPr>
      <w:r>
        <w:rPr>
          <w:rFonts w:ascii="Times New Roman" w:hAnsi="Times New Roman"/>
          <w:b/>
          <w:sz w:val="18"/>
        </w:rPr>
        <w:t>2.2.1.</w:t>
      </w:r>
      <w:r>
        <w:rPr>
          <w:rFonts w:ascii="Times New Roman" w:hAnsi="Times New Roman"/>
          <w:sz w:val="18"/>
        </w:rPr>
        <w:t xml:space="preserve"> Rury kamionkowe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Rury kamionkowe średnicy 0,20 m, zgodne z PN-B-12751 [6] i PN-B-06751 [2], są stosowane głównie do budowy </w:t>
      </w:r>
      <w:proofErr w:type="spellStart"/>
      <w:r>
        <w:rPr>
          <w:rFonts w:ascii="Times New Roman" w:hAnsi="Times New Roman"/>
          <w:sz w:val="18"/>
        </w:rPr>
        <w:t>przykanalików</w:t>
      </w:r>
      <w:proofErr w:type="spellEnd"/>
      <w:r>
        <w:rPr>
          <w:rFonts w:ascii="Times New Roman" w:hAnsi="Times New Roman"/>
          <w:sz w:val="18"/>
        </w:rPr>
        <w:t>.</w:t>
      </w:r>
    </w:p>
    <w:p w:rsidR="002B383F" w:rsidRDefault="002B383F" w:rsidP="002B383F">
      <w:pPr>
        <w:pStyle w:val="StylIwony"/>
        <w:spacing w:after="0"/>
        <w:rPr>
          <w:rFonts w:ascii="Times New Roman" w:hAnsi="Times New Roman"/>
          <w:sz w:val="18"/>
        </w:rPr>
      </w:pPr>
      <w:r>
        <w:rPr>
          <w:rFonts w:ascii="Times New Roman" w:hAnsi="Times New Roman"/>
          <w:b/>
          <w:sz w:val="18"/>
        </w:rPr>
        <w:t>2.2.2.</w:t>
      </w:r>
      <w:r>
        <w:rPr>
          <w:rFonts w:ascii="Times New Roman" w:hAnsi="Times New Roman"/>
          <w:sz w:val="18"/>
        </w:rPr>
        <w:t xml:space="preserve"> Rury betonowe</w:t>
      </w:r>
    </w:p>
    <w:p w:rsidR="002B383F" w:rsidRDefault="002B383F" w:rsidP="002B383F">
      <w:pPr>
        <w:pStyle w:val="StylIwony"/>
        <w:spacing w:after="0"/>
        <w:rPr>
          <w:rFonts w:ascii="Times New Roman" w:hAnsi="Times New Roman"/>
          <w:sz w:val="18"/>
        </w:rPr>
      </w:pPr>
      <w:r>
        <w:rPr>
          <w:rFonts w:ascii="Times New Roman" w:hAnsi="Times New Roman"/>
          <w:sz w:val="18"/>
        </w:rPr>
        <w:tab/>
        <w:t>Rury betonowe ze stopką i bez stopki o średnicy od 0,20 m do 1,0 m, zgodne z BN-83/8971-06.02 [19].</w:t>
      </w:r>
    </w:p>
    <w:p w:rsidR="002B383F" w:rsidRDefault="002B383F" w:rsidP="002B383F">
      <w:pPr>
        <w:pStyle w:val="StylIwony"/>
        <w:spacing w:after="0"/>
        <w:rPr>
          <w:rFonts w:ascii="Times New Roman" w:hAnsi="Times New Roman"/>
          <w:sz w:val="18"/>
        </w:rPr>
      </w:pPr>
      <w:r>
        <w:rPr>
          <w:rFonts w:ascii="Times New Roman" w:hAnsi="Times New Roman"/>
          <w:b/>
          <w:sz w:val="18"/>
        </w:rPr>
        <w:t>2.2.3.</w:t>
      </w:r>
      <w:r>
        <w:rPr>
          <w:rFonts w:ascii="Times New Roman" w:hAnsi="Times New Roman"/>
          <w:sz w:val="18"/>
        </w:rPr>
        <w:t xml:space="preserve"> Rury żelbetowe kielichowe „</w:t>
      </w:r>
      <w:proofErr w:type="spellStart"/>
      <w:r>
        <w:rPr>
          <w:rFonts w:ascii="Times New Roman" w:hAnsi="Times New Roman"/>
          <w:sz w:val="18"/>
        </w:rPr>
        <w:t>Wipro</w:t>
      </w:r>
      <w:proofErr w:type="spellEnd"/>
      <w:r>
        <w:rPr>
          <w:rFonts w:ascii="Times New Roman" w:hAnsi="Times New Roman"/>
          <w:sz w:val="18"/>
        </w:rPr>
        <w:t>”</w:t>
      </w:r>
    </w:p>
    <w:p w:rsidR="002B383F" w:rsidRDefault="002B383F" w:rsidP="002B383F">
      <w:pPr>
        <w:pStyle w:val="StylIwony"/>
        <w:spacing w:after="0"/>
        <w:rPr>
          <w:rFonts w:ascii="Times New Roman" w:hAnsi="Times New Roman"/>
          <w:sz w:val="18"/>
        </w:rPr>
      </w:pPr>
      <w:r>
        <w:rPr>
          <w:rFonts w:ascii="Times New Roman" w:hAnsi="Times New Roman"/>
          <w:sz w:val="18"/>
        </w:rPr>
        <w:tab/>
        <w:t>Rury o średnicy od 0,2 m do 2,0 m, zgodne z BN-86/8971-06.01 [18] i BN-83/8971-06.00 [18].</w:t>
      </w:r>
    </w:p>
    <w:p w:rsidR="002B383F" w:rsidRDefault="002B383F" w:rsidP="002B383F">
      <w:pPr>
        <w:pStyle w:val="StylIwony"/>
        <w:spacing w:after="0"/>
        <w:rPr>
          <w:rFonts w:ascii="Times New Roman" w:hAnsi="Times New Roman"/>
          <w:sz w:val="18"/>
        </w:rPr>
      </w:pPr>
      <w:r>
        <w:rPr>
          <w:rFonts w:ascii="Times New Roman" w:hAnsi="Times New Roman"/>
          <w:b/>
          <w:sz w:val="18"/>
        </w:rPr>
        <w:t>2.2.4.</w:t>
      </w:r>
      <w:r>
        <w:rPr>
          <w:rFonts w:ascii="Times New Roman" w:hAnsi="Times New Roman"/>
          <w:sz w:val="18"/>
        </w:rPr>
        <w:t xml:space="preserve"> Rury żeliwne kielichowe ciśnieniowe</w:t>
      </w:r>
    </w:p>
    <w:p w:rsidR="002B383F" w:rsidRDefault="002B383F" w:rsidP="002B383F">
      <w:pPr>
        <w:pStyle w:val="StylIwony"/>
        <w:spacing w:after="0"/>
        <w:rPr>
          <w:rFonts w:ascii="Times New Roman" w:hAnsi="Times New Roman"/>
          <w:sz w:val="18"/>
        </w:rPr>
      </w:pPr>
      <w:r>
        <w:rPr>
          <w:rFonts w:ascii="Times New Roman" w:hAnsi="Times New Roman"/>
          <w:sz w:val="18"/>
        </w:rPr>
        <w:tab/>
        <w:t>Rury żeliwne kielichowe ciśnieniowe o średnicy od 0,2 m do 1,0 m, zgodne z PN-H-74101 [15].</w:t>
      </w:r>
    </w:p>
    <w:p w:rsidR="002B383F" w:rsidRDefault="002B383F" w:rsidP="002B383F">
      <w:pPr>
        <w:pStyle w:val="Nagwek2"/>
        <w:rPr>
          <w:sz w:val="18"/>
        </w:rPr>
      </w:pPr>
      <w:r>
        <w:rPr>
          <w:sz w:val="18"/>
        </w:rPr>
        <w:t>2.3. Studzienki kanalizacyjne</w:t>
      </w:r>
    </w:p>
    <w:p w:rsidR="002B383F" w:rsidRDefault="002B383F" w:rsidP="002B383F">
      <w:pPr>
        <w:pStyle w:val="StylIwony"/>
        <w:spacing w:before="0"/>
        <w:rPr>
          <w:rFonts w:ascii="Times New Roman" w:hAnsi="Times New Roman"/>
          <w:sz w:val="18"/>
        </w:rPr>
      </w:pPr>
      <w:r>
        <w:rPr>
          <w:rFonts w:ascii="Times New Roman" w:hAnsi="Times New Roman"/>
          <w:b/>
          <w:sz w:val="18"/>
        </w:rPr>
        <w:t>2.3.1.</w:t>
      </w:r>
      <w:r>
        <w:rPr>
          <w:rFonts w:ascii="Times New Roman" w:hAnsi="Times New Roman"/>
          <w:sz w:val="18"/>
        </w:rPr>
        <w:t xml:space="preserve"> Komora robocza</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Komora robocza studzienki (powyżej wejścia kanałów) powinna być wykonana z:</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kręgów betonowych lub żelbetowych odpowiadających wymaganiom BN-86/8971-08 [20],</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muru cegły kanalizacyjnej odpowiadającej wymaganiom PN-B-12037 [5].</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Komora robocza poniżej wejścia kanałów powinna być wykonana jako monolit z betonu hydrotechnicznego klasy B 25; W-4, M-100 odpowiadającego wymaganiom BN-62/6738-03, 04, 07 [17] lub alternatywnie z cegły kanalizacyjnej.</w:t>
      </w:r>
    </w:p>
    <w:p w:rsidR="002B383F" w:rsidRDefault="002B383F" w:rsidP="002B383F">
      <w:pPr>
        <w:pStyle w:val="StylIwony"/>
        <w:spacing w:after="0"/>
        <w:rPr>
          <w:rFonts w:ascii="Times New Roman" w:hAnsi="Times New Roman"/>
          <w:sz w:val="18"/>
        </w:rPr>
      </w:pPr>
      <w:r>
        <w:rPr>
          <w:rFonts w:ascii="Times New Roman" w:hAnsi="Times New Roman"/>
          <w:b/>
          <w:sz w:val="18"/>
        </w:rPr>
        <w:t>2.3.2.</w:t>
      </w:r>
      <w:r>
        <w:rPr>
          <w:rFonts w:ascii="Times New Roman" w:hAnsi="Times New Roman"/>
          <w:sz w:val="18"/>
        </w:rPr>
        <w:t xml:space="preserve"> Komin włazowy</w:t>
      </w:r>
    </w:p>
    <w:p w:rsidR="002B383F" w:rsidRDefault="002B383F" w:rsidP="002B383F">
      <w:pPr>
        <w:pStyle w:val="StylIwony"/>
        <w:spacing w:after="0"/>
        <w:rPr>
          <w:rFonts w:ascii="Times New Roman" w:hAnsi="Times New Roman"/>
          <w:sz w:val="18"/>
        </w:rPr>
      </w:pPr>
      <w:r>
        <w:rPr>
          <w:rFonts w:ascii="Times New Roman" w:hAnsi="Times New Roman"/>
          <w:sz w:val="18"/>
        </w:rPr>
        <w:tab/>
        <w:t>Komin włazowy powinien być wykonany z kręgów betonowych lub żelbetowych o średnicy 0,80 m odpowiadających wymaganiom BN-86/8971-08 [20].</w:t>
      </w:r>
    </w:p>
    <w:p w:rsidR="002B383F" w:rsidRDefault="002B383F" w:rsidP="002B383F">
      <w:pPr>
        <w:pStyle w:val="StylIwony"/>
        <w:rPr>
          <w:rFonts w:ascii="Times New Roman" w:hAnsi="Times New Roman"/>
          <w:sz w:val="18"/>
        </w:rPr>
      </w:pPr>
      <w:r>
        <w:rPr>
          <w:rFonts w:ascii="Times New Roman" w:hAnsi="Times New Roman"/>
          <w:b/>
          <w:sz w:val="18"/>
        </w:rPr>
        <w:t>2.3.3.</w:t>
      </w:r>
      <w:r>
        <w:rPr>
          <w:rFonts w:ascii="Times New Roman" w:hAnsi="Times New Roman"/>
          <w:sz w:val="18"/>
        </w:rPr>
        <w:t xml:space="preserve"> Dno studzienki</w:t>
      </w:r>
    </w:p>
    <w:p w:rsidR="002B383F" w:rsidRDefault="002B383F" w:rsidP="002B383F">
      <w:pPr>
        <w:pStyle w:val="StylIwony"/>
        <w:spacing w:before="0" w:after="0"/>
        <w:rPr>
          <w:rFonts w:ascii="Times New Roman" w:hAnsi="Times New Roman"/>
          <w:sz w:val="18"/>
        </w:rPr>
      </w:pPr>
      <w:r>
        <w:rPr>
          <w:rFonts w:ascii="Times New Roman" w:hAnsi="Times New Roman"/>
          <w:sz w:val="18"/>
        </w:rPr>
        <w:tab/>
        <w:t>Dno studzienki wykonuje się jako monolit z betonu hydrotechnicznego o właściwościach podanych w pkt 2.3.1.</w:t>
      </w:r>
    </w:p>
    <w:p w:rsidR="002B383F" w:rsidRDefault="002B383F" w:rsidP="002B383F">
      <w:pPr>
        <w:pStyle w:val="StylIwony"/>
        <w:rPr>
          <w:rFonts w:ascii="Times New Roman" w:hAnsi="Times New Roman"/>
          <w:sz w:val="18"/>
        </w:rPr>
      </w:pPr>
      <w:r>
        <w:rPr>
          <w:rFonts w:ascii="Times New Roman" w:hAnsi="Times New Roman"/>
          <w:b/>
          <w:sz w:val="18"/>
        </w:rPr>
        <w:t>2.3.4.</w:t>
      </w:r>
      <w:r>
        <w:rPr>
          <w:rFonts w:ascii="Times New Roman" w:hAnsi="Times New Roman"/>
          <w:sz w:val="18"/>
        </w:rPr>
        <w:t xml:space="preserve"> Włazy kanałowe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Włazy kanałowe należy wykonywać jako: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włazy żeliwne typu ciężkiego odpowiadające wymaganiom PN-H-74051-02 [11] umieszczane w korpusie drogi,</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lastRenderedPageBreak/>
        <w:t>włazy żeliwne typu lekkiego odpowiadające wymaganiom PN-H-74051-01 [10] umieszczane poza korpusem drogi.</w:t>
      </w:r>
    </w:p>
    <w:p w:rsidR="002B383F" w:rsidRDefault="002B383F" w:rsidP="002B383F">
      <w:pPr>
        <w:pStyle w:val="StylIwony"/>
        <w:rPr>
          <w:rFonts w:ascii="Times New Roman" w:hAnsi="Times New Roman"/>
          <w:sz w:val="18"/>
        </w:rPr>
      </w:pPr>
      <w:r>
        <w:rPr>
          <w:rFonts w:ascii="Times New Roman" w:hAnsi="Times New Roman"/>
          <w:b/>
          <w:sz w:val="18"/>
        </w:rPr>
        <w:t>2.3.5.</w:t>
      </w:r>
      <w:r>
        <w:rPr>
          <w:rFonts w:ascii="Times New Roman" w:hAnsi="Times New Roman"/>
          <w:sz w:val="18"/>
        </w:rPr>
        <w:t xml:space="preserve"> Stopnie </w:t>
      </w:r>
      <w:proofErr w:type="spellStart"/>
      <w:r>
        <w:rPr>
          <w:rFonts w:ascii="Times New Roman" w:hAnsi="Times New Roman"/>
          <w:sz w:val="18"/>
        </w:rPr>
        <w:t>złazowe</w:t>
      </w:r>
      <w:proofErr w:type="spellEnd"/>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Stopnie </w:t>
      </w:r>
      <w:proofErr w:type="spellStart"/>
      <w:r>
        <w:rPr>
          <w:rFonts w:ascii="Times New Roman" w:hAnsi="Times New Roman"/>
          <w:sz w:val="18"/>
        </w:rPr>
        <w:t>złazowe</w:t>
      </w:r>
      <w:proofErr w:type="spellEnd"/>
      <w:r>
        <w:rPr>
          <w:rFonts w:ascii="Times New Roman" w:hAnsi="Times New Roman"/>
          <w:sz w:val="18"/>
        </w:rPr>
        <w:t xml:space="preserve"> żeliwne odpowiadające wymaganiom PN-H-74086 [14].</w:t>
      </w:r>
    </w:p>
    <w:p w:rsidR="002B383F" w:rsidRDefault="002B383F" w:rsidP="002B383F">
      <w:pPr>
        <w:pStyle w:val="Nagwek2"/>
        <w:rPr>
          <w:sz w:val="18"/>
        </w:rPr>
      </w:pPr>
      <w:r>
        <w:rPr>
          <w:sz w:val="18"/>
        </w:rPr>
        <w:t>2.4. Materiały dla komór przelotowych połączeniowych i kaskadowych</w:t>
      </w:r>
    </w:p>
    <w:p w:rsidR="002B383F" w:rsidRDefault="002B383F" w:rsidP="002B383F">
      <w:pPr>
        <w:pStyle w:val="StylIwony"/>
        <w:spacing w:before="0" w:after="0"/>
        <w:rPr>
          <w:rFonts w:ascii="Times New Roman" w:hAnsi="Times New Roman"/>
          <w:sz w:val="18"/>
        </w:rPr>
      </w:pPr>
      <w:r>
        <w:rPr>
          <w:rFonts w:ascii="Times New Roman" w:hAnsi="Times New Roman"/>
          <w:b/>
          <w:sz w:val="18"/>
        </w:rPr>
        <w:t>2.4.1.</w:t>
      </w:r>
      <w:r>
        <w:rPr>
          <w:rFonts w:ascii="Times New Roman" w:hAnsi="Times New Roman"/>
          <w:sz w:val="18"/>
        </w:rPr>
        <w:t xml:space="preserve"> Komora robocza</w:t>
      </w:r>
    </w:p>
    <w:p w:rsidR="002B383F" w:rsidRDefault="002B383F" w:rsidP="002B383F">
      <w:pPr>
        <w:pStyle w:val="StylIwony"/>
        <w:spacing w:after="0"/>
        <w:rPr>
          <w:rFonts w:ascii="Times New Roman" w:hAnsi="Times New Roman"/>
          <w:sz w:val="18"/>
        </w:rPr>
      </w:pPr>
      <w:r>
        <w:rPr>
          <w:rFonts w:ascii="Times New Roman" w:hAnsi="Times New Roman"/>
          <w:sz w:val="18"/>
        </w:rPr>
        <w:tab/>
        <w:t>Komora robocza z płytą stropową i dnem może być wykonana jako żelbetowa wraz z domieszkami uszczelniającymi lub z cegły kanalizacyjnej wg indywidualnej dokumentacji projektowej.</w:t>
      </w:r>
    </w:p>
    <w:p w:rsidR="002B383F" w:rsidRDefault="002B383F" w:rsidP="002B383F">
      <w:pPr>
        <w:pStyle w:val="StylIwony"/>
        <w:spacing w:after="0"/>
        <w:rPr>
          <w:rFonts w:ascii="Times New Roman" w:hAnsi="Times New Roman"/>
          <w:sz w:val="18"/>
        </w:rPr>
      </w:pPr>
      <w:r>
        <w:rPr>
          <w:rFonts w:ascii="Times New Roman" w:hAnsi="Times New Roman"/>
          <w:b/>
          <w:sz w:val="18"/>
        </w:rPr>
        <w:t>2.4.2.</w:t>
      </w:r>
      <w:r>
        <w:rPr>
          <w:rFonts w:ascii="Times New Roman" w:hAnsi="Times New Roman"/>
          <w:sz w:val="18"/>
        </w:rPr>
        <w:t xml:space="preserve"> Komin włazowy</w:t>
      </w:r>
    </w:p>
    <w:p w:rsidR="002B383F" w:rsidRDefault="002B383F" w:rsidP="002B383F">
      <w:pPr>
        <w:pStyle w:val="StylIwony"/>
        <w:spacing w:after="0"/>
        <w:rPr>
          <w:rFonts w:ascii="Times New Roman" w:hAnsi="Times New Roman"/>
          <w:sz w:val="18"/>
        </w:rPr>
      </w:pPr>
      <w:r>
        <w:rPr>
          <w:rFonts w:ascii="Times New Roman" w:hAnsi="Times New Roman"/>
          <w:sz w:val="18"/>
        </w:rPr>
        <w:tab/>
        <w:t>Komin włazowy wykonuje się z kręgów betonowych lub żelbetowych o średnicy 0,8 m odpowiadających wymaganiom BN-86/8971-08 [20].</w:t>
      </w:r>
    </w:p>
    <w:p w:rsidR="002B383F" w:rsidRDefault="002B383F" w:rsidP="002B383F">
      <w:pPr>
        <w:pStyle w:val="StylIwony"/>
        <w:spacing w:after="0"/>
        <w:rPr>
          <w:rFonts w:ascii="Times New Roman" w:hAnsi="Times New Roman"/>
          <w:sz w:val="18"/>
        </w:rPr>
      </w:pPr>
      <w:r>
        <w:rPr>
          <w:rFonts w:ascii="Times New Roman" w:hAnsi="Times New Roman"/>
          <w:b/>
          <w:sz w:val="18"/>
        </w:rPr>
        <w:t>2.4.3.</w:t>
      </w:r>
      <w:r>
        <w:rPr>
          <w:rFonts w:ascii="Times New Roman" w:hAnsi="Times New Roman"/>
          <w:sz w:val="18"/>
        </w:rPr>
        <w:t xml:space="preserve"> Właz kanałowy</w:t>
      </w:r>
    </w:p>
    <w:p w:rsidR="002B383F" w:rsidRDefault="002B383F" w:rsidP="002B383F">
      <w:pPr>
        <w:pStyle w:val="StylIwony"/>
        <w:spacing w:before="0" w:after="0"/>
        <w:rPr>
          <w:rFonts w:ascii="Times New Roman" w:hAnsi="Times New Roman"/>
          <w:sz w:val="18"/>
        </w:rPr>
      </w:pPr>
      <w:r>
        <w:rPr>
          <w:rFonts w:ascii="Times New Roman" w:hAnsi="Times New Roman"/>
          <w:sz w:val="18"/>
        </w:rPr>
        <w:tab/>
        <w:t>Według pkt 2.3.4.</w:t>
      </w:r>
    </w:p>
    <w:p w:rsidR="002B383F" w:rsidRDefault="002B383F" w:rsidP="002B383F">
      <w:pPr>
        <w:pStyle w:val="Nagwek2"/>
        <w:rPr>
          <w:sz w:val="18"/>
        </w:rPr>
      </w:pPr>
      <w:r>
        <w:rPr>
          <w:sz w:val="18"/>
        </w:rPr>
        <w:t xml:space="preserve">2.5. Studzienki </w:t>
      </w:r>
      <w:proofErr w:type="spellStart"/>
      <w:r>
        <w:rPr>
          <w:sz w:val="18"/>
        </w:rPr>
        <w:t>bezwłazowe</w:t>
      </w:r>
      <w:proofErr w:type="spellEnd"/>
      <w:r>
        <w:rPr>
          <w:sz w:val="18"/>
        </w:rPr>
        <w:t xml:space="preserve"> - ślepe</w:t>
      </w:r>
    </w:p>
    <w:p w:rsidR="002B383F" w:rsidRDefault="002B383F" w:rsidP="002B383F">
      <w:pPr>
        <w:pStyle w:val="StylIwony"/>
        <w:spacing w:before="0" w:after="0"/>
        <w:rPr>
          <w:rFonts w:ascii="Times New Roman" w:hAnsi="Times New Roman"/>
          <w:sz w:val="18"/>
        </w:rPr>
      </w:pPr>
      <w:r>
        <w:rPr>
          <w:rFonts w:ascii="Times New Roman" w:hAnsi="Times New Roman"/>
          <w:b/>
          <w:sz w:val="18"/>
        </w:rPr>
        <w:t>2.5.1.</w:t>
      </w:r>
      <w:r>
        <w:rPr>
          <w:rFonts w:ascii="Times New Roman" w:hAnsi="Times New Roman"/>
          <w:sz w:val="18"/>
        </w:rPr>
        <w:t xml:space="preserve"> Komora połączeniowa</w:t>
      </w:r>
    </w:p>
    <w:p w:rsidR="002B383F" w:rsidRDefault="002B383F" w:rsidP="002B383F">
      <w:pPr>
        <w:pStyle w:val="StylIwony"/>
        <w:spacing w:after="0"/>
        <w:rPr>
          <w:rFonts w:ascii="Times New Roman" w:hAnsi="Times New Roman"/>
          <w:sz w:val="18"/>
        </w:rPr>
      </w:pPr>
      <w:r>
        <w:rPr>
          <w:rFonts w:ascii="Times New Roman" w:hAnsi="Times New Roman"/>
          <w:sz w:val="18"/>
        </w:rPr>
        <w:tab/>
        <w:t>Komorę połączeniową (ściany) wykonuje się z betonu hydrotechnicznego odpowiadającego wymaganiom BN-62/6738-03, -04, -07 [17] z domieszkami uszczelniającymi lub z cegły kanalizacyjnej odpowiadającej wymaganiom PN-B-12037 [5].</w:t>
      </w:r>
    </w:p>
    <w:p w:rsidR="002B383F" w:rsidRDefault="002B383F" w:rsidP="002B383F">
      <w:pPr>
        <w:pStyle w:val="StylIwony"/>
        <w:rPr>
          <w:rFonts w:ascii="Times New Roman" w:hAnsi="Times New Roman"/>
          <w:sz w:val="18"/>
        </w:rPr>
      </w:pPr>
      <w:r>
        <w:rPr>
          <w:rFonts w:ascii="Times New Roman" w:hAnsi="Times New Roman"/>
          <w:b/>
          <w:sz w:val="18"/>
        </w:rPr>
        <w:t>2.5.2.</w:t>
      </w:r>
      <w:r>
        <w:rPr>
          <w:rFonts w:ascii="Times New Roman" w:hAnsi="Times New Roman"/>
          <w:sz w:val="18"/>
        </w:rPr>
        <w:t xml:space="preserve"> Płyta pokrywowa</w:t>
      </w:r>
    </w:p>
    <w:p w:rsidR="002B383F" w:rsidRDefault="002B383F" w:rsidP="002B383F">
      <w:pPr>
        <w:pStyle w:val="StylIwony"/>
        <w:spacing w:before="0" w:after="0"/>
        <w:rPr>
          <w:rFonts w:ascii="Times New Roman" w:hAnsi="Times New Roman"/>
          <w:sz w:val="18"/>
        </w:rPr>
      </w:pPr>
      <w:r>
        <w:rPr>
          <w:rFonts w:ascii="Times New Roman" w:hAnsi="Times New Roman"/>
          <w:sz w:val="18"/>
        </w:rPr>
        <w:tab/>
        <w:t>Jeżeli dokumentacja projektowa lub SST nie ustala inaczej, to płytę pokrywową stanowi prefabrykat wg Katalogu powtarzalnych elementów drogowych [23].</w:t>
      </w:r>
    </w:p>
    <w:p w:rsidR="002B383F" w:rsidRDefault="002B383F" w:rsidP="002B383F">
      <w:pPr>
        <w:pStyle w:val="StylIwony"/>
        <w:spacing w:after="0"/>
        <w:rPr>
          <w:rFonts w:ascii="Times New Roman" w:hAnsi="Times New Roman"/>
          <w:sz w:val="18"/>
        </w:rPr>
      </w:pPr>
      <w:r>
        <w:rPr>
          <w:rFonts w:ascii="Times New Roman" w:hAnsi="Times New Roman"/>
          <w:b/>
          <w:sz w:val="18"/>
        </w:rPr>
        <w:t>2.5.3.</w:t>
      </w:r>
      <w:r>
        <w:rPr>
          <w:rFonts w:ascii="Times New Roman" w:hAnsi="Times New Roman"/>
          <w:sz w:val="18"/>
        </w:rPr>
        <w:t xml:space="preserve"> Płyta denna</w:t>
      </w:r>
    </w:p>
    <w:p w:rsidR="002B383F" w:rsidRDefault="002B383F" w:rsidP="002B383F">
      <w:pPr>
        <w:pStyle w:val="StylIwony"/>
        <w:spacing w:after="0"/>
        <w:rPr>
          <w:rFonts w:ascii="Times New Roman" w:hAnsi="Times New Roman"/>
          <w:sz w:val="18"/>
        </w:rPr>
      </w:pPr>
      <w:r>
        <w:rPr>
          <w:rFonts w:ascii="Times New Roman" w:hAnsi="Times New Roman"/>
          <w:sz w:val="18"/>
        </w:rPr>
        <w:tab/>
        <w:t>Płytę denną wykonuje się z betonu hydrotechnicznego o właściwościach podanych w pkt 2.3.1.</w:t>
      </w:r>
    </w:p>
    <w:p w:rsidR="002B383F" w:rsidRDefault="002B383F" w:rsidP="002B383F">
      <w:pPr>
        <w:pStyle w:val="Nagwek2"/>
        <w:rPr>
          <w:sz w:val="18"/>
        </w:rPr>
      </w:pPr>
      <w:r>
        <w:rPr>
          <w:sz w:val="18"/>
        </w:rPr>
        <w:t>2.6. Studzienki ściekowe</w:t>
      </w:r>
    </w:p>
    <w:p w:rsidR="002B383F" w:rsidRDefault="002B383F" w:rsidP="002B383F">
      <w:pPr>
        <w:pStyle w:val="StylIwony"/>
        <w:spacing w:before="0" w:after="0"/>
        <w:rPr>
          <w:rFonts w:ascii="Times New Roman" w:hAnsi="Times New Roman"/>
          <w:sz w:val="18"/>
        </w:rPr>
      </w:pPr>
      <w:r>
        <w:rPr>
          <w:rFonts w:ascii="Times New Roman" w:hAnsi="Times New Roman"/>
          <w:b/>
          <w:sz w:val="18"/>
        </w:rPr>
        <w:t>2.6.1.</w:t>
      </w:r>
      <w:r>
        <w:rPr>
          <w:rFonts w:ascii="Times New Roman" w:hAnsi="Times New Roman"/>
          <w:sz w:val="18"/>
        </w:rPr>
        <w:t xml:space="preserve"> Wpusty uliczne żeliwne</w:t>
      </w:r>
    </w:p>
    <w:p w:rsidR="002B383F" w:rsidRDefault="002B383F" w:rsidP="002B383F">
      <w:pPr>
        <w:pStyle w:val="StylIwony"/>
        <w:spacing w:after="0"/>
        <w:rPr>
          <w:rFonts w:ascii="Times New Roman" w:hAnsi="Times New Roman"/>
          <w:sz w:val="18"/>
        </w:rPr>
      </w:pPr>
      <w:r>
        <w:rPr>
          <w:rFonts w:ascii="Times New Roman" w:hAnsi="Times New Roman"/>
          <w:sz w:val="18"/>
        </w:rPr>
        <w:tab/>
        <w:t>Wpusty uliczne żeliwne powinny odpowiadać wymaganiom PN-H-74080-01 [12] i PN-H-74080-04 [13].</w:t>
      </w:r>
    </w:p>
    <w:p w:rsidR="002B383F" w:rsidRDefault="002B383F" w:rsidP="002B383F">
      <w:pPr>
        <w:pStyle w:val="StylIwony"/>
        <w:spacing w:after="0"/>
        <w:rPr>
          <w:rFonts w:ascii="Times New Roman" w:hAnsi="Times New Roman"/>
          <w:sz w:val="18"/>
        </w:rPr>
      </w:pPr>
      <w:r>
        <w:rPr>
          <w:rFonts w:ascii="Times New Roman" w:hAnsi="Times New Roman"/>
          <w:b/>
          <w:sz w:val="18"/>
        </w:rPr>
        <w:t>2.6.2.</w:t>
      </w:r>
      <w:r>
        <w:rPr>
          <w:rFonts w:ascii="Times New Roman" w:hAnsi="Times New Roman"/>
          <w:sz w:val="18"/>
        </w:rPr>
        <w:t xml:space="preserve"> Kręgi betonowe prefabrykowane</w:t>
      </w:r>
    </w:p>
    <w:p w:rsidR="002B383F" w:rsidRDefault="002B383F" w:rsidP="002B383F">
      <w:pPr>
        <w:pStyle w:val="StylIwony"/>
        <w:spacing w:after="0"/>
        <w:rPr>
          <w:rFonts w:ascii="Times New Roman" w:hAnsi="Times New Roman"/>
          <w:sz w:val="18"/>
        </w:rPr>
      </w:pPr>
      <w:r>
        <w:rPr>
          <w:rFonts w:ascii="Times New Roman" w:hAnsi="Times New Roman"/>
          <w:sz w:val="18"/>
        </w:rPr>
        <w:tab/>
        <w:t>Na studzienki ściekowe stosowane są prefabrykowane kręgi betonowe o średnicy 50 cm, wysokości 30 cm lub 60 cm, z betonu klasy B 25, wg KB1-22.2.6 (6) [22].</w:t>
      </w:r>
    </w:p>
    <w:p w:rsidR="002B383F" w:rsidRDefault="002B383F" w:rsidP="002B383F">
      <w:pPr>
        <w:pStyle w:val="StylIwony"/>
        <w:spacing w:after="0"/>
        <w:rPr>
          <w:rFonts w:ascii="Times New Roman" w:hAnsi="Times New Roman"/>
          <w:sz w:val="18"/>
        </w:rPr>
      </w:pPr>
      <w:r>
        <w:rPr>
          <w:rFonts w:ascii="Times New Roman" w:hAnsi="Times New Roman"/>
          <w:b/>
          <w:sz w:val="18"/>
        </w:rPr>
        <w:t>2.6.3.</w:t>
      </w:r>
      <w:r>
        <w:rPr>
          <w:rFonts w:ascii="Times New Roman" w:hAnsi="Times New Roman"/>
          <w:sz w:val="18"/>
        </w:rPr>
        <w:t xml:space="preserve"> Pierścienie żelbetowe prefabrykowane</w:t>
      </w:r>
    </w:p>
    <w:p w:rsidR="002B383F" w:rsidRDefault="002B383F" w:rsidP="002B383F">
      <w:pPr>
        <w:pStyle w:val="StylIwony"/>
        <w:spacing w:after="0"/>
        <w:rPr>
          <w:rFonts w:ascii="Times New Roman" w:hAnsi="Times New Roman"/>
          <w:sz w:val="18"/>
        </w:rPr>
      </w:pPr>
      <w:r>
        <w:rPr>
          <w:rFonts w:ascii="Times New Roman" w:hAnsi="Times New Roman"/>
          <w:sz w:val="18"/>
        </w:rPr>
        <w:tab/>
        <w:t xml:space="preserve">Pierścienie żelbetowe prefabrykowane o średnicy 65 cm powinny być wykonane z betonu wibrowanego klasy B 20 zbrojonego stalą </w:t>
      </w:r>
      <w:proofErr w:type="spellStart"/>
      <w:r>
        <w:rPr>
          <w:rFonts w:ascii="Times New Roman" w:hAnsi="Times New Roman"/>
          <w:sz w:val="18"/>
        </w:rPr>
        <w:t>StOS</w:t>
      </w:r>
      <w:proofErr w:type="spellEnd"/>
      <w:r>
        <w:rPr>
          <w:rFonts w:ascii="Times New Roman" w:hAnsi="Times New Roman"/>
          <w:sz w:val="18"/>
        </w:rPr>
        <w:t>.</w:t>
      </w:r>
    </w:p>
    <w:p w:rsidR="002B383F" w:rsidRDefault="002B383F" w:rsidP="002B383F">
      <w:pPr>
        <w:pStyle w:val="StylIwony"/>
        <w:spacing w:after="0"/>
        <w:rPr>
          <w:rFonts w:ascii="Times New Roman" w:hAnsi="Times New Roman"/>
          <w:sz w:val="18"/>
        </w:rPr>
      </w:pPr>
      <w:r>
        <w:rPr>
          <w:rFonts w:ascii="Times New Roman" w:hAnsi="Times New Roman"/>
          <w:b/>
          <w:sz w:val="18"/>
        </w:rPr>
        <w:t>2.6.4.</w:t>
      </w:r>
      <w:r>
        <w:rPr>
          <w:rFonts w:ascii="Times New Roman" w:hAnsi="Times New Roman"/>
          <w:sz w:val="18"/>
        </w:rPr>
        <w:t xml:space="preserve"> Płyty żelbetowe prefabrykowane</w:t>
      </w:r>
    </w:p>
    <w:p w:rsidR="002B383F" w:rsidRDefault="002B383F" w:rsidP="002B383F">
      <w:pPr>
        <w:pStyle w:val="StylIwony"/>
        <w:spacing w:after="0"/>
        <w:rPr>
          <w:rFonts w:ascii="Times New Roman" w:hAnsi="Times New Roman"/>
          <w:sz w:val="18"/>
        </w:rPr>
      </w:pPr>
      <w:r>
        <w:rPr>
          <w:rFonts w:ascii="Times New Roman" w:hAnsi="Times New Roman"/>
          <w:sz w:val="18"/>
        </w:rPr>
        <w:tab/>
        <w:t xml:space="preserve">Płyty żelbetowe prefabrykowane powinny mieć grubość 11 cm i być wykonane z betonu wibrowanego klasy B 20 zbrojonego stalą </w:t>
      </w:r>
      <w:proofErr w:type="spellStart"/>
      <w:r>
        <w:rPr>
          <w:rFonts w:ascii="Times New Roman" w:hAnsi="Times New Roman"/>
          <w:sz w:val="18"/>
        </w:rPr>
        <w:t>StOS</w:t>
      </w:r>
      <w:proofErr w:type="spellEnd"/>
      <w:r>
        <w:rPr>
          <w:rFonts w:ascii="Times New Roman" w:hAnsi="Times New Roman"/>
          <w:sz w:val="18"/>
        </w:rPr>
        <w:t>.</w:t>
      </w:r>
    </w:p>
    <w:p w:rsidR="002B383F" w:rsidRDefault="002B383F" w:rsidP="002B383F">
      <w:pPr>
        <w:pStyle w:val="StylIwony"/>
        <w:spacing w:after="0"/>
        <w:rPr>
          <w:rFonts w:ascii="Times New Roman" w:hAnsi="Times New Roman"/>
          <w:sz w:val="18"/>
        </w:rPr>
      </w:pPr>
      <w:r>
        <w:rPr>
          <w:rFonts w:ascii="Times New Roman" w:hAnsi="Times New Roman"/>
          <w:b/>
          <w:sz w:val="18"/>
        </w:rPr>
        <w:t>2.6.5.</w:t>
      </w:r>
      <w:r>
        <w:rPr>
          <w:rFonts w:ascii="Times New Roman" w:hAnsi="Times New Roman"/>
          <w:sz w:val="18"/>
        </w:rPr>
        <w:t xml:space="preserve"> Płyty fundamentowe zbrojone</w:t>
      </w:r>
    </w:p>
    <w:p w:rsidR="002B383F" w:rsidRDefault="002B383F" w:rsidP="002B383F">
      <w:pPr>
        <w:pStyle w:val="StylIwony"/>
        <w:spacing w:after="0"/>
        <w:rPr>
          <w:rFonts w:ascii="Times New Roman" w:hAnsi="Times New Roman"/>
          <w:sz w:val="18"/>
        </w:rPr>
      </w:pPr>
      <w:r>
        <w:rPr>
          <w:rFonts w:ascii="Times New Roman" w:hAnsi="Times New Roman"/>
          <w:sz w:val="18"/>
        </w:rPr>
        <w:tab/>
        <w:t>Płyty fundamentowe zbrojone powinny posiadać grubość 15 cm i być wykonane z betonu klasy B 15.</w:t>
      </w:r>
    </w:p>
    <w:p w:rsidR="002B383F" w:rsidRDefault="002B383F" w:rsidP="002B383F">
      <w:pPr>
        <w:pStyle w:val="StylIwony"/>
        <w:spacing w:after="0"/>
        <w:rPr>
          <w:rFonts w:ascii="Times New Roman" w:hAnsi="Times New Roman"/>
          <w:sz w:val="18"/>
        </w:rPr>
      </w:pPr>
      <w:r>
        <w:rPr>
          <w:rFonts w:ascii="Times New Roman" w:hAnsi="Times New Roman"/>
          <w:b/>
          <w:sz w:val="18"/>
        </w:rPr>
        <w:t>2.6.6.</w:t>
      </w:r>
      <w:r>
        <w:rPr>
          <w:rFonts w:ascii="Times New Roman" w:hAnsi="Times New Roman"/>
          <w:sz w:val="18"/>
        </w:rPr>
        <w:t xml:space="preserve"> Kruszywo na podsypkę</w:t>
      </w:r>
    </w:p>
    <w:p w:rsidR="002B383F" w:rsidRDefault="002B383F" w:rsidP="002B383F">
      <w:pPr>
        <w:pStyle w:val="StylIwony"/>
        <w:spacing w:after="0"/>
        <w:rPr>
          <w:rFonts w:ascii="Times New Roman" w:hAnsi="Times New Roman"/>
          <w:sz w:val="18"/>
        </w:rPr>
      </w:pPr>
      <w:r>
        <w:rPr>
          <w:rFonts w:ascii="Times New Roman" w:hAnsi="Times New Roman"/>
          <w:sz w:val="18"/>
        </w:rPr>
        <w:tab/>
        <w:t>Podsypka może być wykonana z tłucznia lub żwiru. Użyty materiał na podsypkę powinien odpowiadać wymaganiom stosownych norm, np. PN-B-06712 [7], PN-B-11111 [3], PN-B-11112 [4].</w:t>
      </w:r>
    </w:p>
    <w:p w:rsidR="002B383F" w:rsidRDefault="002B383F" w:rsidP="002B383F">
      <w:pPr>
        <w:pStyle w:val="Nagwek2"/>
        <w:rPr>
          <w:sz w:val="18"/>
        </w:rPr>
      </w:pPr>
      <w:r>
        <w:rPr>
          <w:sz w:val="18"/>
        </w:rPr>
        <w:t>2.7. Beton</w:t>
      </w:r>
    </w:p>
    <w:p w:rsidR="002B383F" w:rsidRDefault="002B383F" w:rsidP="002B383F">
      <w:pPr>
        <w:pStyle w:val="StylIwony"/>
        <w:spacing w:before="0" w:after="0"/>
        <w:rPr>
          <w:rFonts w:ascii="Times New Roman" w:hAnsi="Times New Roman"/>
          <w:sz w:val="18"/>
        </w:rPr>
      </w:pPr>
      <w:r>
        <w:rPr>
          <w:rFonts w:ascii="Times New Roman" w:hAnsi="Times New Roman"/>
          <w:sz w:val="18"/>
        </w:rPr>
        <w:tab/>
        <w:t>Beton hydrotechniczny B-15 i B-20 powinien odpowiadać wymaganiom BN-62/6738-07 [17].</w:t>
      </w:r>
    </w:p>
    <w:p w:rsidR="002B383F" w:rsidRDefault="002B383F" w:rsidP="002B383F">
      <w:pPr>
        <w:pStyle w:val="Nagwek2"/>
        <w:rPr>
          <w:sz w:val="18"/>
        </w:rPr>
      </w:pPr>
      <w:r>
        <w:rPr>
          <w:sz w:val="18"/>
        </w:rPr>
        <w:t>2.8. Zaprawa cementowa</w:t>
      </w:r>
    </w:p>
    <w:p w:rsidR="002B383F" w:rsidRDefault="002B383F" w:rsidP="002B383F">
      <w:pPr>
        <w:pStyle w:val="StylIwony"/>
        <w:spacing w:before="0" w:after="0"/>
        <w:rPr>
          <w:rFonts w:ascii="Times New Roman" w:hAnsi="Times New Roman"/>
          <w:sz w:val="18"/>
        </w:rPr>
      </w:pPr>
      <w:r>
        <w:rPr>
          <w:rFonts w:ascii="Times New Roman" w:hAnsi="Times New Roman"/>
          <w:sz w:val="18"/>
        </w:rPr>
        <w:tab/>
        <w:t>Zaprawa cementowa powinna odpowiadać wymaganiom PN-B-14501 [7].</w:t>
      </w:r>
    </w:p>
    <w:p w:rsidR="002B383F" w:rsidRDefault="002B383F" w:rsidP="002B383F">
      <w:pPr>
        <w:pStyle w:val="StylIwony"/>
        <w:spacing w:before="0" w:after="0"/>
        <w:rPr>
          <w:rFonts w:ascii="Times New Roman" w:hAnsi="Times New Roman"/>
          <w:sz w:val="18"/>
        </w:rPr>
      </w:pPr>
      <w:r>
        <w:rPr>
          <w:rFonts w:ascii="Times New Roman" w:hAnsi="Times New Roman"/>
          <w:sz w:val="18"/>
        </w:rPr>
        <w:t> </w:t>
      </w:r>
    </w:p>
    <w:p w:rsidR="002B383F" w:rsidRDefault="002B383F" w:rsidP="002B383F">
      <w:pPr>
        <w:pStyle w:val="StylIwony"/>
        <w:spacing w:before="0" w:after="0"/>
        <w:rPr>
          <w:rFonts w:ascii="Times New Roman" w:hAnsi="Times New Roman"/>
          <w:sz w:val="18"/>
        </w:rPr>
      </w:pPr>
      <w:r>
        <w:rPr>
          <w:rFonts w:ascii="Times New Roman" w:hAnsi="Times New Roman"/>
          <w:sz w:val="18"/>
        </w:rPr>
        <w:t> </w:t>
      </w:r>
    </w:p>
    <w:p w:rsidR="002B383F" w:rsidRDefault="002B383F" w:rsidP="002B383F">
      <w:pPr>
        <w:pStyle w:val="Nagwek2"/>
        <w:rPr>
          <w:sz w:val="18"/>
        </w:rPr>
      </w:pPr>
      <w:r>
        <w:rPr>
          <w:sz w:val="18"/>
        </w:rPr>
        <w:t>2.9. Składowanie materiałów</w:t>
      </w:r>
    </w:p>
    <w:p w:rsidR="002B383F" w:rsidRDefault="002B383F" w:rsidP="002B383F">
      <w:pPr>
        <w:pStyle w:val="StylIwony"/>
        <w:spacing w:before="0"/>
        <w:rPr>
          <w:rFonts w:ascii="Times New Roman" w:hAnsi="Times New Roman"/>
          <w:sz w:val="18"/>
        </w:rPr>
      </w:pPr>
      <w:r>
        <w:rPr>
          <w:rFonts w:ascii="Times New Roman" w:hAnsi="Times New Roman"/>
          <w:b/>
          <w:sz w:val="18"/>
        </w:rPr>
        <w:t>2.9.1.</w:t>
      </w:r>
      <w:r>
        <w:rPr>
          <w:rFonts w:ascii="Times New Roman" w:hAnsi="Times New Roman"/>
          <w:sz w:val="18"/>
        </w:rPr>
        <w:t xml:space="preserve"> Rury kanałowe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Rury można składować na otwartej przestrzeni, układając je w pozycji leżącej jedno- lub wielowarstwowo, albo w pozycji stojącej.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Powierzchnia składowania powinna być utwardzona i zabezpieczona przed gromadzeniem się wód opadowych.</w:t>
      </w:r>
    </w:p>
    <w:p w:rsidR="002B383F" w:rsidRDefault="002B383F" w:rsidP="002B383F">
      <w:pPr>
        <w:pStyle w:val="StylIwony"/>
        <w:spacing w:before="0" w:after="0"/>
        <w:rPr>
          <w:rFonts w:ascii="Times New Roman" w:hAnsi="Times New Roman"/>
          <w:sz w:val="18"/>
        </w:rPr>
      </w:pPr>
      <w:r>
        <w:rPr>
          <w:rFonts w:ascii="Times New Roman" w:hAnsi="Times New Roman"/>
          <w:sz w:val="18"/>
        </w:rPr>
        <w:lastRenderedPageBreak/>
        <w:tab/>
        <w:t>W przypadku składowania poziomego pierwszą warstwę rur należy ułożyć na podkładach drewnianych. Podobnie na podkładach drewnianych należy układać wyroby w pozycji stojącej i jeżeli powierzchnia składowania nie odpowiada ww. wymaganiom.</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Wykonawca jest zobowiązany układać rury według poszczególnych grup, wielkości i gatunków w sposób zapewniający stateczność oraz umożliwiający dostęp do poszczególnych stosów lub pojedynczych rur.</w:t>
      </w:r>
    </w:p>
    <w:p w:rsidR="002B383F" w:rsidRDefault="002B383F" w:rsidP="002B383F">
      <w:pPr>
        <w:pStyle w:val="StylIwony"/>
        <w:rPr>
          <w:rFonts w:ascii="Times New Roman" w:hAnsi="Times New Roman"/>
          <w:sz w:val="18"/>
        </w:rPr>
      </w:pPr>
      <w:r>
        <w:rPr>
          <w:rFonts w:ascii="Times New Roman" w:hAnsi="Times New Roman"/>
          <w:b/>
          <w:sz w:val="18"/>
        </w:rPr>
        <w:t>2.9.2.</w:t>
      </w:r>
      <w:r>
        <w:rPr>
          <w:rFonts w:ascii="Times New Roman" w:hAnsi="Times New Roman"/>
          <w:sz w:val="18"/>
        </w:rPr>
        <w:t xml:space="preserve"> Kręgi</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Kręgi można składować na powierzchni nieutwardzonej pod warunkiem, że nacisk kręgów przekazywany na grunt nie przekracza 0,5 </w:t>
      </w:r>
      <w:proofErr w:type="spellStart"/>
      <w:r>
        <w:rPr>
          <w:rFonts w:ascii="Times New Roman" w:hAnsi="Times New Roman"/>
          <w:sz w:val="18"/>
        </w:rPr>
        <w:t>MPa</w:t>
      </w:r>
      <w:proofErr w:type="spellEnd"/>
      <w:r>
        <w:rPr>
          <w:rFonts w:ascii="Times New Roman" w:hAnsi="Times New Roman"/>
          <w:sz w:val="18"/>
        </w:rPr>
        <w:t>.</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Przy składowaniu wyrobów w pozycji wbudowania wysokość składowania nie powinna przekraczać 1,8 m. Składowanie powinno umożliwiać dostęp do poszczególnych stosów wyrobów lub pojedynczych kręgów.</w:t>
      </w:r>
    </w:p>
    <w:p w:rsidR="002B383F" w:rsidRDefault="002B383F" w:rsidP="002B383F">
      <w:pPr>
        <w:pStyle w:val="StylIwony"/>
        <w:rPr>
          <w:rFonts w:ascii="Times New Roman" w:hAnsi="Times New Roman"/>
          <w:sz w:val="18"/>
        </w:rPr>
      </w:pPr>
      <w:r>
        <w:rPr>
          <w:rFonts w:ascii="Times New Roman" w:hAnsi="Times New Roman"/>
          <w:b/>
          <w:sz w:val="18"/>
        </w:rPr>
        <w:t>2.9.3.</w:t>
      </w:r>
      <w:r>
        <w:rPr>
          <w:rFonts w:ascii="Times New Roman" w:hAnsi="Times New Roman"/>
          <w:sz w:val="18"/>
        </w:rPr>
        <w:t xml:space="preserve"> Cegła kanalizacyjna</w:t>
      </w:r>
    </w:p>
    <w:p w:rsidR="002B383F" w:rsidRDefault="002B383F" w:rsidP="002B383F">
      <w:pPr>
        <w:pStyle w:val="StylIwony"/>
        <w:spacing w:before="0" w:after="0"/>
        <w:rPr>
          <w:rFonts w:ascii="Times New Roman" w:hAnsi="Times New Roman"/>
          <w:sz w:val="18"/>
        </w:rPr>
      </w:pPr>
      <w:r>
        <w:rPr>
          <w:rFonts w:ascii="Times New Roman" w:hAnsi="Times New Roman"/>
          <w:sz w:val="18"/>
        </w:rPr>
        <w:tab/>
        <w:t>Cegła kanalizacyjna może być składowana na otwartej przestrzeni, na powierzchni utwardzonej z odpowiednimi spadkami umożliwiającymi odprowadzenie wód opadowych.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Cegły w miejscu składowania powinny być ułożone w sposób uporządkowany, zapewniający łatwość przeliczenia. Cegły powinny być ułożone w jednostkach ładunkowych lub luzem w stosach albo pryzmach.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Jednostki ładunkowe mogą być ułożone jedne na drugich maksymalnie w 3 warstwach, o łącznej wysokości nie przekraczającej 3,0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Przy składowaniu cegieł luzem maksymalna wysokość stosów i pryzm nie powinna przekraczać 2,2 m.</w:t>
      </w:r>
    </w:p>
    <w:p w:rsidR="002B383F" w:rsidRDefault="002B383F" w:rsidP="002B383F">
      <w:pPr>
        <w:pStyle w:val="StylIwony"/>
        <w:rPr>
          <w:rFonts w:ascii="Times New Roman" w:hAnsi="Times New Roman"/>
          <w:sz w:val="18"/>
        </w:rPr>
      </w:pPr>
      <w:r>
        <w:rPr>
          <w:rFonts w:ascii="Times New Roman" w:hAnsi="Times New Roman"/>
          <w:b/>
          <w:sz w:val="18"/>
        </w:rPr>
        <w:t>2.9.4.</w:t>
      </w:r>
      <w:r>
        <w:rPr>
          <w:rFonts w:ascii="Times New Roman" w:hAnsi="Times New Roman"/>
          <w:sz w:val="18"/>
        </w:rPr>
        <w:t xml:space="preserve"> Włazy kanałowe i stopnie</w:t>
      </w:r>
    </w:p>
    <w:p w:rsidR="002B383F" w:rsidRDefault="002B383F" w:rsidP="002B383F">
      <w:pPr>
        <w:pStyle w:val="StylIwony"/>
        <w:spacing w:before="0" w:after="0"/>
        <w:rPr>
          <w:rFonts w:ascii="Times New Roman" w:hAnsi="Times New Roman"/>
          <w:sz w:val="18"/>
        </w:rPr>
      </w:pPr>
      <w:r>
        <w:rPr>
          <w:rFonts w:ascii="Times New Roman" w:hAnsi="Times New Roman"/>
          <w:sz w:val="18"/>
        </w:rPr>
        <w:tab/>
        <w:t>Włazy kanałowe i stopnie powinny być składowane z dala od substancji działających korodująco. Włazy powinny być posegregowane wg klas. Powierzchnia składowania powinna być utwardzona i odwodniona.</w:t>
      </w:r>
    </w:p>
    <w:p w:rsidR="002B383F" w:rsidRDefault="002B383F" w:rsidP="002B383F">
      <w:pPr>
        <w:pStyle w:val="StylIwony"/>
        <w:rPr>
          <w:rFonts w:ascii="Times New Roman" w:hAnsi="Times New Roman"/>
          <w:sz w:val="18"/>
        </w:rPr>
      </w:pPr>
      <w:r>
        <w:rPr>
          <w:rFonts w:ascii="Times New Roman" w:hAnsi="Times New Roman"/>
          <w:b/>
          <w:sz w:val="18"/>
        </w:rPr>
        <w:t>2.9.5.</w:t>
      </w:r>
      <w:r>
        <w:rPr>
          <w:rFonts w:ascii="Times New Roman" w:hAnsi="Times New Roman"/>
          <w:sz w:val="18"/>
        </w:rPr>
        <w:t xml:space="preserve"> Wpusty żeliwne</w:t>
      </w:r>
    </w:p>
    <w:p w:rsidR="002B383F" w:rsidRDefault="002B383F" w:rsidP="002B383F">
      <w:pPr>
        <w:pStyle w:val="StylIwony"/>
        <w:spacing w:before="0" w:after="0"/>
        <w:rPr>
          <w:rFonts w:ascii="Times New Roman" w:hAnsi="Times New Roman"/>
          <w:sz w:val="18"/>
        </w:rPr>
      </w:pPr>
      <w:r>
        <w:rPr>
          <w:rFonts w:ascii="Times New Roman" w:hAnsi="Times New Roman"/>
          <w:sz w:val="18"/>
        </w:rPr>
        <w:tab/>
        <w:t>Skrzynki lub ramki wpustów mogą  być składowane na otwartej przestrzeni, na paletach w stosach o wysokości maksimum 1,5 m.</w:t>
      </w:r>
    </w:p>
    <w:p w:rsidR="002B383F" w:rsidRDefault="002B383F" w:rsidP="002B383F">
      <w:pPr>
        <w:pStyle w:val="StylIwony"/>
        <w:rPr>
          <w:rFonts w:ascii="Times New Roman" w:hAnsi="Times New Roman"/>
          <w:sz w:val="18"/>
        </w:rPr>
      </w:pPr>
      <w:r>
        <w:rPr>
          <w:rFonts w:ascii="Times New Roman" w:hAnsi="Times New Roman"/>
          <w:b/>
          <w:sz w:val="18"/>
        </w:rPr>
        <w:t>2.9.6.</w:t>
      </w:r>
      <w:r>
        <w:rPr>
          <w:rFonts w:ascii="Times New Roman" w:hAnsi="Times New Roman"/>
          <w:sz w:val="18"/>
        </w:rPr>
        <w:t xml:space="preserve"> Kruszywo</w:t>
      </w:r>
    </w:p>
    <w:p w:rsidR="002B383F" w:rsidRDefault="002B383F" w:rsidP="002B383F">
      <w:pPr>
        <w:pStyle w:val="StylIwony"/>
        <w:spacing w:before="0" w:after="0"/>
        <w:rPr>
          <w:rFonts w:ascii="Times New Roman" w:hAnsi="Times New Roman"/>
          <w:sz w:val="18"/>
        </w:rPr>
      </w:pPr>
      <w:r>
        <w:rPr>
          <w:rFonts w:ascii="Times New Roman" w:hAnsi="Times New Roman"/>
          <w:sz w:val="18"/>
        </w:rPr>
        <w:tab/>
        <w:t>Kruszywo należy składować na utwardzonym i odwodnionym podłożu w sposób zabezpieczający je przed zanieczyszczeniem i zmieszaniem z innymi rodzajami i frakcjami kruszyw.</w:t>
      </w:r>
    </w:p>
    <w:p w:rsidR="002B383F" w:rsidRDefault="002B383F" w:rsidP="002B383F">
      <w:pPr>
        <w:pStyle w:val="Nagwek1"/>
        <w:rPr>
          <w:sz w:val="18"/>
        </w:rPr>
      </w:pPr>
      <w:r>
        <w:rPr>
          <w:sz w:val="18"/>
        </w:rPr>
        <w:t>3. SPRZĘT</w:t>
      </w:r>
    </w:p>
    <w:p w:rsidR="002B383F" w:rsidRDefault="002B383F" w:rsidP="002B383F">
      <w:pPr>
        <w:pStyle w:val="Nagwek2"/>
        <w:rPr>
          <w:sz w:val="18"/>
        </w:rPr>
      </w:pPr>
      <w:r>
        <w:rPr>
          <w:sz w:val="18"/>
        </w:rPr>
        <w:t>3.1. Ogólne wymagania dotyczące sprzętu</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wymagania dotyczące sprzętu podano w OST D-M-00.00.00 „Wymagania ogólne” pkt 3.</w:t>
      </w:r>
    </w:p>
    <w:p w:rsidR="002B383F" w:rsidRDefault="002B383F" w:rsidP="002B383F">
      <w:pPr>
        <w:pStyle w:val="Nagwek2"/>
        <w:rPr>
          <w:sz w:val="18"/>
        </w:rPr>
      </w:pPr>
      <w:r>
        <w:rPr>
          <w:sz w:val="18"/>
        </w:rPr>
        <w:t>3.2. Sprzęt do wykonania kanalizacji deszczowej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Wykonawca przystępujący do wykonania kanalizacji deszczowej powinien wykazać się możliwością korzystania z następującego sprzętu: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żurawi budowlanych samochodowych,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koparek przedsiębiernych,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spycharek kołowych lub gąsiennicowych,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sprzętu do zagęszczania gruntu,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wciągarek mechanicznych,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beczkowozów.</w:t>
      </w:r>
    </w:p>
    <w:p w:rsidR="002B383F" w:rsidRDefault="002B383F" w:rsidP="002B383F">
      <w:pPr>
        <w:pStyle w:val="Nagwek1"/>
        <w:rPr>
          <w:sz w:val="18"/>
        </w:rPr>
      </w:pPr>
      <w:r>
        <w:rPr>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wymagania dotyczące transportu podano w OST D-M-00.00.00 „Wymagania ogólne” pkt 4.</w:t>
      </w:r>
    </w:p>
    <w:p w:rsidR="002B383F" w:rsidRDefault="002B383F" w:rsidP="002B383F">
      <w:pPr>
        <w:pStyle w:val="Nagwek2"/>
        <w:rPr>
          <w:sz w:val="18"/>
        </w:rPr>
      </w:pPr>
      <w:r>
        <w:rPr>
          <w:sz w:val="18"/>
        </w:rPr>
        <w:t>4.2. Transport rur kanałowych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Rury, zarówno kamionkowe jak i betonowe, mogą być przewożone dowolnymi środkami transportu w sposób zabezpieczający je przed uszkodzeniem lub zniszczeniem. </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Wykonawca zapewni przewóz rur w pozycji poziomej wzdłuż środka transportu, z wyjątkiem rur betonowych o stosunku średnicy nominalnej do długości, większej niż 1,0 m, które należy przewozić w pozycji pionowej i tylko w jednej warstwie.</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Wykonawca zabezpieczy wyroby przewożone w pozycji poziomej przed przesuwaniem i przetaczaniem pod wpływem sił bezwładności występujących w czasie ruchu pojazdów.</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Przy wielowarstwowym układaniu rur górna warstwa nie może przewyższać ścian środka transportu o więcej niż 1/3 średnicy zewnętrznej wyrobu (rury kamionkowe nie wyżej niż 2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Pierwszą warstwę rur kielichowych należy układać na podkładach drewnianych, zaś poszczególne warstwy w miejscach stykania się wyrobów należy przekładać materiałem wyściółkowym (o grubości warstwy od 2 do 4 cm po ugnieceniu).</w:t>
      </w:r>
    </w:p>
    <w:p w:rsidR="002B383F" w:rsidRDefault="002B383F" w:rsidP="002B383F">
      <w:pPr>
        <w:pStyle w:val="Nagwek2"/>
        <w:rPr>
          <w:sz w:val="18"/>
        </w:rPr>
      </w:pPr>
      <w:r>
        <w:rPr>
          <w:sz w:val="18"/>
        </w:rPr>
        <w:lastRenderedPageBreak/>
        <w:t>4.3. Transport kręgów</w:t>
      </w:r>
    </w:p>
    <w:p w:rsidR="002B383F" w:rsidRDefault="002B383F" w:rsidP="002B383F">
      <w:pPr>
        <w:pStyle w:val="StylIwony"/>
        <w:spacing w:before="0" w:after="0"/>
        <w:rPr>
          <w:rFonts w:ascii="Times New Roman" w:hAnsi="Times New Roman"/>
          <w:sz w:val="18"/>
        </w:rPr>
      </w:pPr>
      <w:r>
        <w:rPr>
          <w:rFonts w:ascii="Times New Roman" w:hAnsi="Times New Roman"/>
          <w:sz w:val="18"/>
        </w:rPr>
        <w:tab/>
        <w:t>Transport kręgów powinien odbywać się samochodami w pozycji wbudowania lub prostopadle do pozycji wbudowania.</w:t>
      </w:r>
    </w:p>
    <w:p w:rsidR="002B383F" w:rsidRDefault="002B383F" w:rsidP="002B383F">
      <w:pPr>
        <w:pStyle w:val="StylIwony"/>
        <w:spacing w:before="0" w:after="0"/>
        <w:rPr>
          <w:rFonts w:ascii="Times New Roman" w:hAnsi="Times New Roman"/>
          <w:sz w:val="18"/>
        </w:rPr>
      </w:pPr>
      <w:r>
        <w:rPr>
          <w:rFonts w:ascii="Times New Roman" w:hAnsi="Times New Roman"/>
          <w:sz w:val="18"/>
        </w:rPr>
        <w:tab/>
        <w:t>Dla zabezpieczenia przed uszkodzeniem przewożonych elementów, Wykonawca dokona ich usztywnienia przez zastosowanie przekładek, rozporów i klinów z drewna, gumy lub innych odpowiednich materiałów.</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Podnoszenie i opuszczanie kręgów o średnicach 1,2 m i 1,4 m należy wykonywać za pomocą minimum trzech lin </w:t>
      </w:r>
      <w:proofErr w:type="spellStart"/>
      <w:r>
        <w:rPr>
          <w:rFonts w:ascii="Times New Roman" w:hAnsi="Times New Roman"/>
          <w:sz w:val="18"/>
        </w:rPr>
        <w:t>zawiesia</w:t>
      </w:r>
      <w:proofErr w:type="spellEnd"/>
      <w:r>
        <w:rPr>
          <w:rFonts w:ascii="Times New Roman" w:hAnsi="Times New Roman"/>
          <w:sz w:val="18"/>
        </w:rPr>
        <w:t xml:space="preserve"> rozmieszczonych równomiernie na obwodzie prefabrykatu.</w:t>
      </w:r>
    </w:p>
    <w:p w:rsidR="002B383F" w:rsidRDefault="002B383F" w:rsidP="002B383F">
      <w:pPr>
        <w:pStyle w:val="Nagwek2"/>
        <w:rPr>
          <w:sz w:val="18"/>
        </w:rPr>
      </w:pPr>
      <w:r>
        <w:rPr>
          <w:sz w:val="18"/>
        </w:rPr>
        <w:t>4.4. Transport cegły kanalizacyjnej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Cegła kanalizacyjna może być przewożona dowolnymi środkami transportu w jednostkach ładunkowych lub luzem.</w:t>
      </w:r>
    </w:p>
    <w:p w:rsidR="002B383F" w:rsidRDefault="002B383F" w:rsidP="002B383F">
      <w:pPr>
        <w:pStyle w:val="StylIwony"/>
        <w:spacing w:before="0" w:after="0"/>
        <w:rPr>
          <w:rFonts w:ascii="Times New Roman" w:hAnsi="Times New Roman"/>
          <w:sz w:val="18"/>
        </w:rPr>
      </w:pPr>
      <w:r>
        <w:rPr>
          <w:rFonts w:ascii="Times New Roman" w:hAnsi="Times New Roman"/>
          <w:sz w:val="18"/>
        </w:rPr>
        <w:tab/>
        <w:t>Jednostki ładunkowe należy układać na środkach transportu samochodowego w jednej warstwie.</w:t>
      </w:r>
    </w:p>
    <w:p w:rsidR="002B383F" w:rsidRDefault="002B383F" w:rsidP="002B383F">
      <w:pPr>
        <w:pStyle w:val="StylIwony"/>
        <w:spacing w:before="0" w:after="0"/>
        <w:rPr>
          <w:rFonts w:ascii="Times New Roman" w:hAnsi="Times New Roman"/>
          <w:sz w:val="18"/>
        </w:rPr>
      </w:pPr>
      <w:r>
        <w:rPr>
          <w:rFonts w:ascii="Times New Roman" w:hAnsi="Times New Roman"/>
          <w:sz w:val="18"/>
        </w:rPr>
        <w:tab/>
        <w:t>Cegły transportowane luzem należy układać na środkach przewozowych ściśle jedne obok drugich, w jednakowej liczbie warstw na powierzchni środka transportu.</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Wysokość ładunku nie powinna przekraczać wysokości burt.</w:t>
      </w:r>
    </w:p>
    <w:p w:rsidR="002B383F" w:rsidRDefault="002B383F" w:rsidP="002B383F">
      <w:pPr>
        <w:pStyle w:val="StylIwony"/>
        <w:spacing w:before="0" w:after="0"/>
        <w:rPr>
          <w:rFonts w:ascii="Times New Roman" w:hAnsi="Times New Roman"/>
          <w:sz w:val="18"/>
        </w:rPr>
      </w:pPr>
      <w:r>
        <w:rPr>
          <w:rFonts w:ascii="Times New Roman" w:hAnsi="Times New Roman"/>
          <w:sz w:val="18"/>
        </w:rPr>
        <w:tab/>
        <w:t>Cegły luzem mogą być przewożone środkami transportu samochodowego pod warunkiem stosowania opinek.</w:t>
      </w:r>
    </w:p>
    <w:p w:rsidR="002B383F" w:rsidRDefault="002B383F" w:rsidP="002B383F">
      <w:pPr>
        <w:pStyle w:val="StylIwony"/>
        <w:spacing w:before="0" w:after="0"/>
        <w:rPr>
          <w:rFonts w:ascii="Times New Roman" w:hAnsi="Times New Roman"/>
          <w:sz w:val="18"/>
        </w:rPr>
      </w:pPr>
      <w:r>
        <w:rPr>
          <w:rFonts w:ascii="Times New Roman" w:hAnsi="Times New Roman"/>
          <w:sz w:val="18"/>
        </w:rPr>
        <w:tab/>
        <w:t>Załadunek i wyładunek cegły w jednostkach ładunkowych powinien się odbywać mechanicznie za pomocą urządzeń wyposażonych w osprzęt kleszczowy, widłowy lub chwytakowy. Załadunek i wyładunek wyrobów przewożonych luzem powinien odbywać się ręcznie przy użyciu przyrządów pomocniczych.</w:t>
      </w:r>
    </w:p>
    <w:p w:rsidR="002B383F" w:rsidRDefault="002B383F" w:rsidP="002B383F">
      <w:pPr>
        <w:pStyle w:val="Nagwek2"/>
        <w:rPr>
          <w:sz w:val="18"/>
        </w:rPr>
      </w:pPr>
      <w:r>
        <w:rPr>
          <w:sz w:val="18"/>
        </w:rPr>
        <w:t>4.5. Transport włazów kanałowych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Włazy kanałowe mogą być transportowane dowolnymi środkami transportu w sposób zabezpieczony przed przemieszczaniem i uszkodzeniem.</w:t>
      </w:r>
    </w:p>
    <w:p w:rsidR="002B383F" w:rsidRDefault="002B383F" w:rsidP="002B383F">
      <w:pPr>
        <w:pStyle w:val="StylIwony"/>
        <w:spacing w:before="0" w:after="0"/>
        <w:rPr>
          <w:rFonts w:ascii="Times New Roman" w:hAnsi="Times New Roman"/>
          <w:sz w:val="18"/>
        </w:rPr>
      </w:pPr>
      <w:r>
        <w:rPr>
          <w:rFonts w:ascii="Times New Roman" w:hAnsi="Times New Roman"/>
          <w:sz w:val="18"/>
        </w:rPr>
        <w:tab/>
        <w:t>Włazy typu ciężkiego mogą być przewożone luzem, natomiast typu lekkiego należy układać na paletach po 10 szt. i łączyć taśmą stalową.</w:t>
      </w:r>
    </w:p>
    <w:p w:rsidR="002B383F" w:rsidRDefault="002B383F" w:rsidP="002B383F">
      <w:pPr>
        <w:pStyle w:val="Nagwek2"/>
        <w:rPr>
          <w:sz w:val="18"/>
        </w:rPr>
      </w:pPr>
      <w:r>
        <w:rPr>
          <w:sz w:val="18"/>
        </w:rPr>
        <w:t>4.6. Transport wpustów żeliwnych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Skrzynki lub ramki wpustów mogą być przewożone dowolnymi środkami transportu w sposób zabezpieczony przed przesuwaniem się podczas transportu.</w:t>
      </w:r>
    </w:p>
    <w:p w:rsidR="002B383F" w:rsidRDefault="002B383F" w:rsidP="002B383F">
      <w:pPr>
        <w:pStyle w:val="Nagwek2"/>
        <w:rPr>
          <w:sz w:val="18"/>
        </w:rPr>
      </w:pPr>
      <w:r>
        <w:rPr>
          <w:sz w:val="18"/>
        </w:rPr>
        <w:t>4.7. Transport mieszanki betonowej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Do przewozu mieszanki betonowej Wykonawca zapewni takie środki transportowe, które nie spowodują segregacji składników, zmiany składu mieszanki, zanieczyszczenia mieszanki i obniżenia temperatury przekraczającej granicę określoną w wymaganiach technologicznych.</w:t>
      </w:r>
    </w:p>
    <w:p w:rsidR="002B383F" w:rsidRDefault="002B383F" w:rsidP="002B383F">
      <w:pPr>
        <w:pStyle w:val="Nagwek2"/>
        <w:rPr>
          <w:sz w:val="18"/>
        </w:rPr>
      </w:pPr>
      <w:r>
        <w:rPr>
          <w:sz w:val="18"/>
        </w:rPr>
        <w:t>4.8. Transport kruszyw</w:t>
      </w:r>
    </w:p>
    <w:p w:rsidR="002B383F" w:rsidRDefault="002B383F" w:rsidP="002B383F">
      <w:pPr>
        <w:pStyle w:val="StylIwony"/>
        <w:spacing w:before="0" w:after="0"/>
        <w:rPr>
          <w:rFonts w:ascii="Times New Roman" w:hAnsi="Times New Roman"/>
          <w:sz w:val="18"/>
        </w:rPr>
      </w:pPr>
      <w:r>
        <w:rPr>
          <w:rFonts w:ascii="Times New Roman" w:hAnsi="Times New Roman"/>
          <w:sz w:val="18"/>
        </w:rPr>
        <w:tab/>
        <w:t>Kruszywa mogą być przewożone dowolnymi środkami transportu, w sposób zabezpieczający je przed zanieczyszczeniem i nadmiernym zawilgoceniem.</w:t>
      </w:r>
    </w:p>
    <w:p w:rsidR="002B383F" w:rsidRDefault="002B383F" w:rsidP="002B383F">
      <w:pPr>
        <w:pStyle w:val="Nagwek2"/>
        <w:rPr>
          <w:sz w:val="18"/>
        </w:rPr>
      </w:pPr>
      <w:r>
        <w:rPr>
          <w:sz w:val="18"/>
        </w:rPr>
        <w:t>4.9. Transport cementu i jego przechowywanie</w:t>
      </w:r>
    </w:p>
    <w:p w:rsidR="002B383F" w:rsidRDefault="002B383F" w:rsidP="002B383F">
      <w:pPr>
        <w:pStyle w:val="StylIwony"/>
        <w:spacing w:before="0" w:after="0"/>
        <w:rPr>
          <w:rFonts w:ascii="Times New Roman" w:hAnsi="Times New Roman"/>
          <w:sz w:val="18"/>
        </w:rPr>
      </w:pPr>
      <w:r>
        <w:rPr>
          <w:rFonts w:ascii="Times New Roman" w:hAnsi="Times New Roman"/>
          <w:sz w:val="18"/>
        </w:rPr>
        <w:tab/>
        <w:t>Transport cementu i przechowywanie powinny być zgodne z BN-88/6731-08 [16].</w:t>
      </w:r>
    </w:p>
    <w:p w:rsidR="002B383F" w:rsidRDefault="002B383F" w:rsidP="002B383F">
      <w:pPr>
        <w:pStyle w:val="Nagwek1"/>
        <w:rPr>
          <w:sz w:val="18"/>
        </w:rPr>
      </w:pPr>
      <w:r>
        <w:rPr>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zasady wykonania robót podano w OST D-M-00.00.00 „Wymagania ogólne” pkt 5.</w:t>
      </w:r>
    </w:p>
    <w:p w:rsidR="002B383F" w:rsidRDefault="002B383F" w:rsidP="002B383F">
      <w:pPr>
        <w:pStyle w:val="Nagwek2"/>
        <w:rPr>
          <w:sz w:val="18"/>
        </w:rPr>
      </w:pPr>
      <w:r>
        <w:rPr>
          <w:sz w:val="18"/>
        </w:rPr>
        <w:t>5.2. Roboty przygotowawcze</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Przed przystąpieniem do robót Wykonawca dokona ich wytyczenia i trwale oznaczy je w terenie za pomocą kołków osiowych, kołków świadków i kołków krawędziowych.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przypadku niedostatecznej ilości reperów stałych, Wykonawca wbuduje repery tymczasowe (z rzędnymi sprawdzonymi przez służby geodezyjne), a szkice sytuacyjne reperów i ich rzędne przekaże Inżynierowi.</w:t>
      </w:r>
    </w:p>
    <w:p w:rsidR="002B383F" w:rsidRDefault="002B383F" w:rsidP="002B383F">
      <w:pPr>
        <w:pStyle w:val="Nagwek2"/>
        <w:rPr>
          <w:sz w:val="18"/>
        </w:rPr>
      </w:pPr>
      <w:r>
        <w:rPr>
          <w:sz w:val="18"/>
        </w:rPr>
        <w:t>5.3. Roboty ziemne</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Wykopy należy wykonać jako wykopy otwarte obudowane. Metody wykonania robót - wykopu (ręcznie lub mechanicznie) powinny być dostosowane do głębokości wykopu, danych geotechnicznych oraz posiadanego sprzętu mechanicznego.</w:t>
      </w:r>
    </w:p>
    <w:p w:rsidR="002B383F" w:rsidRDefault="002B383F" w:rsidP="002B383F">
      <w:pPr>
        <w:pStyle w:val="StylIwony"/>
        <w:spacing w:before="0" w:after="0"/>
        <w:rPr>
          <w:rFonts w:ascii="Times New Roman" w:hAnsi="Times New Roman"/>
          <w:sz w:val="18"/>
        </w:rPr>
      </w:pPr>
      <w:r>
        <w:rPr>
          <w:rFonts w:ascii="Times New Roman" w:hAnsi="Times New Roman"/>
          <w:sz w:val="18"/>
        </w:rPr>
        <w:tab/>
        <w:t>Szerokość wykopu uwarunkowana jest zewnętrznymi wymiarami kanału, do których dodaje się obustronnie 0,4 m jako zapas potrzebny na deskowanie ścian i uszczelnienie styków. Deskowanie ścian należy prowadzić w miarę jego głębienia. Wydobyty grunt z wykopu powinien być wywieziony przez Wykonawcę na odkład.</w:t>
      </w:r>
    </w:p>
    <w:p w:rsidR="002B383F" w:rsidRDefault="002B383F" w:rsidP="002B383F">
      <w:pPr>
        <w:pStyle w:val="StylIwony"/>
        <w:spacing w:before="0" w:after="0"/>
        <w:rPr>
          <w:rFonts w:ascii="Times New Roman" w:hAnsi="Times New Roman"/>
          <w:sz w:val="18"/>
        </w:rPr>
      </w:pPr>
      <w:r>
        <w:rPr>
          <w:rFonts w:ascii="Times New Roman" w:hAnsi="Times New Roman"/>
          <w:sz w:val="18"/>
        </w:rPr>
        <w:tab/>
        <w:t>Dno wykopu powinno być równe i wykonane ze spadkiem ustalonym w dokumentacji projektowej, przy czym dno wykopu Wykonawca wykona na poziomie wyższym od rzędnej projektowanej o 0,20 m.</w:t>
      </w:r>
    </w:p>
    <w:p w:rsidR="002B383F" w:rsidRDefault="002B383F" w:rsidP="002B383F">
      <w:pPr>
        <w:pStyle w:val="StylIwony"/>
        <w:spacing w:before="0" w:after="0"/>
        <w:ind w:firstLine="709"/>
        <w:rPr>
          <w:rFonts w:ascii="Times New Roman" w:hAnsi="Times New Roman"/>
          <w:sz w:val="18"/>
        </w:rPr>
      </w:pPr>
      <w:r>
        <w:rPr>
          <w:rFonts w:ascii="Times New Roman" w:hAnsi="Times New Roman"/>
          <w:sz w:val="18"/>
        </w:rPr>
        <w:t>Zdjęcie pozostawionej warstwy 0,20 m gruntu powinno być wykonane bezpośrednio przed ułożeniem przewodów rurowych. Zdjęcie tej warstwy Wykonawca wykona ręcznie lub w sposób uzgodniony z Inżynierem.</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gruntach skalistych dno wykopu powinno być wykonane od  0,10 do 0,15 m głębiej od projektowanego poziomu dna.</w:t>
      </w:r>
    </w:p>
    <w:p w:rsidR="002B383F" w:rsidRDefault="002B383F" w:rsidP="002B383F">
      <w:pPr>
        <w:pStyle w:val="Nagwek2"/>
        <w:rPr>
          <w:sz w:val="18"/>
        </w:rPr>
      </w:pPr>
      <w:r>
        <w:rPr>
          <w:sz w:val="18"/>
        </w:rPr>
        <w:t>5.4. Przygotowanie podłoża</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gruntach suchych piaszczystych, żwirowo-piaszczystych i piaszczysto-gliniastych podłożem jest grunt naturalny o nienaruszonej strukturze dna wykopu.</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gruntach nawodnionych (odwadnianych w trakcie robót) podłoże należy wykonać z warstwy tłucznia lub żwiru z piaskiem o grubości od 15 do 20 cm łącznie z ułożonymi sączkami odwadniającymi. Dla przewodów o średnicy powyżej 0,50 m, na warstwie odwadniającej należy wykonać fundament betonowy, zgodnie z dokumentacją projektową lub SST.</w:t>
      </w:r>
    </w:p>
    <w:p w:rsidR="002B383F" w:rsidRDefault="002B383F" w:rsidP="002B383F">
      <w:pPr>
        <w:pStyle w:val="StylIwony"/>
        <w:spacing w:before="0" w:after="0"/>
        <w:rPr>
          <w:rFonts w:ascii="Times New Roman" w:hAnsi="Times New Roman"/>
          <w:sz w:val="18"/>
        </w:rPr>
      </w:pPr>
      <w:r>
        <w:rPr>
          <w:rFonts w:ascii="Times New Roman" w:hAnsi="Times New Roman"/>
          <w:sz w:val="18"/>
        </w:rPr>
        <w:lastRenderedPageBreak/>
        <w:tab/>
        <w:t>W gruntach skalistych gliniastych lub stanowiących zbite iły należy wykonać podłoże z pospółki, żwiru lub tłucznia o grubości od 15 do 20 cm. Dla przewodów o średnicy powyżej 0,50 m należy wykonać fundament betonowy zgodnie z dokumentacją projektową lub SST.</w:t>
      </w:r>
    </w:p>
    <w:p w:rsidR="002B383F" w:rsidRDefault="002B383F" w:rsidP="002B383F">
      <w:pPr>
        <w:pStyle w:val="StylIwony"/>
        <w:spacing w:before="0" w:after="0"/>
        <w:rPr>
          <w:rFonts w:ascii="Times New Roman" w:hAnsi="Times New Roman"/>
          <w:sz w:val="18"/>
        </w:rPr>
      </w:pPr>
      <w:r>
        <w:rPr>
          <w:rFonts w:ascii="Times New Roman" w:hAnsi="Times New Roman"/>
          <w:sz w:val="18"/>
        </w:rPr>
        <w:tab/>
        <w:t>Zagęszczenie podłoża powinno być zgodne z określonym w SST.</w:t>
      </w:r>
    </w:p>
    <w:p w:rsidR="002B383F" w:rsidRDefault="002B383F" w:rsidP="002B383F">
      <w:pPr>
        <w:pStyle w:val="Nagwek2"/>
        <w:rPr>
          <w:sz w:val="18"/>
        </w:rPr>
      </w:pPr>
      <w:r>
        <w:rPr>
          <w:sz w:val="18"/>
        </w:rPr>
        <w:t>5.5. Roboty montażowe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Jeżeli dokumentacja projektowa nie stanowi inaczej, to spadki i głębokość posadowienia rurociągu powinny spełniać poniższe warunki:</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najmniejsze spadki kanałów powinny zapewnić dopuszczalne minimalne prędkości przepływu, tj. od 0,6 do 0,8 m/s. Spadki te nie mogą być jednak mniejsze:</w:t>
      </w:r>
    </w:p>
    <w:p w:rsidR="002B383F" w:rsidRDefault="002B383F" w:rsidP="00F778A9">
      <w:pPr>
        <w:pStyle w:val="StylIwony"/>
        <w:numPr>
          <w:ilvl w:val="0"/>
          <w:numId w:val="2"/>
        </w:numPr>
        <w:spacing w:before="0" w:after="0"/>
        <w:ind w:left="1003"/>
        <w:rPr>
          <w:rFonts w:ascii="Times New Roman" w:hAnsi="Times New Roman"/>
          <w:sz w:val="18"/>
        </w:rPr>
      </w:pPr>
      <w:r>
        <w:rPr>
          <w:rFonts w:ascii="Times New Roman" w:hAnsi="Times New Roman"/>
          <w:sz w:val="18"/>
        </w:rPr>
        <w:t xml:space="preserve">dla kanałów o średnicy do 0,4 m - 3 </w:t>
      </w:r>
      <w:r>
        <w:rPr>
          <w:rFonts w:ascii="Times New Roman" w:hAnsi="Times New Roman"/>
          <w:sz w:val="18"/>
        </w:rPr>
        <w:sym w:font="Bookman Old Style" w:char="F030"/>
      </w:r>
      <w:r>
        <w:rPr>
          <w:rFonts w:ascii="Times New Roman" w:hAnsi="Times New Roman"/>
          <w:sz w:val="18"/>
        </w:rPr>
        <w:t>,</w:t>
      </w:r>
    </w:p>
    <w:p w:rsidR="002B383F" w:rsidRDefault="002B383F" w:rsidP="00F778A9">
      <w:pPr>
        <w:pStyle w:val="StylIwony"/>
        <w:numPr>
          <w:ilvl w:val="0"/>
          <w:numId w:val="2"/>
        </w:numPr>
        <w:spacing w:before="0" w:after="0"/>
        <w:ind w:left="1003"/>
        <w:rPr>
          <w:rFonts w:ascii="Times New Roman" w:hAnsi="Times New Roman"/>
          <w:sz w:val="18"/>
        </w:rPr>
      </w:pPr>
      <w:r>
        <w:rPr>
          <w:rFonts w:ascii="Times New Roman" w:hAnsi="Times New Roman"/>
          <w:sz w:val="18"/>
        </w:rPr>
        <w:t xml:space="preserve">dla kanałów i kolektorów przelotowych -1 </w:t>
      </w:r>
      <w:r>
        <w:rPr>
          <w:rFonts w:ascii="Times New Roman" w:hAnsi="Times New Roman"/>
          <w:sz w:val="18"/>
        </w:rPr>
        <w:sym w:font="Bookman Old Style" w:char="F030"/>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       (wyjątkowo dopuszcza się spadek 0,5 </w:t>
      </w:r>
      <w:r>
        <w:rPr>
          <w:rFonts w:ascii="Times New Roman" w:hAnsi="Times New Roman"/>
          <w:sz w:val="18"/>
        </w:rPr>
        <w:sym w:font="Bookman Old Style" w:char="F030"/>
      </w:r>
      <w:r>
        <w:rPr>
          <w:rFonts w:ascii="Times New Roman" w:hAnsi="Times New Roman"/>
          <w:sz w:val="18"/>
        </w:rPr>
        <w:t>).</w:t>
      </w:r>
    </w:p>
    <w:p w:rsidR="002B383F" w:rsidRDefault="002B383F" w:rsidP="002B383F">
      <w:pPr>
        <w:pStyle w:val="StylIwony"/>
        <w:spacing w:before="0" w:after="0"/>
        <w:ind w:left="284" w:hanging="284"/>
        <w:rPr>
          <w:rFonts w:ascii="Times New Roman" w:hAnsi="Times New Roman"/>
          <w:sz w:val="18"/>
        </w:rPr>
      </w:pPr>
      <w:r>
        <w:rPr>
          <w:rFonts w:ascii="Times New Roman" w:hAnsi="Times New Roman"/>
          <w:sz w:val="18"/>
        </w:rPr>
        <w:tab/>
      </w:r>
      <w:r>
        <w:rPr>
          <w:rFonts w:ascii="Times New Roman" w:hAnsi="Times New Roman"/>
          <w:sz w:val="18"/>
        </w:rPr>
        <w:tab/>
        <w:t>Największe dopuszczalne spadki wynikają z ograniczenia maksymalnych prędkości przepływu (dla rur betonowych i ceramicznych 3 m/s, zaś dla rur żelbetowych 5 m/s).</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głębokość posadowienia powinna wynosić w zależności od stref przemarzania gruntów, od 1,0 do 1,3 m (zgodnie z Dziennikiem Budownictwa nr 1 z 15.03.71).</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Przy mniejszych zagłębieniach zachodzi konieczność odpowiedniego ocieplenia kanału.</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Ponadto należy dążyć do tego, aby zagłębienie kanału na końcówce sieci wynosiło minimum 2,5 m w celu zapewnienia możliwości ewentualnego skanalizowania obiektów położonych przy tym kanale.</w:t>
      </w:r>
    </w:p>
    <w:p w:rsidR="002B383F" w:rsidRDefault="002B383F" w:rsidP="002B383F">
      <w:pPr>
        <w:pStyle w:val="StylIwony"/>
        <w:rPr>
          <w:rFonts w:ascii="Times New Roman" w:hAnsi="Times New Roman"/>
          <w:sz w:val="18"/>
        </w:rPr>
      </w:pPr>
      <w:r>
        <w:rPr>
          <w:rFonts w:ascii="Times New Roman" w:hAnsi="Times New Roman"/>
          <w:b/>
          <w:sz w:val="18"/>
        </w:rPr>
        <w:t>5.5.1.</w:t>
      </w:r>
      <w:r>
        <w:rPr>
          <w:rFonts w:ascii="Times New Roman" w:hAnsi="Times New Roman"/>
          <w:sz w:val="18"/>
        </w:rPr>
        <w:t xml:space="preserve"> Rury kanałowe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Rury kanałowe typu „</w:t>
      </w:r>
      <w:proofErr w:type="spellStart"/>
      <w:r>
        <w:rPr>
          <w:rFonts w:ascii="Times New Roman" w:hAnsi="Times New Roman"/>
          <w:sz w:val="18"/>
        </w:rPr>
        <w:t>Wipro</w:t>
      </w:r>
      <w:proofErr w:type="spellEnd"/>
      <w:r>
        <w:rPr>
          <w:rFonts w:ascii="Times New Roman" w:hAnsi="Times New Roman"/>
          <w:sz w:val="18"/>
        </w:rPr>
        <w:t>” układa się zgodnie z „Tymczasową instrukcją projektowania i budowy przewodów kanalizacyjnych z rur „</w:t>
      </w:r>
      <w:proofErr w:type="spellStart"/>
      <w:r>
        <w:rPr>
          <w:rFonts w:ascii="Times New Roman" w:hAnsi="Times New Roman"/>
          <w:sz w:val="18"/>
        </w:rPr>
        <w:t>Wipro</w:t>
      </w:r>
      <w:proofErr w:type="spellEnd"/>
      <w:r>
        <w:rPr>
          <w:rFonts w:ascii="Times New Roman" w:hAnsi="Times New Roman"/>
          <w:sz w:val="18"/>
        </w:rPr>
        <w:t>” [24].</w:t>
      </w:r>
    </w:p>
    <w:p w:rsidR="002B383F" w:rsidRDefault="002B383F" w:rsidP="002B383F">
      <w:pPr>
        <w:pStyle w:val="StylIwony"/>
        <w:spacing w:before="0" w:after="0"/>
        <w:rPr>
          <w:rFonts w:ascii="Times New Roman" w:hAnsi="Times New Roman"/>
          <w:sz w:val="18"/>
        </w:rPr>
      </w:pPr>
      <w:r>
        <w:rPr>
          <w:rFonts w:ascii="Times New Roman" w:hAnsi="Times New Roman"/>
          <w:sz w:val="18"/>
        </w:rPr>
        <w:tab/>
        <w:t>Rury ułożone w wykopie na znacznych głębokościach (ponad 6 m) oraz znacznie obciążone, w celu zwiększenia wytrzymałości powinny być wzmocnione zgodnie z dokumentacją projektową.</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Poszczególne ułożone rury powinny być unieruchomione przez obsypanie piaskiem pośrodku długości rury i mocno podbite, aby rura nie zmieniła położenia do czasu wykonania uszczelnienia złączy.</w:t>
      </w:r>
    </w:p>
    <w:p w:rsidR="002B383F" w:rsidRDefault="002B383F" w:rsidP="002B383F">
      <w:pPr>
        <w:pStyle w:val="StylIwony"/>
        <w:spacing w:before="0" w:after="0"/>
        <w:rPr>
          <w:rFonts w:ascii="Times New Roman" w:hAnsi="Times New Roman"/>
          <w:sz w:val="18"/>
        </w:rPr>
      </w:pPr>
      <w:r>
        <w:rPr>
          <w:rFonts w:ascii="Times New Roman" w:hAnsi="Times New Roman"/>
          <w:sz w:val="18"/>
        </w:rPr>
        <w:tab/>
        <w:t>Uszczelnienia złączy rur kanałowych można wykonać:</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sznurem konopnym smołowanym i kitem bitumicznym w przypadku stosowania rur kamionkowych średnicy 0,20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zaprawą cementową 1:2 lub 1:3 i dodatkowo opaskami betonowymi lub żelbetowymi w przypadku uszczelniania rur betonowych o średnicy od 0,20 do 1,0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specjalnymi fabrycznymi pierścieniami gumowymi lub według rozwiązań indywidualnych zaakceptowanych przez Inżyniera w przypadku stosowania rur „</w:t>
      </w:r>
      <w:proofErr w:type="spellStart"/>
      <w:r>
        <w:rPr>
          <w:rFonts w:ascii="Times New Roman" w:hAnsi="Times New Roman"/>
          <w:sz w:val="18"/>
        </w:rPr>
        <w:t>Wipro</w:t>
      </w:r>
      <w:proofErr w:type="spellEnd"/>
      <w:r>
        <w:rPr>
          <w:rFonts w:ascii="Times New Roman" w:hAnsi="Times New Roman"/>
          <w:sz w:val="18"/>
        </w:rPr>
        <w:t>”,</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sznurem konopnym i folią aluminiową przy stosowaniu rur żeliwnych kielichowych ciśnieniowych średnicy od 0,2 do1,0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Połączenia kanałów stosować należy zawsze w studzience lub w komorze (kanały o średnicy do 0,3 m można łączyć na wpust lub poprzez studzienkę krytą - ślepą).</w:t>
      </w:r>
    </w:p>
    <w:p w:rsidR="002B383F" w:rsidRDefault="002B383F" w:rsidP="002B383F">
      <w:pPr>
        <w:pStyle w:val="StylIwony"/>
        <w:spacing w:before="0" w:after="0"/>
        <w:rPr>
          <w:rFonts w:ascii="Times New Roman" w:hAnsi="Times New Roman"/>
          <w:sz w:val="18"/>
        </w:rPr>
      </w:pPr>
      <w:r>
        <w:rPr>
          <w:rFonts w:ascii="Times New Roman" w:hAnsi="Times New Roman"/>
          <w:sz w:val="18"/>
        </w:rPr>
        <w:tab/>
        <w:t>Kąt zawarty między osiami kanałów dopływowego i odpływowego - zbiorczego powinien zawierać się w granicach  od 45 do 90</w:t>
      </w:r>
      <w:r>
        <w:rPr>
          <w:rFonts w:ascii="Times New Roman" w:hAnsi="Times New Roman"/>
          <w:sz w:val="18"/>
          <w:vertAlign w:val="superscript"/>
        </w:rPr>
        <w:t>o</w:t>
      </w:r>
      <w:r>
        <w:rPr>
          <w:rFonts w:ascii="Times New Roman" w:hAnsi="Times New Roman"/>
          <w:sz w:val="18"/>
        </w:rPr>
        <w:t>.</w:t>
      </w:r>
    </w:p>
    <w:p w:rsidR="002B383F" w:rsidRDefault="002B383F" w:rsidP="002B383F">
      <w:pPr>
        <w:pStyle w:val="StylIwony"/>
        <w:spacing w:before="0" w:after="0"/>
        <w:rPr>
          <w:rFonts w:ascii="Times New Roman" w:hAnsi="Times New Roman"/>
          <w:sz w:val="18"/>
        </w:rPr>
      </w:pPr>
      <w:r>
        <w:rPr>
          <w:rFonts w:ascii="Times New Roman" w:hAnsi="Times New Roman"/>
          <w:sz w:val="18"/>
        </w:rPr>
        <w:tab/>
        <w:t>Rury należy układać w temperaturze powyżej 0</w:t>
      </w:r>
      <w:r>
        <w:rPr>
          <w:rFonts w:ascii="Times New Roman" w:hAnsi="Times New Roman"/>
          <w:sz w:val="18"/>
          <w:vertAlign w:val="superscript"/>
        </w:rPr>
        <w:t>o</w:t>
      </w:r>
      <w:r>
        <w:rPr>
          <w:rFonts w:ascii="Times New Roman" w:hAnsi="Times New Roman"/>
          <w:sz w:val="18"/>
        </w:rPr>
        <w:t xml:space="preserve"> C, a wszelkiego rodzaju betonowania wykonywać w temperaturze nie mniejszej niż +8</w:t>
      </w:r>
      <w:r>
        <w:rPr>
          <w:rFonts w:ascii="Times New Roman" w:hAnsi="Times New Roman"/>
          <w:sz w:val="18"/>
          <w:vertAlign w:val="superscript"/>
        </w:rPr>
        <w:t>o</w:t>
      </w:r>
      <w:r>
        <w:rPr>
          <w:rFonts w:ascii="Times New Roman" w:hAnsi="Times New Roman"/>
          <w:sz w:val="18"/>
        </w:rPr>
        <w:t xml:space="preserve"> C.</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Przed zakończeniem dnia roboczego bądź przed zejściem z budowy należy zabezpieczyć końce ułożonego kanału przed zamuleniem.</w:t>
      </w:r>
    </w:p>
    <w:p w:rsidR="002B383F" w:rsidRDefault="002B383F" w:rsidP="002B383F">
      <w:pPr>
        <w:pStyle w:val="StylIwony"/>
        <w:rPr>
          <w:rFonts w:ascii="Times New Roman" w:hAnsi="Times New Roman"/>
          <w:sz w:val="18"/>
        </w:rPr>
      </w:pPr>
      <w:r>
        <w:rPr>
          <w:rFonts w:ascii="Times New Roman" w:hAnsi="Times New Roman"/>
          <w:b/>
          <w:sz w:val="18"/>
        </w:rPr>
        <w:t>5.5.2.</w:t>
      </w:r>
      <w:r>
        <w:rPr>
          <w:rFonts w:ascii="Times New Roman" w:hAnsi="Times New Roman"/>
          <w:sz w:val="18"/>
        </w:rPr>
        <w:t>Przykanaliki</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Jeżeli dokumentacja projektowa nie stanowi inaczej to przy wykonywaniu </w:t>
      </w:r>
      <w:proofErr w:type="spellStart"/>
      <w:r>
        <w:rPr>
          <w:rFonts w:ascii="Times New Roman" w:hAnsi="Times New Roman"/>
          <w:sz w:val="18"/>
        </w:rPr>
        <w:t>przykanalików</w:t>
      </w:r>
      <w:proofErr w:type="spellEnd"/>
      <w:r>
        <w:rPr>
          <w:rFonts w:ascii="Times New Roman" w:hAnsi="Times New Roman"/>
          <w:sz w:val="18"/>
        </w:rPr>
        <w:t xml:space="preserve"> należy przestrzegać następujących zasad:</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trasa </w:t>
      </w:r>
      <w:proofErr w:type="spellStart"/>
      <w:r>
        <w:rPr>
          <w:rFonts w:ascii="Times New Roman" w:hAnsi="Times New Roman"/>
          <w:sz w:val="18"/>
        </w:rPr>
        <w:t>przykanalika</w:t>
      </w:r>
      <w:proofErr w:type="spellEnd"/>
      <w:r>
        <w:rPr>
          <w:rFonts w:ascii="Times New Roman" w:hAnsi="Times New Roman"/>
          <w:sz w:val="18"/>
        </w:rPr>
        <w:t xml:space="preserve"> powinna być prosta, bez załamań w planie i pionie (z wyjątkiem łuków dla podłączenia do wpustu bocznego w kanale lub do syfonu przy podłączeniach do kanału ogólnospławnego),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minimalny przekrój przewodu </w:t>
      </w:r>
      <w:proofErr w:type="spellStart"/>
      <w:r>
        <w:rPr>
          <w:rFonts w:ascii="Times New Roman" w:hAnsi="Times New Roman"/>
          <w:sz w:val="18"/>
        </w:rPr>
        <w:t>przykanalika</w:t>
      </w:r>
      <w:proofErr w:type="spellEnd"/>
      <w:r>
        <w:rPr>
          <w:rFonts w:ascii="Times New Roman" w:hAnsi="Times New Roman"/>
          <w:sz w:val="18"/>
        </w:rPr>
        <w:t xml:space="preserve"> powinien wynosić 0,20 m (dla pojedynczych wpustów i </w:t>
      </w:r>
      <w:proofErr w:type="spellStart"/>
      <w:r>
        <w:rPr>
          <w:rFonts w:ascii="Times New Roman" w:hAnsi="Times New Roman"/>
          <w:sz w:val="18"/>
        </w:rPr>
        <w:t>przykanalików</w:t>
      </w:r>
      <w:proofErr w:type="spellEnd"/>
      <w:r>
        <w:rPr>
          <w:rFonts w:ascii="Times New Roman" w:hAnsi="Times New Roman"/>
          <w:sz w:val="18"/>
        </w:rPr>
        <w:t xml:space="preserve"> nie dłuższych niż 12 m można stosować średnicę 0,15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długość </w:t>
      </w:r>
      <w:proofErr w:type="spellStart"/>
      <w:r>
        <w:rPr>
          <w:rFonts w:ascii="Times New Roman" w:hAnsi="Times New Roman"/>
          <w:sz w:val="18"/>
        </w:rPr>
        <w:t>przykanalika</w:t>
      </w:r>
      <w:proofErr w:type="spellEnd"/>
      <w:r>
        <w:rPr>
          <w:rFonts w:ascii="Times New Roman" w:hAnsi="Times New Roman"/>
          <w:sz w:val="18"/>
        </w:rPr>
        <w:t xml:space="preserve"> od studzienki ściekowej (wpustu ulicznego) do kanału lub studzienki rewizyjnej połączeniowej nie powinna przekraczać 24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włączenie </w:t>
      </w:r>
      <w:proofErr w:type="spellStart"/>
      <w:r>
        <w:rPr>
          <w:rFonts w:ascii="Times New Roman" w:hAnsi="Times New Roman"/>
          <w:sz w:val="18"/>
        </w:rPr>
        <w:t>przykanalika</w:t>
      </w:r>
      <w:proofErr w:type="spellEnd"/>
      <w:r>
        <w:rPr>
          <w:rFonts w:ascii="Times New Roman" w:hAnsi="Times New Roman"/>
          <w:sz w:val="18"/>
        </w:rPr>
        <w:t xml:space="preserve"> do kanału może być wykonane za pośrednictwem studzienki rewizyjnej, studzienki krytej (tzw. ślepej) lub wpustu bocznego,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spadki </w:t>
      </w:r>
      <w:proofErr w:type="spellStart"/>
      <w:r>
        <w:rPr>
          <w:rFonts w:ascii="Times New Roman" w:hAnsi="Times New Roman"/>
          <w:sz w:val="18"/>
        </w:rPr>
        <w:t>przykanalików</w:t>
      </w:r>
      <w:proofErr w:type="spellEnd"/>
      <w:r>
        <w:rPr>
          <w:rFonts w:ascii="Times New Roman" w:hAnsi="Times New Roman"/>
          <w:sz w:val="18"/>
        </w:rPr>
        <w:t xml:space="preserve"> powinny wynosić od min. 20 </w:t>
      </w:r>
      <w:r>
        <w:rPr>
          <w:rFonts w:ascii="Times New Roman" w:hAnsi="Times New Roman"/>
          <w:sz w:val="18"/>
        </w:rPr>
        <w:sym w:font="Bookman Old Style" w:char="F030"/>
      </w:r>
      <w:r>
        <w:rPr>
          <w:rFonts w:ascii="Times New Roman" w:hAnsi="Times New Roman"/>
          <w:sz w:val="18"/>
        </w:rPr>
        <w:t xml:space="preserve"> do max. 400 </w:t>
      </w:r>
      <w:r>
        <w:rPr>
          <w:rFonts w:ascii="Times New Roman" w:hAnsi="Times New Roman"/>
          <w:sz w:val="18"/>
        </w:rPr>
        <w:sym w:font="Bookman Old Style" w:char="F030"/>
      </w:r>
      <w:r>
        <w:rPr>
          <w:rFonts w:ascii="Times New Roman" w:hAnsi="Times New Roman"/>
          <w:sz w:val="18"/>
        </w:rPr>
        <w:t xml:space="preserve"> z tym, że przy spadkach większych od 250 </w:t>
      </w:r>
      <w:r>
        <w:rPr>
          <w:rFonts w:ascii="Times New Roman" w:hAnsi="Times New Roman"/>
          <w:sz w:val="18"/>
        </w:rPr>
        <w:sym w:font="Bookman Old Style" w:char="F030"/>
      </w:r>
      <w:r>
        <w:rPr>
          <w:rFonts w:ascii="Times New Roman" w:hAnsi="Times New Roman"/>
          <w:sz w:val="18"/>
        </w:rPr>
        <w:t xml:space="preserve"> należy stosować rury żeliwne,</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kierunek trasy </w:t>
      </w:r>
      <w:proofErr w:type="spellStart"/>
      <w:r>
        <w:rPr>
          <w:rFonts w:ascii="Times New Roman" w:hAnsi="Times New Roman"/>
          <w:sz w:val="18"/>
        </w:rPr>
        <w:t>przykanalika</w:t>
      </w:r>
      <w:proofErr w:type="spellEnd"/>
      <w:r>
        <w:rPr>
          <w:rFonts w:ascii="Times New Roman" w:hAnsi="Times New Roman"/>
          <w:sz w:val="18"/>
        </w:rPr>
        <w:t xml:space="preserve"> powinien być zgodny z kierunkiem spadku kanału zbiorczego,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włączenie </w:t>
      </w:r>
      <w:proofErr w:type="spellStart"/>
      <w:r>
        <w:rPr>
          <w:rFonts w:ascii="Times New Roman" w:hAnsi="Times New Roman"/>
          <w:sz w:val="18"/>
        </w:rPr>
        <w:t>przykanalika</w:t>
      </w:r>
      <w:proofErr w:type="spellEnd"/>
      <w:r>
        <w:rPr>
          <w:rFonts w:ascii="Times New Roman" w:hAnsi="Times New Roman"/>
          <w:sz w:val="18"/>
        </w:rPr>
        <w:t xml:space="preserve"> do kanału powinno być wykonane pod kątem min. 45</w:t>
      </w:r>
      <w:r>
        <w:rPr>
          <w:rFonts w:ascii="Times New Roman" w:hAnsi="Times New Roman"/>
          <w:sz w:val="18"/>
          <w:vertAlign w:val="superscript"/>
        </w:rPr>
        <w:t>o</w:t>
      </w:r>
      <w:r>
        <w:rPr>
          <w:rFonts w:ascii="Times New Roman" w:hAnsi="Times New Roman"/>
          <w:sz w:val="18"/>
        </w:rPr>
        <w:t>, max. 90</w:t>
      </w:r>
      <w:r>
        <w:rPr>
          <w:rFonts w:ascii="Times New Roman" w:hAnsi="Times New Roman"/>
          <w:sz w:val="18"/>
          <w:vertAlign w:val="superscript"/>
        </w:rPr>
        <w:t>o</w:t>
      </w:r>
      <w:r>
        <w:rPr>
          <w:rFonts w:ascii="Times New Roman" w:hAnsi="Times New Roman"/>
          <w:sz w:val="18"/>
        </w:rPr>
        <w:t xml:space="preserve"> (optymalnym 60</w:t>
      </w:r>
      <w:r>
        <w:rPr>
          <w:rFonts w:ascii="Times New Roman" w:hAnsi="Times New Roman"/>
          <w:sz w:val="18"/>
          <w:vertAlign w:val="superscript"/>
        </w:rPr>
        <w:t>o</w:t>
      </w:r>
      <w:r>
        <w:rPr>
          <w:rFonts w:ascii="Times New Roman" w:hAnsi="Times New Roman"/>
          <w:sz w:val="18"/>
        </w:rPr>
        <w:t>),</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włączenie </w:t>
      </w:r>
      <w:proofErr w:type="spellStart"/>
      <w:r>
        <w:rPr>
          <w:rFonts w:ascii="Times New Roman" w:hAnsi="Times New Roman"/>
          <w:sz w:val="18"/>
        </w:rPr>
        <w:t>przykanalika</w:t>
      </w:r>
      <w:proofErr w:type="spellEnd"/>
      <w:r>
        <w:rPr>
          <w:rFonts w:ascii="Times New Roman" w:hAnsi="Times New Roman"/>
          <w:sz w:val="18"/>
        </w:rPr>
        <w:t xml:space="preserve"> do kanału poprzez studzienkę połączeniową należy dokonywać tak, aby wysokość spadku </w:t>
      </w:r>
      <w:proofErr w:type="spellStart"/>
      <w:r>
        <w:rPr>
          <w:rFonts w:ascii="Times New Roman" w:hAnsi="Times New Roman"/>
          <w:sz w:val="18"/>
        </w:rPr>
        <w:t>przykanalika</w:t>
      </w:r>
      <w:proofErr w:type="spellEnd"/>
      <w:r>
        <w:rPr>
          <w:rFonts w:ascii="Times New Roman" w:hAnsi="Times New Roman"/>
          <w:sz w:val="18"/>
        </w:rPr>
        <w:t xml:space="preserve"> nad podłogą studzienki wynosiła max. 50,0 cm. W przypadku konieczności włączenia </w:t>
      </w:r>
      <w:proofErr w:type="spellStart"/>
      <w:r>
        <w:rPr>
          <w:rFonts w:ascii="Times New Roman" w:hAnsi="Times New Roman"/>
          <w:sz w:val="18"/>
        </w:rPr>
        <w:t>przykanalika</w:t>
      </w:r>
      <w:proofErr w:type="spellEnd"/>
      <w:r>
        <w:rPr>
          <w:rFonts w:ascii="Times New Roman" w:hAnsi="Times New Roman"/>
          <w:sz w:val="18"/>
        </w:rPr>
        <w:t xml:space="preserve"> na wysokości większej należy stosować przepady (kaskady) umieszczone na zewnątrz poza ścianką studzienki,</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włączenia </w:t>
      </w:r>
      <w:proofErr w:type="spellStart"/>
      <w:r>
        <w:rPr>
          <w:rFonts w:ascii="Times New Roman" w:hAnsi="Times New Roman"/>
          <w:sz w:val="18"/>
        </w:rPr>
        <w:t>przykanalików</w:t>
      </w:r>
      <w:proofErr w:type="spellEnd"/>
      <w:r>
        <w:rPr>
          <w:rFonts w:ascii="Times New Roman" w:hAnsi="Times New Roman"/>
          <w:sz w:val="18"/>
        </w:rPr>
        <w:t xml:space="preserve"> z dwóch stron do kanału zbiorczego poprzez wpusty boczne powinny być usytuowane w odległości min. 1,0 m od siebie.</w:t>
      </w:r>
    </w:p>
    <w:p w:rsidR="002B383F" w:rsidRDefault="002B383F" w:rsidP="002B383F">
      <w:pPr>
        <w:pStyle w:val="StylIwony"/>
        <w:rPr>
          <w:rFonts w:ascii="Times New Roman" w:hAnsi="Times New Roman"/>
          <w:sz w:val="18"/>
        </w:rPr>
      </w:pPr>
      <w:r>
        <w:rPr>
          <w:rFonts w:ascii="Times New Roman" w:hAnsi="Times New Roman"/>
          <w:b/>
          <w:sz w:val="18"/>
        </w:rPr>
        <w:t>5.5.3.</w:t>
      </w:r>
      <w:r>
        <w:rPr>
          <w:rFonts w:ascii="Times New Roman" w:hAnsi="Times New Roman"/>
          <w:sz w:val="18"/>
        </w:rPr>
        <w:t xml:space="preserve"> Studzienki kanalizacyjne</w:t>
      </w:r>
    </w:p>
    <w:p w:rsidR="002B383F" w:rsidRDefault="002B383F" w:rsidP="002B383F">
      <w:pPr>
        <w:pStyle w:val="StylIwony"/>
        <w:spacing w:before="0" w:after="0"/>
        <w:rPr>
          <w:rFonts w:ascii="Times New Roman" w:hAnsi="Times New Roman"/>
          <w:sz w:val="18"/>
        </w:rPr>
      </w:pPr>
      <w:r>
        <w:rPr>
          <w:rFonts w:ascii="Times New Roman" w:hAnsi="Times New Roman"/>
          <w:sz w:val="18"/>
        </w:rPr>
        <w:lastRenderedPageBreak/>
        <w:tab/>
        <w:t>Jeżeli dokumentacja projektowa nie stanowi inaczej, to należy przestrzegać następujących zasad: Najmniejsze wymiary studzienek rewizyjnych kołowych powinny być zgodne ze średnicami określonymi w tablicy 1.</w:t>
      </w:r>
    </w:p>
    <w:p w:rsidR="002B383F" w:rsidRDefault="002B383F" w:rsidP="002B383F">
      <w:pPr>
        <w:pStyle w:val="StylIwony"/>
        <w:spacing w:before="0" w:after="0"/>
        <w:rPr>
          <w:rFonts w:ascii="Times New Roman" w:hAnsi="Times New Roman"/>
          <w:sz w:val="18"/>
        </w:rPr>
      </w:pPr>
      <w:r>
        <w:rPr>
          <w:rFonts w:ascii="Times New Roman" w:hAnsi="Times New Roman"/>
          <w:sz w:val="18"/>
        </w:rPr>
        <w:t> </w:t>
      </w:r>
    </w:p>
    <w:p w:rsidR="002B383F" w:rsidRDefault="002B383F" w:rsidP="002B383F">
      <w:pPr>
        <w:pStyle w:val="StylIwony"/>
        <w:rPr>
          <w:rFonts w:ascii="Times New Roman" w:hAnsi="Times New Roman"/>
          <w:sz w:val="18"/>
        </w:rPr>
      </w:pPr>
      <w:r>
        <w:rPr>
          <w:rFonts w:ascii="Times New Roman" w:hAnsi="Times New Roman"/>
          <w:sz w:val="18"/>
        </w:rPr>
        <w:t>Tablica 1. Najmniejsze wymiary studzienek rewizyjnych kołowych</w:t>
      </w:r>
    </w:p>
    <w:tbl>
      <w:tblPr>
        <w:tblW w:w="0" w:type="auto"/>
        <w:tblInd w:w="112" w:type="dxa"/>
        <w:tblCellMar>
          <w:left w:w="70" w:type="dxa"/>
          <w:right w:w="70" w:type="dxa"/>
        </w:tblCellMar>
        <w:tblLook w:val="04A0" w:firstRow="1" w:lastRow="0" w:firstColumn="1" w:lastColumn="0" w:noHBand="0" w:noVBand="1"/>
      </w:tblPr>
      <w:tblGrid>
        <w:gridCol w:w="1771"/>
        <w:gridCol w:w="1890"/>
        <w:gridCol w:w="1891"/>
        <w:gridCol w:w="1889"/>
      </w:tblGrid>
      <w:tr w:rsidR="002B383F" w:rsidTr="002B383F">
        <w:trPr>
          <w:cantSplit/>
        </w:trPr>
        <w:tc>
          <w:tcPr>
            <w:tcW w:w="1771" w:type="dxa"/>
            <w:vMerge w:val="restart"/>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Średnica przewodu</w:t>
            </w:r>
          </w:p>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odprowadzającego</w:t>
            </w:r>
          </w:p>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(m)</w:t>
            </w:r>
          </w:p>
        </w:tc>
        <w:tc>
          <w:tcPr>
            <w:tcW w:w="5670" w:type="dxa"/>
            <w:gridSpan w:val="3"/>
            <w:tcBorders>
              <w:top w:val="single" w:sz="6" w:space="0" w:color="auto"/>
              <w:left w:val="nil"/>
              <w:bottom w:val="sing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Minimalna średnica studzienki rewizyjnej kołowej (m)</w:t>
            </w:r>
          </w:p>
        </w:tc>
      </w:tr>
      <w:tr w:rsidR="002B383F" w:rsidTr="002B383F">
        <w:trPr>
          <w:cantSplit/>
        </w:trPr>
        <w:tc>
          <w:tcPr>
            <w:tcW w:w="0" w:type="auto"/>
            <w:vMerge/>
            <w:tcBorders>
              <w:top w:val="single" w:sz="6" w:space="0" w:color="auto"/>
              <w:left w:val="single" w:sz="6" w:space="0" w:color="auto"/>
              <w:bottom w:val="double" w:sz="6" w:space="0" w:color="auto"/>
              <w:right w:val="single" w:sz="6" w:space="0" w:color="auto"/>
            </w:tcBorders>
            <w:vAlign w:val="center"/>
            <w:hideMark/>
          </w:tcPr>
          <w:p w:rsidR="002B383F" w:rsidRDefault="002B383F">
            <w:pPr>
              <w:spacing w:line="276" w:lineRule="auto"/>
              <w:rPr>
                <w:sz w:val="18"/>
                <w:szCs w:val="20"/>
                <w:lang w:eastAsia="en-US"/>
              </w:rPr>
            </w:pPr>
          </w:p>
        </w:tc>
        <w:tc>
          <w:tcPr>
            <w:tcW w:w="1890" w:type="dxa"/>
            <w:tcBorders>
              <w:top w:val="single" w:sz="6" w:space="0" w:color="auto"/>
              <w:left w:val="nil"/>
              <w:bottom w:val="double" w:sz="6" w:space="0" w:color="auto"/>
              <w:right w:val="single" w:sz="6" w:space="0" w:color="auto"/>
            </w:tcBorders>
            <w:noWrap/>
            <w:hideMark/>
          </w:tcPr>
          <w:p w:rsidR="002B383F" w:rsidRDefault="002B383F">
            <w:pPr>
              <w:pStyle w:val="StylIwony"/>
              <w:spacing w:after="0" w:line="252" w:lineRule="auto"/>
              <w:jc w:val="center"/>
              <w:rPr>
                <w:rFonts w:ascii="Times New Roman" w:hAnsi="Times New Roman"/>
                <w:sz w:val="18"/>
                <w:lang w:eastAsia="en-US"/>
              </w:rPr>
            </w:pPr>
            <w:r>
              <w:rPr>
                <w:rFonts w:ascii="Times New Roman" w:hAnsi="Times New Roman"/>
                <w:sz w:val="18"/>
                <w:lang w:eastAsia="en-US"/>
              </w:rPr>
              <w:t>przelotowej</w:t>
            </w:r>
          </w:p>
        </w:tc>
        <w:tc>
          <w:tcPr>
            <w:tcW w:w="1891"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after="0" w:line="252" w:lineRule="auto"/>
              <w:jc w:val="center"/>
              <w:rPr>
                <w:rFonts w:ascii="Times New Roman" w:hAnsi="Times New Roman"/>
                <w:sz w:val="18"/>
                <w:lang w:eastAsia="en-US"/>
              </w:rPr>
            </w:pPr>
            <w:r>
              <w:rPr>
                <w:rFonts w:ascii="Times New Roman" w:hAnsi="Times New Roman"/>
                <w:sz w:val="18"/>
                <w:lang w:eastAsia="en-US"/>
              </w:rPr>
              <w:t>połączeniowej</w:t>
            </w:r>
          </w:p>
        </w:tc>
        <w:tc>
          <w:tcPr>
            <w:tcW w:w="1889"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proofErr w:type="spellStart"/>
            <w:r>
              <w:rPr>
                <w:rFonts w:ascii="Times New Roman" w:hAnsi="Times New Roman"/>
                <w:sz w:val="18"/>
                <w:lang w:eastAsia="en-US"/>
              </w:rPr>
              <w:t>spadowej-kaskadowej</w:t>
            </w:r>
            <w:proofErr w:type="spellEnd"/>
          </w:p>
        </w:tc>
      </w:tr>
      <w:tr w:rsidR="002B383F" w:rsidTr="002B383F">
        <w:trPr>
          <w:cantSplit/>
        </w:trPr>
        <w:tc>
          <w:tcPr>
            <w:tcW w:w="1771" w:type="dxa"/>
            <w:tcBorders>
              <w:top w:val="nil"/>
              <w:left w:val="single" w:sz="6" w:space="0" w:color="auto"/>
              <w:bottom w:val="sing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0,20</w:t>
            </w:r>
          </w:p>
        </w:tc>
        <w:tc>
          <w:tcPr>
            <w:tcW w:w="1890" w:type="dxa"/>
            <w:vMerge w:val="restart"/>
            <w:tcBorders>
              <w:top w:val="nil"/>
              <w:left w:val="nil"/>
              <w:bottom w:val="single" w:sz="6" w:space="0" w:color="auto"/>
              <w:right w:val="nil"/>
            </w:tcBorders>
            <w:noWrap/>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1,20</w:t>
            </w:r>
          </w:p>
        </w:tc>
        <w:tc>
          <w:tcPr>
            <w:tcW w:w="1891" w:type="dxa"/>
            <w:vMerge w:val="restart"/>
            <w:tcBorders>
              <w:top w:val="nil"/>
              <w:left w:val="single" w:sz="6" w:space="0" w:color="auto"/>
              <w:bottom w:val="single" w:sz="6" w:space="0" w:color="auto"/>
              <w:right w:val="nil"/>
            </w:tcBorders>
            <w:noWrap/>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1,20</w:t>
            </w:r>
          </w:p>
        </w:tc>
        <w:tc>
          <w:tcPr>
            <w:tcW w:w="1889" w:type="dxa"/>
            <w:vMerge w:val="restart"/>
            <w:tcBorders>
              <w:top w:val="nil"/>
              <w:left w:val="single" w:sz="6" w:space="0" w:color="auto"/>
              <w:bottom w:val="single" w:sz="6" w:space="0" w:color="auto"/>
              <w:right w:val="single" w:sz="6" w:space="0" w:color="auto"/>
            </w:tcBorders>
            <w:noWrap/>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1,20</w:t>
            </w:r>
          </w:p>
        </w:tc>
      </w:tr>
      <w:tr w:rsidR="002B383F" w:rsidTr="002B383F">
        <w:trPr>
          <w:cantSplit/>
        </w:trPr>
        <w:tc>
          <w:tcPr>
            <w:tcW w:w="177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0,25</w:t>
            </w:r>
          </w:p>
        </w:tc>
        <w:tc>
          <w:tcPr>
            <w:tcW w:w="0" w:type="auto"/>
            <w:vMerge/>
            <w:tcBorders>
              <w:top w:val="nil"/>
              <w:left w:val="nil"/>
              <w:bottom w:val="sing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nil"/>
              <w:left w:val="single" w:sz="6" w:space="0" w:color="auto"/>
              <w:bottom w:val="sing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nil"/>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177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0,30</w:t>
            </w:r>
          </w:p>
        </w:tc>
        <w:tc>
          <w:tcPr>
            <w:tcW w:w="0" w:type="auto"/>
            <w:vMerge/>
            <w:tcBorders>
              <w:top w:val="nil"/>
              <w:left w:val="nil"/>
              <w:bottom w:val="sing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nil"/>
              <w:left w:val="single" w:sz="6" w:space="0" w:color="auto"/>
              <w:bottom w:val="sing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nil"/>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177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0,40</w:t>
            </w:r>
          </w:p>
        </w:tc>
        <w:tc>
          <w:tcPr>
            <w:tcW w:w="0" w:type="auto"/>
            <w:vMerge/>
            <w:tcBorders>
              <w:top w:val="nil"/>
              <w:left w:val="nil"/>
              <w:bottom w:val="single" w:sz="6" w:space="0" w:color="auto"/>
              <w:right w:val="nil"/>
            </w:tcBorders>
            <w:vAlign w:val="center"/>
            <w:hideMark/>
          </w:tcPr>
          <w:p w:rsidR="002B383F" w:rsidRDefault="002B383F">
            <w:pPr>
              <w:spacing w:line="276" w:lineRule="auto"/>
              <w:rPr>
                <w:sz w:val="18"/>
                <w:szCs w:val="20"/>
                <w:lang w:eastAsia="en-US"/>
              </w:rPr>
            </w:pPr>
          </w:p>
        </w:tc>
        <w:tc>
          <w:tcPr>
            <w:tcW w:w="1891" w:type="dxa"/>
            <w:vMerge w:val="restart"/>
            <w:tcBorders>
              <w:top w:val="nil"/>
              <w:left w:val="single" w:sz="6" w:space="0" w:color="auto"/>
              <w:bottom w:val="single" w:sz="6" w:space="0" w:color="auto"/>
              <w:right w:val="nil"/>
            </w:tcBorders>
            <w:noWrap/>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1,40</w:t>
            </w:r>
          </w:p>
        </w:tc>
        <w:tc>
          <w:tcPr>
            <w:tcW w:w="0" w:type="auto"/>
            <w:vMerge/>
            <w:tcBorders>
              <w:top w:val="nil"/>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rPr>
          <w:cantSplit/>
        </w:trPr>
        <w:tc>
          <w:tcPr>
            <w:tcW w:w="1771"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0,50</w:t>
            </w:r>
          </w:p>
        </w:tc>
        <w:tc>
          <w:tcPr>
            <w:tcW w:w="1890" w:type="dxa"/>
            <w:vMerge w:val="restart"/>
            <w:tcBorders>
              <w:top w:val="nil"/>
              <w:left w:val="nil"/>
              <w:bottom w:val="single" w:sz="6" w:space="0" w:color="auto"/>
              <w:right w:val="nil"/>
            </w:tcBorders>
            <w:noWrap/>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1,40</w:t>
            </w:r>
          </w:p>
        </w:tc>
        <w:tc>
          <w:tcPr>
            <w:tcW w:w="0" w:type="auto"/>
            <w:vMerge/>
            <w:tcBorders>
              <w:top w:val="nil"/>
              <w:left w:val="single" w:sz="6" w:space="0" w:color="auto"/>
              <w:bottom w:val="single" w:sz="6" w:space="0" w:color="auto"/>
              <w:right w:val="nil"/>
            </w:tcBorders>
            <w:vAlign w:val="center"/>
            <w:hideMark/>
          </w:tcPr>
          <w:p w:rsidR="002B383F" w:rsidRDefault="002B383F">
            <w:pPr>
              <w:spacing w:line="276" w:lineRule="auto"/>
              <w:rPr>
                <w:sz w:val="18"/>
                <w:szCs w:val="20"/>
                <w:lang w:eastAsia="en-US"/>
              </w:rPr>
            </w:pPr>
          </w:p>
        </w:tc>
        <w:tc>
          <w:tcPr>
            <w:tcW w:w="1889" w:type="dxa"/>
            <w:vMerge w:val="restart"/>
            <w:tcBorders>
              <w:top w:val="nil"/>
              <w:left w:val="single" w:sz="6" w:space="0" w:color="auto"/>
              <w:bottom w:val="single" w:sz="6" w:space="0" w:color="auto"/>
              <w:right w:val="single" w:sz="6" w:space="0" w:color="auto"/>
            </w:tcBorders>
            <w:noWrap/>
            <w:hideMark/>
          </w:tcPr>
          <w:p w:rsidR="002B383F" w:rsidRDefault="002B383F">
            <w:pPr>
              <w:pStyle w:val="StylIwony"/>
              <w:spacing w:line="252" w:lineRule="auto"/>
              <w:jc w:val="center"/>
              <w:rPr>
                <w:rFonts w:ascii="Times New Roman" w:hAnsi="Times New Roman"/>
                <w:sz w:val="18"/>
                <w:lang w:eastAsia="en-US"/>
              </w:rPr>
            </w:pPr>
            <w:r>
              <w:rPr>
                <w:rFonts w:ascii="Times New Roman" w:hAnsi="Times New Roman"/>
                <w:sz w:val="18"/>
                <w:lang w:eastAsia="en-US"/>
              </w:rPr>
              <w:t>1,40</w:t>
            </w:r>
          </w:p>
        </w:tc>
      </w:tr>
      <w:tr w:rsidR="002B383F" w:rsidTr="002B383F">
        <w:trPr>
          <w:cantSplit/>
        </w:trPr>
        <w:tc>
          <w:tcPr>
            <w:tcW w:w="1771" w:type="dxa"/>
            <w:tcBorders>
              <w:top w:val="single" w:sz="6" w:space="0" w:color="auto"/>
              <w:left w:val="single" w:sz="6" w:space="0" w:color="auto"/>
              <w:bottom w:val="single" w:sz="6" w:space="0" w:color="auto"/>
              <w:right w:val="single" w:sz="6" w:space="0" w:color="auto"/>
            </w:tcBorders>
            <w:hideMark/>
          </w:tcPr>
          <w:p w:rsidR="002B383F" w:rsidRDefault="002B383F">
            <w:pPr>
              <w:pStyle w:val="StylIwony"/>
              <w:spacing w:before="0" w:after="0" w:line="252" w:lineRule="auto"/>
              <w:jc w:val="center"/>
              <w:rPr>
                <w:rFonts w:ascii="Times New Roman" w:hAnsi="Times New Roman"/>
                <w:sz w:val="18"/>
                <w:lang w:eastAsia="en-US"/>
              </w:rPr>
            </w:pPr>
            <w:r>
              <w:rPr>
                <w:rFonts w:ascii="Times New Roman" w:hAnsi="Times New Roman"/>
                <w:sz w:val="18"/>
                <w:lang w:eastAsia="en-US"/>
              </w:rPr>
              <w:t>0,60</w:t>
            </w:r>
          </w:p>
        </w:tc>
        <w:tc>
          <w:tcPr>
            <w:tcW w:w="0" w:type="auto"/>
            <w:vMerge/>
            <w:tcBorders>
              <w:top w:val="nil"/>
              <w:left w:val="nil"/>
              <w:bottom w:val="sing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nil"/>
              <w:left w:val="single" w:sz="6" w:space="0" w:color="auto"/>
              <w:bottom w:val="single" w:sz="6" w:space="0" w:color="auto"/>
              <w:right w:val="nil"/>
            </w:tcBorders>
            <w:vAlign w:val="center"/>
            <w:hideMark/>
          </w:tcPr>
          <w:p w:rsidR="002B383F" w:rsidRDefault="002B383F">
            <w:pPr>
              <w:spacing w:line="276" w:lineRule="auto"/>
              <w:rPr>
                <w:sz w:val="18"/>
                <w:szCs w:val="20"/>
                <w:lang w:eastAsia="en-US"/>
              </w:rPr>
            </w:pPr>
          </w:p>
        </w:tc>
        <w:tc>
          <w:tcPr>
            <w:tcW w:w="0" w:type="auto"/>
            <w:vMerge/>
            <w:tcBorders>
              <w:top w:val="nil"/>
              <w:left w:val="single" w:sz="6" w:space="0" w:color="auto"/>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bl>
    <w:p w:rsidR="002B383F" w:rsidRDefault="002B383F" w:rsidP="002B383F">
      <w:pPr>
        <w:pStyle w:val="StylIwony"/>
        <w:spacing w:before="0" w:after="0"/>
        <w:rPr>
          <w:rFonts w:ascii="Times New Roman" w:hAnsi="Times New Roman"/>
          <w:sz w:val="18"/>
        </w:rPr>
      </w:pPr>
    </w:p>
    <w:p w:rsidR="002B383F" w:rsidRDefault="002B383F" w:rsidP="002B383F">
      <w:pPr>
        <w:pStyle w:val="StylIwony"/>
        <w:spacing w:before="0" w:after="0"/>
        <w:rPr>
          <w:rFonts w:ascii="Times New Roman" w:hAnsi="Times New Roman"/>
          <w:sz w:val="18"/>
        </w:rPr>
      </w:pPr>
      <w:r>
        <w:rPr>
          <w:rFonts w:ascii="Times New Roman" w:hAnsi="Times New Roman"/>
          <w:sz w:val="18"/>
        </w:rPr>
        <w:tab/>
        <w:t>Jeżeli dokumentacja projektowa nie stanowi inaczej, to przy wykonywaniu studzienek kanalizacyjnych należy przestrzegać następujących zasad:</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studzienki przelotowe powinny być lokalizowane na odcinkach prostych kanałów w odpowiednich odległościach (max. 50 m przy średnicach kanału do 0,50 m i 70 m przy średnicach powyżej 0,50 m) lub na zmianie kierunku kanału,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studzienki połączeniowe powinny być lokalizowane na połączeniu jednego lub dwóch kanałów bocznych,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wszystkie kanały w studzienkach należy łączyć oś w oś (w studzienkach krytych),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studzienki należy wykonywać na uprzednio wzmocnionym (warstwą tłucznia lub żwiru) dnie wykopu i przygotowanym fundamencie betonowym,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studzienki wykonywać należy zasadniczo w wykopie szerokoprzestrzennym. Natomiast w trudnych warunkach gruntowych (przy występowaniu wody gruntowej, kurzawki itp.) w wykopie wzmocnionym,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w przypadku gdy różnica rzędnych dna kanałów w studzience przekracza 0,50 m należy stosować studzienki </w:t>
      </w:r>
      <w:proofErr w:type="spellStart"/>
      <w:r>
        <w:rPr>
          <w:rFonts w:ascii="Times New Roman" w:hAnsi="Times New Roman"/>
          <w:sz w:val="18"/>
        </w:rPr>
        <w:t>spadowe-kaskadowe</w:t>
      </w:r>
      <w:proofErr w:type="spellEnd"/>
      <w:r>
        <w:rPr>
          <w:rFonts w:ascii="Times New Roman" w:hAnsi="Times New Roman"/>
          <w:sz w:val="18"/>
        </w:rPr>
        <w:t>,</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studzienki kaskadowe zlokalizowane na kanałach o średnicy powyżej 0,40 m powinny mieć przelew o kształcie i wymiarach uzasadnionych obliczeniami hydraulicznymi. Natomiast studzienki zlokalizowane na kanałach o średnicy do 0,40 m włącznie powinny mieć spad w postaci rury pionowej usytuowanej na zewnątrz studzienki. Różnica poziomów przy tym rozwiązaniu nie powinna przekraczać 4,0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Sposób wykonania studzienek (przelotowych, połączeniowych i kaskadowych) przedstawiony jest w Katalogu Budownictwa oznaczonego symbolem KB-4.12.1 (7, 6, 8) [22], a ponadto w „Katalogu powtarzalnych elementów drogowych” opracowanym przez „</w:t>
      </w:r>
      <w:proofErr w:type="spellStart"/>
      <w:r>
        <w:rPr>
          <w:rFonts w:ascii="Times New Roman" w:hAnsi="Times New Roman"/>
          <w:sz w:val="18"/>
        </w:rPr>
        <w:t>Transprojekt</w:t>
      </w:r>
      <w:proofErr w:type="spellEnd"/>
      <w:r>
        <w:rPr>
          <w:rFonts w:ascii="Times New Roman" w:hAnsi="Times New Roman"/>
          <w:sz w:val="18"/>
        </w:rPr>
        <w:t>” Warszawa [23].</w:t>
      </w:r>
    </w:p>
    <w:p w:rsidR="002B383F" w:rsidRDefault="002B383F" w:rsidP="002B383F">
      <w:pPr>
        <w:pStyle w:val="StylIwony"/>
        <w:spacing w:before="0" w:after="0"/>
        <w:rPr>
          <w:rFonts w:ascii="Times New Roman" w:hAnsi="Times New Roman"/>
          <w:sz w:val="18"/>
        </w:rPr>
      </w:pPr>
      <w:r>
        <w:rPr>
          <w:rFonts w:ascii="Times New Roman" w:hAnsi="Times New Roman"/>
          <w:sz w:val="18"/>
        </w:rPr>
        <w:tab/>
        <w:t>Studzienki rewizyjne składają się z następujących części:</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komory roboczej,</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komina włazowego,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dna studzienki,</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włazu kanałowego,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stopni </w:t>
      </w:r>
      <w:proofErr w:type="spellStart"/>
      <w:r>
        <w:rPr>
          <w:rFonts w:ascii="Times New Roman" w:hAnsi="Times New Roman"/>
          <w:sz w:val="18"/>
        </w:rPr>
        <w:t>złazowych</w:t>
      </w:r>
      <w:proofErr w:type="spellEnd"/>
      <w:r>
        <w:rPr>
          <w:rFonts w:ascii="Times New Roman" w:hAnsi="Times New Roman"/>
          <w:sz w:val="18"/>
        </w:rPr>
        <w:t>.</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Komora robocza powinna mieć wysokość minimum 2,0 m. W przypadku studzienek płytkich (kiedy głębokość ułożenia kanału oraz warunki ukształtowania terenu nie pozwalają zapewnić ww. wysokości) dopuszcza się wysokość komory roboczej mniejszą niż 2,0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Przejścia rur kanalizacyjnych przez ściany komory należy obudować i uszczelnić materiałem plastycznym ustalonym w dokumentacji projektowej.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Komin włazowy powinien być wykonany z kręgów betonowych lub żelbetowych o średnicy 0,80 m wg BN-86/8971-08 [20]. Posadowienie komina należy wykonać na płycie żelbetowej przejściowej (lub rzadziej na kręgu stożkowym) w takim miejscu, aby pokrywa włazu znajdowała się nad spocznikiem o największej powierzchni.</w:t>
      </w:r>
    </w:p>
    <w:p w:rsidR="002B383F" w:rsidRDefault="002B383F" w:rsidP="002B383F">
      <w:pPr>
        <w:pStyle w:val="StylIwony"/>
        <w:spacing w:before="0" w:after="0"/>
        <w:rPr>
          <w:rFonts w:ascii="Times New Roman" w:hAnsi="Times New Roman"/>
          <w:sz w:val="18"/>
        </w:rPr>
      </w:pPr>
      <w:r>
        <w:rPr>
          <w:rFonts w:ascii="Times New Roman" w:hAnsi="Times New Roman"/>
          <w:sz w:val="18"/>
        </w:rPr>
        <w:tab/>
        <w:t>Studzienki płytkie mogą być wykonane bez kominów włazowych, wówczas bezpośrednio na komorze roboczej należy umieścić płytę pokrywową, a na niej skrzynkę włazową wg PN-H-74051 [9].</w:t>
      </w:r>
    </w:p>
    <w:p w:rsidR="002B383F" w:rsidRDefault="002B383F" w:rsidP="002B383F">
      <w:pPr>
        <w:pStyle w:val="StylIwony"/>
        <w:spacing w:before="0" w:after="0"/>
        <w:rPr>
          <w:rFonts w:ascii="Times New Roman" w:hAnsi="Times New Roman"/>
          <w:sz w:val="18"/>
        </w:rPr>
      </w:pPr>
      <w:r>
        <w:rPr>
          <w:rFonts w:ascii="Times New Roman" w:hAnsi="Times New Roman"/>
          <w:sz w:val="18"/>
        </w:rPr>
        <w:tab/>
        <w:t>Dno studzienki należy wykonać na mokro w formie płyty dennej z wyprofilowaną kinetą.</w:t>
      </w:r>
    </w:p>
    <w:p w:rsidR="002B383F" w:rsidRDefault="002B383F" w:rsidP="002B383F">
      <w:pPr>
        <w:pStyle w:val="StylIwony"/>
        <w:spacing w:before="0" w:after="0"/>
        <w:rPr>
          <w:rFonts w:ascii="Times New Roman" w:hAnsi="Times New Roman"/>
          <w:sz w:val="18"/>
        </w:rPr>
      </w:pPr>
      <w:r>
        <w:rPr>
          <w:rFonts w:ascii="Times New Roman" w:hAnsi="Times New Roman"/>
          <w:sz w:val="18"/>
        </w:rPr>
        <w:tab/>
        <w:t>Kineta w dolnej części (do wysokości równej połowie średnicy kanału) powinna mieć przekrój zgodny z przekrojem kanału, a powyżej przedłużony pionowymi ściankami do poziomu maksymalnego napełnienia kanału. Przy zmianie kierunku trasy kanału kineta powinna mieć kształt łuku stycznego do kierunku kanału, natomiast w przypadku zmiany średnicy kanału powinna ona stanowić przejście z jednego wymiaru w drugi.</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Dno studzienki powinno mieć spadek co najmniej 3 </w:t>
      </w:r>
      <w:r>
        <w:rPr>
          <w:rFonts w:ascii="Times New Roman" w:hAnsi="Times New Roman"/>
          <w:sz w:val="18"/>
        </w:rPr>
        <w:sym w:font="Bookman Old Style" w:char="F030"/>
      </w:r>
      <w:r>
        <w:rPr>
          <w:rFonts w:ascii="Times New Roman" w:hAnsi="Times New Roman"/>
          <w:sz w:val="18"/>
        </w:rPr>
        <w:t xml:space="preserve"> w kierunku kinety.</w:t>
      </w:r>
    </w:p>
    <w:p w:rsidR="002B383F" w:rsidRDefault="002B383F" w:rsidP="002B383F">
      <w:pPr>
        <w:pStyle w:val="StylIwony"/>
        <w:spacing w:before="0" w:after="0"/>
        <w:rPr>
          <w:rFonts w:ascii="Times New Roman" w:hAnsi="Times New Roman"/>
          <w:sz w:val="18"/>
        </w:rPr>
      </w:pPr>
      <w:r>
        <w:rPr>
          <w:rFonts w:ascii="Times New Roman" w:hAnsi="Times New Roman"/>
          <w:sz w:val="18"/>
        </w:rPr>
        <w:tab/>
        <w:t>Studzienki usytuowane w korpusach drogi (lub innych miejscach narażonych na obciążenia dynamiczne)powinny mieć właz typu ciężkiego wg PN-H-74051-02 [11]. W innych przypadkach można stosować włazy typu lekkiego wg PN-H-74051-01 [10].</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Poziom włazu w powierzchni utwardzonej powinien być z nią równy, natomiast w trawnikach i zieleńcach górna krawędź włazu powinna znajdować się na wysokości min.            8 cm ponad poziomem  terenu.</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W ścianie komory roboczej oraz komina włazowego należy zamontować mijankowo stopnie </w:t>
      </w:r>
      <w:proofErr w:type="spellStart"/>
      <w:r>
        <w:rPr>
          <w:rFonts w:ascii="Times New Roman" w:hAnsi="Times New Roman"/>
          <w:sz w:val="18"/>
        </w:rPr>
        <w:t>złazowe</w:t>
      </w:r>
      <w:proofErr w:type="spellEnd"/>
      <w:r>
        <w:rPr>
          <w:rFonts w:ascii="Times New Roman" w:hAnsi="Times New Roman"/>
          <w:sz w:val="18"/>
        </w:rPr>
        <w:t xml:space="preserve"> w dwóch rzędach, w odległościach pionowych 0,30 m i w odległości poziomej osi stopni 0,30 m.</w:t>
      </w:r>
    </w:p>
    <w:p w:rsidR="002B383F" w:rsidRDefault="002B383F" w:rsidP="002B383F">
      <w:pPr>
        <w:pStyle w:val="StylIwony"/>
        <w:rPr>
          <w:rFonts w:ascii="Times New Roman" w:hAnsi="Times New Roman"/>
          <w:sz w:val="18"/>
        </w:rPr>
      </w:pPr>
      <w:r>
        <w:rPr>
          <w:rFonts w:ascii="Times New Roman" w:hAnsi="Times New Roman"/>
          <w:b/>
          <w:sz w:val="18"/>
        </w:rPr>
        <w:lastRenderedPageBreak/>
        <w:t>5.5.4.</w:t>
      </w:r>
      <w:r>
        <w:rPr>
          <w:rFonts w:ascii="Times New Roman" w:hAnsi="Times New Roman"/>
          <w:sz w:val="18"/>
        </w:rPr>
        <w:t xml:space="preserve"> Komory przelotowe i połączeniowe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Dla kanałów o średnicy 0,8 m i większych należy stosować komory przelotowe i połączeniowe projektowane indywidualnie, złożone z następujących części:</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komory roboczej,</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płyty stropowej nad komorą,</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komina włazowego średnicy 0,8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płyty pod właz,</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włazu typu ciężkiego średnicy 0,6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Podstawowe wymagania dla komór roboczych: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wysokość mierzona od półki-spocznika do płyty stropowej powinna wynosić od 1,80 do 2,0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długość mierzona wzdłuż przepływu min. 1,20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szerokość należy przyjmować jako równą: szerokość kanału zbiorczego plus szerokość półek po obu stronach kanału; minimalny wymiar półki po stronie włazu powinien wynosić 0,50 m, zaś po stronie przeciwnej 0,30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wymiary w planie dla komór połączeniowych uzależnione są ponadto od wielkości kanałów i od promieni kinet, które należy przyjmować dla kanałów bocznych o przekroju do 0,40 m równe 0,75 m, a ponad 0,40 m - równe 1,50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Komory przelotowe powinny być lokalizowane na odcinkach prostych kanałów w odległościach do 100 m oraz przy zmianie kierunku kanału.</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Komory połączeniowe powinny być zlokalizowane na połączeniu jednego lub dwóch kanałów bocznych.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Wykonanie połączenia kanałów, komina włazowego i kinet podano w pkt 5.5.3.</w:t>
      </w:r>
    </w:p>
    <w:p w:rsidR="002B383F" w:rsidRDefault="002B383F" w:rsidP="002B383F">
      <w:pPr>
        <w:pStyle w:val="StylIwony"/>
        <w:rPr>
          <w:rFonts w:ascii="Times New Roman" w:hAnsi="Times New Roman"/>
          <w:sz w:val="18"/>
        </w:rPr>
      </w:pPr>
      <w:r>
        <w:rPr>
          <w:rFonts w:ascii="Times New Roman" w:hAnsi="Times New Roman"/>
          <w:b/>
          <w:sz w:val="18"/>
        </w:rPr>
        <w:t>5.5.5.</w:t>
      </w:r>
      <w:r>
        <w:rPr>
          <w:rFonts w:ascii="Times New Roman" w:hAnsi="Times New Roman"/>
          <w:sz w:val="18"/>
        </w:rPr>
        <w:t xml:space="preserve"> Komory kaskadowe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Komory kaskadowe stosuje się na połączeniach kanałów o średnicy od 0,60 m, przy dużych różnicach poziomów w celu uniknięcia przekroczenia dopuszczalnych spadków (i prędkości wody) oraz nieekonomicznego zagłębienia kanałów.</w:t>
      </w:r>
    </w:p>
    <w:p w:rsidR="002B383F" w:rsidRDefault="002B383F" w:rsidP="002B383F">
      <w:pPr>
        <w:pStyle w:val="StylIwony"/>
        <w:spacing w:before="0" w:after="0"/>
        <w:rPr>
          <w:rFonts w:ascii="Times New Roman" w:hAnsi="Times New Roman"/>
          <w:sz w:val="18"/>
        </w:rPr>
      </w:pPr>
      <w:r>
        <w:rPr>
          <w:rFonts w:ascii="Times New Roman" w:hAnsi="Times New Roman"/>
          <w:sz w:val="18"/>
        </w:rPr>
        <w:tab/>
        <w:t>Jeżeli dokumentacja projektowa nie stanowi inaczej, to należy przestrzegać następujących zasad:</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długość komory </w:t>
      </w:r>
      <w:proofErr w:type="spellStart"/>
      <w:r>
        <w:rPr>
          <w:rFonts w:ascii="Times New Roman" w:hAnsi="Times New Roman"/>
          <w:sz w:val="18"/>
        </w:rPr>
        <w:t>przepadowej</w:t>
      </w:r>
      <w:proofErr w:type="spellEnd"/>
      <w:r>
        <w:rPr>
          <w:rFonts w:ascii="Times New Roman" w:hAnsi="Times New Roman"/>
          <w:sz w:val="18"/>
        </w:rPr>
        <w:t xml:space="preserve"> zależy od przepływu oraz od różnicy poziomów kanału dolnego i górnego,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szerokość komory zależy od szerokości kanałów dopływowego i odpływowego oraz przejścia kontrolnego z pomostu górnego do pomostu dolnego (0,80 m); wymiary pomostów powinny wynosić 0,80 x 0,70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pomost górny należy wykonać w odległości min. 1,80 m od płyty stropowej do osi kanału dopływowego,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nad pomostem górnym i dolnym należy przewidzieć oddzielny komin włazowy,</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pomost górny i schody należy od strony kaskady zabezpieczyć barierą wysokości min. 1,10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Kominy włazowe należy wykonać tak jak podano w pkt 5.5.3.</w:t>
      </w:r>
    </w:p>
    <w:p w:rsidR="002B383F" w:rsidRDefault="002B383F" w:rsidP="002B383F">
      <w:pPr>
        <w:pStyle w:val="StylIwony"/>
        <w:spacing w:before="0" w:after="0"/>
        <w:rPr>
          <w:rFonts w:ascii="Times New Roman" w:hAnsi="Times New Roman"/>
          <w:sz w:val="18"/>
        </w:rPr>
      </w:pPr>
      <w:r>
        <w:rPr>
          <w:rFonts w:ascii="Times New Roman" w:hAnsi="Times New Roman"/>
          <w:sz w:val="18"/>
        </w:rPr>
        <w:tab/>
        <w:t>Zasady łączenia kanałów w dnie komory i wykonania kinet podano w pkt 5.5.3.</w:t>
      </w:r>
    </w:p>
    <w:p w:rsidR="002B383F" w:rsidRDefault="002B383F" w:rsidP="002B383F">
      <w:pPr>
        <w:pStyle w:val="StylIwony"/>
        <w:spacing w:before="0" w:after="0"/>
        <w:rPr>
          <w:rFonts w:ascii="Times New Roman" w:hAnsi="Times New Roman"/>
          <w:sz w:val="18"/>
        </w:rPr>
      </w:pPr>
      <w:r>
        <w:rPr>
          <w:rFonts w:ascii="Times New Roman" w:hAnsi="Times New Roman"/>
          <w:sz w:val="18"/>
        </w:rPr>
        <w:tab/>
        <w:t>Komory kaskadowe należy wykonywać jak komory w punkcie 5.5.4 w wykopach szerokoprzestrzennych i, w zależności od potrzeb, odpowiednio wzmocnionych.</w:t>
      </w:r>
    </w:p>
    <w:p w:rsidR="002B383F" w:rsidRDefault="002B383F" w:rsidP="002B383F">
      <w:pPr>
        <w:pStyle w:val="StylIwony"/>
        <w:rPr>
          <w:rFonts w:ascii="Times New Roman" w:hAnsi="Times New Roman"/>
          <w:sz w:val="18"/>
        </w:rPr>
      </w:pPr>
      <w:r>
        <w:rPr>
          <w:rFonts w:ascii="Times New Roman" w:hAnsi="Times New Roman"/>
          <w:b/>
          <w:sz w:val="18"/>
        </w:rPr>
        <w:t>5.5.6.</w:t>
      </w:r>
      <w:r>
        <w:rPr>
          <w:rFonts w:ascii="Times New Roman" w:hAnsi="Times New Roman"/>
          <w:sz w:val="18"/>
        </w:rPr>
        <w:t xml:space="preserve"> Studzienki </w:t>
      </w:r>
      <w:proofErr w:type="spellStart"/>
      <w:r>
        <w:rPr>
          <w:rFonts w:ascii="Times New Roman" w:hAnsi="Times New Roman"/>
          <w:sz w:val="18"/>
        </w:rPr>
        <w:t>bezwłazowe</w:t>
      </w:r>
      <w:proofErr w:type="spellEnd"/>
      <w:r>
        <w:rPr>
          <w:rFonts w:ascii="Times New Roman" w:hAnsi="Times New Roman"/>
          <w:sz w:val="18"/>
        </w:rPr>
        <w:t xml:space="preserve"> - ślepe</w:t>
      </w:r>
    </w:p>
    <w:p w:rsidR="002B383F" w:rsidRDefault="002B383F" w:rsidP="002B383F">
      <w:pPr>
        <w:pStyle w:val="StylIwony"/>
        <w:spacing w:before="0" w:after="0"/>
        <w:rPr>
          <w:rFonts w:ascii="Times New Roman" w:hAnsi="Times New Roman"/>
          <w:sz w:val="18"/>
        </w:rPr>
      </w:pPr>
      <w:r>
        <w:rPr>
          <w:rFonts w:ascii="Times New Roman" w:hAnsi="Times New Roman"/>
          <w:sz w:val="18"/>
        </w:rPr>
        <w:tab/>
        <w:t>Minimalny wymiar studzienki w planie wynosi 0,80 m. Wszystkie kanały w tych studzienkach należy łączyć sklepieniami.</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Studzienki </w:t>
      </w:r>
      <w:proofErr w:type="spellStart"/>
      <w:r>
        <w:rPr>
          <w:rFonts w:ascii="Times New Roman" w:hAnsi="Times New Roman"/>
          <w:sz w:val="18"/>
        </w:rPr>
        <w:t>posadawia</w:t>
      </w:r>
      <w:proofErr w:type="spellEnd"/>
      <w:r>
        <w:rPr>
          <w:rFonts w:ascii="Times New Roman" w:hAnsi="Times New Roman"/>
          <w:sz w:val="18"/>
        </w:rPr>
        <w:t xml:space="preserve"> się na podsypce z piasku grubości 7 cm, po ułożeniu kanału.</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płycie dennej należy wyprofilować kinetę zgodnie z przekrojem kanału.</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Przy zmianie kierunku trasy kanału kineta powinna mieć kształt łuku stycznego do kierunku kanału, natomiast w przypadku zmiany średnicy kanału powinna stanowić przejście z jednego wymiaru w drugi. Dno studzienki powinno mieć spadek co najmniej          3 % w kierunku kinety.</w:t>
      </w:r>
    </w:p>
    <w:p w:rsidR="002B383F" w:rsidRDefault="002B383F" w:rsidP="002B383F">
      <w:pPr>
        <w:pStyle w:val="StylIwony"/>
        <w:spacing w:before="0" w:after="0"/>
        <w:rPr>
          <w:rFonts w:ascii="Times New Roman" w:hAnsi="Times New Roman"/>
          <w:sz w:val="18"/>
        </w:rPr>
      </w:pPr>
      <w:r>
        <w:rPr>
          <w:rFonts w:ascii="Times New Roman" w:hAnsi="Times New Roman"/>
          <w:sz w:val="18"/>
        </w:rPr>
        <w:t> </w:t>
      </w:r>
    </w:p>
    <w:p w:rsidR="002B383F" w:rsidRDefault="002B383F" w:rsidP="002B383F">
      <w:pPr>
        <w:pStyle w:val="StylIwony"/>
        <w:spacing w:before="0"/>
        <w:rPr>
          <w:rFonts w:ascii="Times New Roman" w:hAnsi="Times New Roman"/>
          <w:sz w:val="18"/>
        </w:rPr>
      </w:pPr>
      <w:r>
        <w:rPr>
          <w:rFonts w:ascii="Times New Roman" w:hAnsi="Times New Roman"/>
          <w:b/>
          <w:sz w:val="18"/>
        </w:rPr>
        <w:t>5.5.7.</w:t>
      </w:r>
      <w:r>
        <w:rPr>
          <w:rFonts w:ascii="Times New Roman" w:hAnsi="Times New Roman"/>
          <w:sz w:val="18"/>
        </w:rPr>
        <w:t xml:space="preserve"> Studzienki ściekowe</w:t>
      </w:r>
    </w:p>
    <w:p w:rsidR="002B383F" w:rsidRDefault="002B383F" w:rsidP="002B383F">
      <w:pPr>
        <w:pStyle w:val="StylIwony"/>
        <w:spacing w:before="0" w:after="0"/>
        <w:rPr>
          <w:rFonts w:ascii="Times New Roman" w:hAnsi="Times New Roman"/>
          <w:sz w:val="18"/>
        </w:rPr>
      </w:pPr>
      <w:r>
        <w:rPr>
          <w:rFonts w:ascii="Times New Roman" w:hAnsi="Times New Roman"/>
          <w:sz w:val="18"/>
        </w:rPr>
        <w:tab/>
        <w:t>Studzienki ściekowe, przeznaczone do odprowadzania wód opadowych z jezdni dróg i placów, powinny być z wpustem ulicznym żeliwnym i osadnikiem.</w:t>
      </w:r>
    </w:p>
    <w:p w:rsidR="002B383F" w:rsidRDefault="002B383F" w:rsidP="002B383F">
      <w:pPr>
        <w:pStyle w:val="StylIwony"/>
        <w:spacing w:before="0" w:after="0"/>
        <w:rPr>
          <w:rFonts w:ascii="Times New Roman" w:hAnsi="Times New Roman"/>
          <w:sz w:val="18"/>
        </w:rPr>
      </w:pPr>
      <w:r>
        <w:rPr>
          <w:rFonts w:ascii="Times New Roman" w:hAnsi="Times New Roman"/>
          <w:sz w:val="18"/>
        </w:rPr>
        <w:tab/>
        <w:t>Podstawowe wymiary studzienek powinny wynosić:</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głębokość studzienki od wierzchu skrzynki wpustu do dna wylotu </w:t>
      </w:r>
      <w:proofErr w:type="spellStart"/>
      <w:r>
        <w:rPr>
          <w:rFonts w:ascii="Times New Roman" w:hAnsi="Times New Roman"/>
          <w:sz w:val="18"/>
        </w:rPr>
        <w:t>przykanalika</w:t>
      </w:r>
      <w:proofErr w:type="spellEnd"/>
      <w:r>
        <w:rPr>
          <w:rFonts w:ascii="Times New Roman" w:hAnsi="Times New Roman"/>
          <w:sz w:val="18"/>
        </w:rPr>
        <w:t xml:space="preserve"> 1,65 m (wyjątkowo - min. 1,50 m i max. 2,05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głębokość osadnika 0,95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średnica osadnika (studzienki) 0,50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Krata ściekowa wpustu powinna być usytuowana w ścieku jezdni, przy czym wierzch kraty powinien być usytuowany 2 cm poniżej ścieku jezdni.</w:t>
      </w:r>
    </w:p>
    <w:p w:rsidR="002B383F" w:rsidRDefault="002B383F" w:rsidP="002B383F">
      <w:pPr>
        <w:pStyle w:val="StylIwony"/>
        <w:spacing w:before="0" w:after="0"/>
        <w:rPr>
          <w:rFonts w:ascii="Times New Roman" w:hAnsi="Times New Roman"/>
          <w:sz w:val="18"/>
        </w:rPr>
      </w:pPr>
      <w:r>
        <w:rPr>
          <w:rFonts w:ascii="Times New Roman" w:hAnsi="Times New Roman"/>
          <w:sz w:val="18"/>
        </w:rPr>
        <w:tab/>
        <w:t>Lokalizacja studzienek wynika z rozwiązania drogowego.</w:t>
      </w:r>
    </w:p>
    <w:p w:rsidR="002B383F" w:rsidRDefault="002B383F" w:rsidP="002B383F">
      <w:pPr>
        <w:pStyle w:val="StylIwony"/>
        <w:spacing w:before="0" w:after="0"/>
        <w:rPr>
          <w:rFonts w:ascii="Times New Roman" w:hAnsi="Times New Roman"/>
          <w:sz w:val="18"/>
        </w:rPr>
      </w:pPr>
      <w:r>
        <w:rPr>
          <w:rFonts w:ascii="Times New Roman" w:hAnsi="Times New Roman"/>
          <w:sz w:val="18"/>
        </w:rPr>
        <w:tab/>
        <w:t>Liczba studzienek ściekowych i ich rozmieszczenie uzależnione jest przede wszystkim od wielkości odwadnianej powierzchni jezdni i jej spadku podłużnego. Należy przyjmować, że na jedną studzienkę powinno przypadać od 800 do 1000 m</w:t>
      </w:r>
      <w:r>
        <w:rPr>
          <w:rFonts w:ascii="Times New Roman" w:hAnsi="Times New Roman"/>
          <w:sz w:val="18"/>
          <w:vertAlign w:val="superscript"/>
        </w:rPr>
        <w:t>2</w:t>
      </w:r>
      <w:r>
        <w:rPr>
          <w:rFonts w:ascii="Times New Roman" w:hAnsi="Times New Roman"/>
          <w:sz w:val="18"/>
        </w:rPr>
        <w:t xml:space="preserve"> nawierzchni szczelnej.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Rozstaw wpustów przy pochyleniu podłużnym ścieku do 3 </w:t>
      </w:r>
      <w:r>
        <w:rPr>
          <w:rFonts w:ascii="Times New Roman" w:hAnsi="Times New Roman"/>
          <w:sz w:val="18"/>
        </w:rPr>
        <w:sym w:font="Bookman Old Style" w:char="F030"/>
      </w:r>
      <w:r>
        <w:rPr>
          <w:rFonts w:ascii="Times New Roman" w:hAnsi="Times New Roman"/>
          <w:sz w:val="18"/>
        </w:rPr>
        <w:t xml:space="preserve"> powinien wynosić od 40 do 50 m; od 3 do 5 </w:t>
      </w:r>
      <w:r>
        <w:rPr>
          <w:rFonts w:ascii="Times New Roman" w:hAnsi="Times New Roman"/>
          <w:sz w:val="18"/>
        </w:rPr>
        <w:sym w:font="Bookman Old Style" w:char="F030"/>
      </w:r>
      <w:r>
        <w:rPr>
          <w:rFonts w:ascii="Times New Roman" w:hAnsi="Times New Roman"/>
          <w:sz w:val="18"/>
        </w:rPr>
        <w:t xml:space="preserve"> powinien wynosić od 50 do 70 m; od 5 do 10 </w:t>
      </w:r>
      <w:r>
        <w:rPr>
          <w:rFonts w:ascii="Times New Roman" w:hAnsi="Times New Roman"/>
          <w:sz w:val="18"/>
        </w:rPr>
        <w:sym w:font="Bookman Old Style" w:char="F030"/>
      </w:r>
      <w:r>
        <w:rPr>
          <w:rFonts w:ascii="Times New Roman" w:hAnsi="Times New Roman"/>
          <w:sz w:val="18"/>
        </w:rPr>
        <w:t xml:space="preserve"> - od 70 do 100 m.</w:t>
      </w:r>
    </w:p>
    <w:p w:rsidR="002B383F" w:rsidRDefault="002B383F" w:rsidP="002B383F">
      <w:pPr>
        <w:pStyle w:val="StylIwony"/>
        <w:spacing w:before="0" w:after="0"/>
        <w:rPr>
          <w:rFonts w:ascii="Times New Roman" w:hAnsi="Times New Roman"/>
          <w:sz w:val="18"/>
        </w:rPr>
      </w:pPr>
      <w:r>
        <w:rPr>
          <w:rFonts w:ascii="Times New Roman" w:hAnsi="Times New Roman"/>
          <w:sz w:val="18"/>
        </w:rPr>
        <w:tab/>
        <w:t>Wpusty uliczne na skrzyżowaniach ulic należy rozmieszczać przy krawężnikach prostych w odległości minimum 2,0 m od zakończenia łuku krawężnika.</w:t>
      </w:r>
    </w:p>
    <w:p w:rsidR="002B383F" w:rsidRDefault="002B383F" w:rsidP="002B383F">
      <w:pPr>
        <w:pStyle w:val="StylIwony"/>
        <w:spacing w:before="0" w:after="0"/>
        <w:rPr>
          <w:rFonts w:ascii="Times New Roman" w:hAnsi="Times New Roman"/>
          <w:sz w:val="18"/>
        </w:rPr>
      </w:pPr>
      <w:r>
        <w:rPr>
          <w:rFonts w:ascii="Times New Roman" w:hAnsi="Times New Roman"/>
          <w:sz w:val="18"/>
        </w:rPr>
        <w:tab/>
        <w:t>Przy umieszczeniu kratek ściekowych bezpośrednio w nawierzchni, wierzch kraty powinien znajdować się 0,5 cm poniżej poziomu warstwy ścieralnej.</w:t>
      </w:r>
    </w:p>
    <w:p w:rsidR="002B383F" w:rsidRDefault="002B383F" w:rsidP="002B383F">
      <w:pPr>
        <w:pStyle w:val="StylIwony"/>
        <w:spacing w:before="0" w:after="0"/>
        <w:rPr>
          <w:rFonts w:ascii="Times New Roman" w:hAnsi="Times New Roman"/>
          <w:sz w:val="18"/>
        </w:rPr>
      </w:pPr>
      <w:r>
        <w:rPr>
          <w:rFonts w:ascii="Times New Roman" w:hAnsi="Times New Roman"/>
          <w:sz w:val="18"/>
        </w:rPr>
        <w:lastRenderedPageBreak/>
        <w:tab/>
        <w:t>Każdy wpust powinien być podłączony do kanału za pośrednictwem studzienki rewizyjnej połączeniowej, studzienki krytej (tzw. ślepej) lub wyjątkowo za pomocą wpustu bocznego.</w:t>
      </w:r>
    </w:p>
    <w:p w:rsidR="002B383F" w:rsidRDefault="002B383F" w:rsidP="002B383F">
      <w:pPr>
        <w:pStyle w:val="StylIwony"/>
        <w:spacing w:before="0" w:after="0"/>
        <w:rPr>
          <w:rFonts w:ascii="Times New Roman" w:hAnsi="Times New Roman"/>
          <w:sz w:val="18"/>
        </w:rPr>
      </w:pPr>
      <w:r>
        <w:rPr>
          <w:rFonts w:ascii="Times New Roman" w:hAnsi="Times New Roman"/>
          <w:sz w:val="18"/>
        </w:rPr>
        <w:tab/>
        <w:t>Wpustów deszczowych nie należy sprzęgać. Gdy zachodzi konieczność zwiększenia powierzchni spływu, dopuszcza się w wyjątkowych przypadkach stosowanie wpustów podwójnych.</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W przypadkach kolizyjnych, gdy zachodzi konieczność usytuowania wpustu nad istniejącymi urządzeniami podziemnymi, można studzienkę ściekową </w:t>
      </w:r>
      <w:proofErr w:type="spellStart"/>
      <w:r>
        <w:rPr>
          <w:rFonts w:ascii="Times New Roman" w:hAnsi="Times New Roman"/>
          <w:sz w:val="18"/>
        </w:rPr>
        <w:t>wypłycić</w:t>
      </w:r>
      <w:proofErr w:type="spellEnd"/>
      <w:r>
        <w:rPr>
          <w:rFonts w:ascii="Times New Roman" w:hAnsi="Times New Roman"/>
          <w:sz w:val="18"/>
        </w:rPr>
        <w:t xml:space="preserve"> do min. 0,60 m nie stosując osadnika. Osadnik natomiast powinien być ustawiony poza kolizyjnym urządzeniem i połączony </w:t>
      </w:r>
      <w:proofErr w:type="spellStart"/>
      <w:r>
        <w:rPr>
          <w:rFonts w:ascii="Times New Roman" w:hAnsi="Times New Roman"/>
          <w:sz w:val="18"/>
        </w:rPr>
        <w:t>przykanalikiem</w:t>
      </w:r>
      <w:proofErr w:type="spellEnd"/>
      <w:r>
        <w:rPr>
          <w:rFonts w:ascii="Times New Roman" w:hAnsi="Times New Roman"/>
          <w:sz w:val="18"/>
        </w:rPr>
        <w:t xml:space="preserve"> ze studzienką, jak również z kanałem zbiorczym. Odległość osadnika od krawężnika jezdni nie powinna przekraczać 3,0 m.</w:t>
      </w:r>
    </w:p>
    <w:p w:rsidR="002B383F" w:rsidRDefault="002B383F" w:rsidP="002B383F">
      <w:pPr>
        <w:pStyle w:val="StylIwony"/>
        <w:rPr>
          <w:rFonts w:ascii="Times New Roman" w:hAnsi="Times New Roman"/>
          <w:sz w:val="18"/>
        </w:rPr>
      </w:pPr>
      <w:r>
        <w:rPr>
          <w:rFonts w:ascii="Times New Roman" w:hAnsi="Times New Roman"/>
          <w:b/>
          <w:sz w:val="18"/>
        </w:rPr>
        <w:t>5.5.8.</w:t>
      </w:r>
      <w:r>
        <w:rPr>
          <w:rFonts w:ascii="Times New Roman" w:hAnsi="Times New Roman"/>
          <w:sz w:val="18"/>
        </w:rPr>
        <w:t xml:space="preserve"> Izolacje</w:t>
      </w:r>
    </w:p>
    <w:p w:rsidR="002B383F" w:rsidRDefault="002B383F" w:rsidP="002B383F">
      <w:pPr>
        <w:pStyle w:val="StylIwony"/>
        <w:spacing w:before="0" w:after="0"/>
        <w:rPr>
          <w:rFonts w:ascii="Times New Roman" w:hAnsi="Times New Roman"/>
          <w:sz w:val="18"/>
        </w:rPr>
      </w:pPr>
      <w:r>
        <w:rPr>
          <w:rFonts w:ascii="Times New Roman" w:hAnsi="Times New Roman"/>
          <w:sz w:val="18"/>
        </w:rPr>
        <w:tab/>
        <w:t>Rury betonowe i żelbetowe użyte do budowy kanalizacji powinny być zabezpieczone przed korozją, zgodnie z zasadami zawartymi w „Instrukcji zabezpieczania przed korozją konstrukcji betonowych” opracowanej przez Instytut Techniki Budowlanej w 1986 r. [21].</w:t>
      </w:r>
    </w:p>
    <w:p w:rsidR="002B383F" w:rsidRDefault="002B383F" w:rsidP="002B383F">
      <w:pPr>
        <w:pStyle w:val="tekstost"/>
        <w:rPr>
          <w:sz w:val="18"/>
        </w:rPr>
      </w:pPr>
      <w:r>
        <w:rPr>
          <w:sz w:val="18"/>
        </w:rPr>
        <w:tab/>
        <w:t>Zabezpieczenie rur kanałowych polega na powleczeniu ich zewnętrznej i wewnętrznej powierzchni warstwą izolacyjną asfaltową, posiadającą aprobatę techniczną, wydaną przez upoważnioną jednostkę.</w:t>
      </w:r>
    </w:p>
    <w:p w:rsidR="002B383F" w:rsidRDefault="002B383F" w:rsidP="002B383F">
      <w:pPr>
        <w:pStyle w:val="StylIwony"/>
        <w:spacing w:before="0" w:after="0"/>
        <w:rPr>
          <w:rFonts w:ascii="Times New Roman" w:hAnsi="Times New Roman"/>
          <w:sz w:val="18"/>
        </w:rPr>
      </w:pPr>
      <w:r>
        <w:rPr>
          <w:rFonts w:ascii="Times New Roman" w:hAnsi="Times New Roman"/>
          <w:sz w:val="18"/>
        </w:rPr>
        <w:tab/>
        <w:t>Studzienki zabezpiecza się przez posmarowanie z zewnątrz izolacją bitumiczną.</w:t>
      </w:r>
    </w:p>
    <w:p w:rsidR="002B383F" w:rsidRDefault="002B383F" w:rsidP="002B383F">
      <w:pPr>
        <w:pStyle w:val="StylIwony"/>
        <w:spacing w:before="0" w:after="0"/>
        <w:rPr>
          <w:rFonts w:ascii="Times New Roman" w:hAnsi="Times New Roman"/>
          <w:sz w:val="18"/>
        </w:rPr>
      </w:pPr>
      <w:r>
        <w:rPr>
          <w:rFonts w:ascii="Times New Roman" w:hAnsi="Times New Roman"/>
          <w:sz w:val="18"/>
        </w:rPr>
        <w:tab/>
        <w:t>Dopuszcza się stosowanie innego środka izolacyjnego uzgodnionego z Inżynierem.</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środowisku słabo agresywnym, niezależnie od czynnika agresji, studzienki należy zabezpieczyć przez zagruntowanie izolacją asfaltową oraz trzykrotne posmarowanie lepikiem asfaltowym stosowanym na gorąco wg PN-C-96177 [8].</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środowisku silnie agresywnym (z uwagi na dużą różnorodność i bardzo duży przedział natężenia czynnika agresji) sposób zabezpieczenia rur przed korozją Wykonawca uzgodni z Inżynierem.</w:t>
      </w:r>
    </w:p>
    <w:p w:rsidR="002B383F" w:rsidRDefault="002B383F" w:rsidP="002B383F">
      <w:pPr>
        <w:pStyle w:val="StylIwony"/>
        <w:rPr>
          <w:rFonts w:ascii="Times New Roman" w:hAnsi="Times New Roman"/>
          <w:sz w:val="18"/>
        </w:rPr>
      </w:pPr>
      <w:r>
        <w:rPr>
          <w:rFonts w:ascii="Times New Roman" w:hAnsi="Times New Roman"/>
          <w:b/>
          <w:sz w:val="18"/>
        </w:rPr>
        <w:t>5.5.9.</w:t>
      </w:r>
      <w:r>
        <w:rPr>
          <w:rFonts w:ascii="Times New Roman" w:hAnsi="Times New Roman"/>
          <w:sz w:val="18"/>
        </w:rPr>
        <w:t xml:space="preserve"> Zasypanie wykopów i ich zagęszczenie</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Zasypywanie rur w wykopie należy prowadzić warstwami grubości 20 cm. Materiał </w:t>
      </w:r>
      <w:proofErr w:type="spellStart"/>
      <w:r>
        <w:rPr>
          <w:rFonts w:ascii="Times New Roman" w:hAnsi="Times New Roman"/>
          <w:sz w:val="18"/>
        </w:rPr>
        <w:t>zasypkowy</w:t>
      </w:r>
      <w:proofErr w:type="spellEnd"/>
      <w:r>
        <w:rPr>
          <w:rFonts w:ascii="Times New Roman" w:hAnsi="Times New Roman"/>
          <w:sz w:val="18"/>
        </w:rPr>
        <w:t xml:space="preserve"> powinien być równomiernie układany i zagęszczany po obu stronach przewodu. Wskaźnik zagęszczenia powinien być zgodny z określonym w SST.</w:t>
      </w:r>
    </w:p>
    <w:p w:rsidR="002B383F" w:rsidRDefault="002B383F" w:rsidP="002B383F">
      <w:pPr>
        <w:pStyle w:val="StylIwony"/>
        <w:spacing w:before="0" w:after="0"/>
        <w:rPr>
          <w:rFonts w:ascii="Times New Roman" w:hAnsi="Times New Roman"/>
          <w:sz w:val="18"/>
        </w:rPr>
      </w:pPr>
      <w:r>
        <w:rPr>
          <w:rFonts w:ascii="Times New Roman" w:hAnsi="Times New Roman"/>
          <w:sz w:val="18"/>
        </w:rPr>
        <w:tab/>
        <w:t>Rodzaj gruntu do zasypywania wykopów Wykonawca uzgodni z Inżynierem.</w:t>
      </w:r>
    </w:p>
    <w:p w:rsidR="002B383F" w:rsidRDefault="002B383F" w:rsidP="002B383F">
      <w:pPr>
        <w:pStyle w:val="Nagwek1"/>
        <w:rPr>
          <w:sz w:val="18"/>
        </w:rPr>
      </w:pPr>
      <w:r>
        <w:rPr>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zasady kontroli jakości robót podano w OST D-M-00.00.00 „Wymagania ogólne” pkt 6.</w:t>
      </w:r>
    </w:p>
    <w:p w:rsidR="002B383F" w:rsidRDefault="002B383F" w:rsidP="002B383F">
      <w:pPr>
        <w:pStyle w:val="Nagwek2"/>
        <w:rPr>
          <w:sz w:val="18"/>
        </w:rPr>
      </w:pPr>
      <w:r>
        <w:rPr>
          <w:sz w:val="18"/>
        </w:rPr>
        <w:t>6.2. Kontrola, pomiary i badania</w:t>
      </w:r>
    </w:p>
    <w:p w:rsidR="002B383F" w:rsidRDefault="002B383F" w:rsidP="002B383F">
      <w:pPr>
        <w:pStyle w:val="StylIwony"/>
        <w:spacing w:before="0" w:after="0"/>
        <w:rPr>
          <w:rFonts w:ascii="Times New Roman" w:hAnsi="Times New Roman"/>
          <w:sz w:val="18"/>
        </w:rPr>
      </w:pPr>
      <w:r>
        <w:rPr>
          <w:rFonts w:ascii="Times New Roman" w:hAnsi="Times New Roman"/>
          <w:b/>
          <w:sz w:val="18"/>
        </w:rPr>
        <w:t>6.2.1.</w:t>
      </w:r>
      <w:r>
        <w:rPr>
          <w:rFonts w:ascii="Times New Roman" w:hAnsi="Times New Roman"/>
          <w:sz w:val="18"/>
        </w:rPr>
        <w:t xml:space="preserve"> Badania przed przystąpieniem do robót</w:t>
      </w:r>
    </w:p>
    <w:p w:rsidR="002B383F" w:rsidRDefault="002B383F" w:rsidP="002B383F">
      <w:pPr>
        <w:pStyle w:val="StylIwony"/>
        <w:spacing w:after="0"/>
        <w:rPr>
          <w:rFonts w:ascii="Times New Roman" w:hAnsi="Times New Roman"/>
          <w:sz w:val="18"/>
        </w:rPr>
      </w:pPr>
      <w:r>
        <w:rPr>
          <w:rFonts w:ascii="Times New Roman" w:hAnsi="Times New Roman"/>
          <w:sz w:val="18"/>
        </w:rPr>
        <w:tab/>
        <w:t>Przed przystąpieniem do robót Wykonawca powinien wykonać badania materiałów do betonu i zapraw i ustalić receptę.</w:t>
      </w:r>
    </w:p>
    <w:p w:rsidR="002B383F" w:rsidRDefault="002B383F" w:rsidP="002B383F">
      <w:pPr>
        <w:pStyle w:val="StylIwony"/>
        <w:rPr>
          <w:rFonts w:ascii="Times New Roman" w:hAnsi="Times New Roman"/>
          <w:sz w:val="18"/>
        </w:rPr>
      </w:pPr>
      <w:r>
        <w:rPr>
          <w:rFonts w:ascii="Times New Roman" w:hAnsi="Times New Roman"/>
          <w:b/>
          <w:sz w:val="18"/>
        </w:rPr>
        <w:t>6.2.2.</w:t>
      </w:r>
      <w:r>
        <w:rPr>
          <w:rFonts w:ascii="Times New Roman" w:hAnsi="Times New Roman"/>
          <w:sz w:val="18"/>
        </w:rPr>
        <w:t xml:space="preserve"> Kontrola, pomiary i badania w czasie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Wykonawca jest zobowiązany do stałej i systematycznej kontroli prowadzonych robót w zakresie i z częstotliwością określoną w niniejszej OST i zaakceptowaną przez Inżyniera.</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szczególności kontrola powinna obejmować:</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sprawdzenie rzędnych założonych ław celowniczych w nawiązaniu do podanych stałych punktów wysokościowych z dokładnością do 1 cm,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badanie zabezpieczenia wykopów przed zalaniem wodą,</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badanie i pomiary szerokości, grubości i zagęszczenia wykonanej warstwy podłoża z kruszywa mineralnego lub betonu,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badanie odchylenia osi kolektora,</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sprawdzenie zgodności z dokumentacją projektową założenia przewodów i studzienek,</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badanie odchylenia spadku kolektora deszczowego,</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sprawdzenie prawidłowości ułożenia przewodów,</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sprawdzenie prawidłowości uszczelniania przewodów,</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badanie wskaźników zagęszczenia poszczególnych warstw zasypu,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sprawdzenie rzędnych posadowienia studzienek ściekowych (kratek) i pokryw włazowych,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sprawdzenie zabezpieczenia przed korozją.</w:t>
      </w:r>
    </w:p>
    <w:p w:rsidR="002B383F" w:rsidRDefault="002B383F" w:rsidP="002B383F">
      <w:pPr>
        <w:pStyle w:val="StylIwony"/>
        <w:rPr>
          <w:rFonts w:ascii="Times New Roman" w:hAnsi="Times New Roman"/>
          <w:sz w:val="18"/>
        </w:rPr>
      </w:pPr>
      <w:r>
        <w:rPr>
          <w:rFonts w:ascii="Times New Roman" w:hAnsi="Times New Roman"/>
          <w:b/>
          <w:sz w:val="18"/>
        </w:rPr>
        <w:t>6.2.3.</w:t>
      </w:r>
      <w:r>
        <w:rPr>
          <w:rFonts w:ascii="Times New Roman" w:hAnsi="Times New Roman"/>
          <w:sz w:val="18"/>
        </w:rPr>
        <w:t xml:space="preserve"> Dopuszczalne tolerancje i wymagania</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odchylenie odległości krawędzi wykopu w dnie od ustalonej w planie osi wykopu nie powinno wynosić więcej niż </w:t>
      </w:r>
      <w:r>
        <w:rPr>
          <w:rFonts w:ascii="Times New Roman" w:hAnsi="Times New Roman"/>
          <w:sz w:val="18"/>
        </w:rPr>
        <w:sym w:font="Symbol" w:char="F0B1"/>
      </w:r>
      <w:r>
        <w:rPr>
          <w:rFonts w:ascii="Times New Roman" w:hAnsi="Times New Roman"/>
          <w:sz w:val="18"/>
        </w:rPr>
        <w:t xml:space="preserve"> 5 cm,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odchylenie wymiarów w planie nie powinno być większe niż 0,1 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odchylenie grubości warstwy podłoża nie powinno przekraczać </w:t>
      </w:r>
      <w:r>
        <w:rPr>
          <w:rFonts w:ascii="Times New Roman" w:hAnsi="Times New Roman"/>
          <w:sz w:val="18"/>
        </w:rPr>
        <w:sym w:font="Symbol" w:char="F0B1"/>
      </w:r>
      <w:r>
        <w:rPr>
          <w:rFonts w:ascii="Times New Roman" w:hAnsi="Times New Roman"/>
          <w:sz w:val="18"/>
        </w:rPr>
        <w:t xml:space="preserve"> 3 cm,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odchylenie szerokości warstwy podłoża nie powinno przekraczać </w:t>
      </w:r>
      <w:r>
        <w:rPr>
          <w:rFonts w:ascii="Times New Roman" w:hAnsi="Times New Roman"/>
          <w:sz w:val="18"/>
        </w:rPr>
        <w:sym w:font="Symbol" w:char="F0B1"/>
      </w:r>
      <w:r>
        <w:rPr>
          <w:rFonts w:ascii="Times New Roman" w:hAnsi="Times New Roman"/>
          <w:sz w:val="18"/>
        </w:rPr>
        <w:t xml:space="preserve"> 5 cm,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odchylenie kolektora rurowego w planie, odchylenie odległości osi ułożonego kolektora od osi przewodu ustalonej na ławach celowniczych nie powinna przekraczać </w:t>
      </w:r>
      <w:r>
        <w:rPr>
          <w:rFonts w:ascii="Times New Roman" w:hAnsi="Times New Roman"/>
          <w:sz w:val="18"/>
        </w:rPr>
        <w:sym w:font="Symbol" w:char="F0B1"/>
      </w:r>
      <w:r>
        <w:rPr>
          <w:rFonts w:ascii="Times New Roman" w:hAnsi="Times New Roman"/>
          <w:sz w:val="18"/>
        </w:rPr>
        <w:t xml:space="preserve"> 5 mm,</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odchylenie spadku ułożonego kolektora od przewidzianego w projekcie nie powinno przekraczać -5% projektowanego spadku (przy zmniejszonym spadku) i +10% projektowanego spadku (przy zwiększonym spadku),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lastRenderedPageBreak/>
        <w:t>wskaźnik zagęszczenia zasypki wykopów określony w trzech miejscach na długości 100 m powinien być zgodny z pkt 5.5.9,</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rzędne kratek ściekowych i pokryw studzienek powinny być wykonane z dokładnością do </w:t>
      </w:r>
      <w:r>
        <w:rPr>
          <w:rFonts w:ascii="Times New Roman" w:hAnsi="Times New Roman"/>
          <w:sz w:val="18"/>
        </w:rPr>
        <w:sym w:font="Symbol" w:char="F0B1"/>
      </w:r>
      <w:r>
        <w:rPr>
          <w:rFonts w:ascii="Times New Roman" w:hAnsi="Times New Roman"/>
          <w:sz w:val="18"/>
        </w:rPr>
        <w:t xml:space="preserve"> 5 mm.</w:t>
      </w:r>
    </w:p>
    <w:p w:rsidR="002B383F" w:rsidRDefault="002B383F" w:rsidP="002B383F">
      <w:pPr>
        <w:pStyle w:val="Nagwek1"/>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pStyle w:val="StylIwony"/>
        <w:spacing w:before="0" w:after="0"/>
        <w:rPr>
          <w:rFonts w:ascii="Times New Roman" w:hAnsi="Times New Roman"/>
          <w:sz w:val="18"/>
        </w:rPr>
      </w:pPr>
      <w:r>
        <w:rPr>
          <w:rFonts w:ascii="Times New Roman" w:hAnsi="Times New Roman"/>
          <w:sz w:val="18"/>
        </w:rPr>
        <w:tab/>
        <w:t>Jednostką obmiarową jest m (metr) wykonanej i odebranej kanalizacji.</w:t>
      </w:r>
    </w:p>
    <w:p w:rsidR="002B383F" w:rsidRDefault="002B383F" w:rsidP="002B383F">
      <w:pPr>
        <w:pStyle w:val="Nagwek1"/>
        <w:rPr>
          <w:sz w:val="18"/>
        </w:rPr>
      </w:pPr>
      <w:r>
        <w:rPr>
          <w:sz w:val="18"/>
        </w:rPr>
        <w:t>8. ODBIÓR ROBÓT</w:t>
      </w:r>
    </w:p>
    <w:p w:rsidR="002B383F" w:rsidRDefault="002B383F" w:rsidP="002B383F">
      <w:pPr>
        <w:pStyle w:val="Nagwek2"/>
        <w:rPr>
          <w:sz w:val="18"/>
        </w:rPr>
      </w:pPr>
      <w:r>
        <w:rPr>
          <w:sz w:val="18"/>
        </w:rPr>
        <w:t>8.1. Ogólne zasady odbioru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zasady odbioru robót podano w OST D-M-00.00.00 „Wymagania ogólne” pkt 8.</w:t>
      </w:r>
    </w:p>
    <w:p w:rsidR="002B383F" w:rsidRDefault="002B383F" w:rsidP="002B383F">
      <w:pPr>
        <w:pStyle w:val="StylIwony"/>
        <w:spacing w:before="0" w:after="0"/>
        <w:rPr>
          <w:rFonts w:ascii="Times New Roman" w:hAnsi="Times New Roman"/>
          <w:sz w:val="18"/>
        </w:rPr>
      </w:pPr>
      <w:r>
        <w:rPr>
          <w:rFonts w:ascii="Times New Roman" w:hAnsi="Times New Roman"/>
          <w:sz w:val="18"/>
        </w:rPr>
        <w:tab/>
        <w:t>Roboty uznaje się za wykonane zgodnie z dokumentacją projektową, SST i wymaganiami Inżyniera, jeżeli wszystkie pomiary i badania z zachowaniem tolerancji wg pkt 6 dały wyniki pozytywne.</w:t>
      </w:r>
    </w:p>
    <w:p w:rsidR="002B383F" w:rsidRDefault="002B383F" w:rsidP="002B383F">
      <w:pPr>
        <w:pStyle w:val="Nagwek2"/>
        <w:rPr>
          <w:sz w:val="18"/>
        </w:rPr>
      </w:pPr>
      <w:r>
        <w:rPr>
          <w:sz w:val="18"/>
        </w:rPr>
        <w:t>8.2. Odbiór robót zanikających i ulegających zakryciu</w:t>
      </w:r>
    </w:p>
    <w:p w:rsidR="002B383F" w:rsidRDefault="002B383F" w:rsidP="002B383F">
      <w:pPr>
        <w:pStyle w:val="StylIwony"/>
        <w:spacing w:before="0" w:after="0"/>
        <w:rPr>
          <w:rFonts w:ascii="Times New Roman" w:hAnsi="Times New Roman"/>
          <w:sz w:val="18"/>
        </w:rPr>
      </w:pPr>
      <w:r>
        <w:rPr>
          <w:rFonts w:ascii="Times New Roman" w:hAnsi="Times New Roman"/>
          <w:sz w:val="18"/>
        </w:rPr>
        <w:tab/>
        <w:t>Odbiorowi robót zanikających i ulegających zakryciu podlegają:</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roboty montażowe wykonania rur kanałowych i </w:t>
      </w:r>
      <w:proofErr w:type="spellStart"/>
      <w:r>
        <w:rPr>
          <w:rFonts w:ascii="Times New Roman" w:hAnsi="Times New Roman"/>
          <w:sz w:val="18"/>
        </w:rPr>
        <w:t>przykanalika</w:t>
      </w:r>
      <w:proofErr w:type="spellEnd"/>
      <w:r>
        <w:rPr>
          <w:rFonts w:ascii="Times New Roman" w:hAnsi="Times New Roman"/>
          <w:sz w:val="18"/>
        </w:rPr>
        <w:t>,</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wykonane studzienki ściekowe i kanalizacyjne,</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wykonane komory,</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wykonana izolacja,</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zasypany  zagęszczony wykop.</w:t>
      </w:r>
    </w:p>
    <w:p w:rsidR="002B383F" w:rsidRDefault="002B383F" w:rsidP="002B383F">
      <w:pPr>
        <w:pStyle w:val="StylIwony"/>
        <w:spacing w:before="0" w:after="0"/>
        <w:rPr>
          <w:rFonts w:ascii="Times New Roman" w:hAnsi="Times New Roman"/>
          <w:sz w:val="18"/>
        </w:rPr>
      </w:pPr>
      <w:r>
        <w:rPr>
          <w:rFonts w:ascii="Times New Roman" w:hAnsi="Times New Roman"/>
          <w:sz w:val="18"/>
        </w:rPr>
        <w:tab/>
        <w:t>Odbiór robót zanikających powinien być dokonany w czasie umożliwiającym wykonanie korekt i poprawek, bez hamowania ogólnego postępu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Długość odcinka robót ziemnych poddana odbiorowi nie powinna być mniejsza od 50 m.</w:t>
      </w:r>
    </w:p>
    <w:p w:rsidR="002B383F" w:rsidRDefault="002B383F" w:rsidP="002B383F">
      <w:pPr>
        <w:pStyle w:val="Nagwek1"/>
        <w:rPr>
          <w:sz w:val="18"/>
        </w:rPr>
      </w:pPr>
      <w:r>
        <w:rPr>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pStyle w:val="StylIwony"/>
        <w:spacing w:before="0" w:after="0"/>
        <w:rPr>
          <w:rFonts w:ascii="Times New Roman" w:hAnsi="Times New Roman"/>
          <w:sz w:val="18"/>
        </w:rPr>
      </w:pPr>
      <w:r>
        <w:rPr>
          <w:rFonts w:ascii="Times New Roman" w:hAnsi="Times New Roman"/>
          <w:sz w:val="18"/>
        </w:rPr>
        <w:tab/>
        <w:t>Cena 1 m wykonanej i odebranej kanalizacji obejmuje:</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oznakowanie robót,</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dostawę materiałów,</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wykonanie robót przygotowawczych,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wykonanie wykopu w gruncie kat. I-IV wraz z umocnieniem ścian wykopu i jego odwodnienie,</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przygotowanie podłoża i fundamentu,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wykonanie sączków,</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wykonanie wylotu kolektora,</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 xml:space="preserve">ułożenie przewodów kanalizacyjnych, </w:t>
      </w:r>
      <w:proofErr w:type="spellStart"/>
      <w:r>
        <w:rPr>
          <w:rFonts w:ascii="Times New Roman" w:hAnsi="Times New Roman"/>
          <w:sz w:val="18"/>
        </w:rPr>
        <w:t>przykanalików</w:t>
      </w:r>
      <w:proofErr w:type="spellEnd"/>
      <w:r>
        <w:rPr>
          <w:rFonts w:ascii="Times New Roman" w:hAnsi="Times New Roman"/>
          <w:sz w:val="18"/>
        </w:rPr>
        <w:t>, studni, studzienek ściekowych,</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wykonanie izolacji rur i studzienek,</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zasypanie i zagęszczenie wykopu,</w:t>
      </w:r>
    </w:p>
    <w:p w:rsidR="002B383F" w:rsidRDefault="002B383F" w:rsidP="00F778A9">
      <w:pPr>
        <w:pStyle w:val="StylIwony"/>
        <w:numPr>
          <w:ilvl w:val="0"/>
          <w:numId w:val="2"/>
        </w:numPr>
        <w:spacing w:before="0" w:after="0"/>
        <w:rPr>
          <w:rFonts w:ascii="Times New Roman" w:hAnsi="Times New Roman"/>
          <w:sz w:val="18"/>
        </w:rPr>
      </w:pPr>
      <w:r>
        <w:rPr>
          <w:rFonts w:ascii="Times New Roman" w:hAnsi="Times New Roman"/>
          <w:sz w:val="18"/>
        </w:rPr>
        <w:t>przeprowadzenie pomiarów i badań wymaganych w specyfikacji technicznej.</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tbl>
      <w:tblPr>
        <w:tblW w:w="9970" w:type="dxa"/>
        <w:tblCellMar>
          <w:left w:w="70" w:type="dxa"/>
          <w:right w:w="70" w:type="dxa"/>
        </w:tblCellMar>
        <w:tblLook w:val="04A0" w:firstRow="1" w:lastRow="0" w:firstColumn="1" w:lastColumn="0" w:noHBand="0" w:noVBand="1"/>
      </w:tblPr>
      <w:tblGrid>
        <w:gridCol w:w="2480"/>
        <w:gridCol w:w="7490"/>
      </w:tblGrid>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1.     PN-B-06712</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Kruszywa mineralne do betonu</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2.     PN-B-06751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Wyroby kanalizacyjne kamionkowe. Rury i kształtki. Wymagania i badania</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3.     PN-B-11111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Kruszywa mineralne. Kruszywa naturalne do nawierzchni drogowych. Żwir i mieszanka</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4.     PN-B-11112</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Kruszywa mineralne. Kruszywa łamane do nawierzchni drogowych</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5.     PN-B-12037</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Cegła pełna wypalana z gliny - kanalizacyjna</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6.     PN-B-12751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Kamionkowe rury i kształtki kanalizacyjne. Kształty  i wymiary</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7.     PN-B-14501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Zaprawy budowlane zwykłe</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8.     PN-C-96177</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Lepik asfaltowy bez wypełniaczy stosowany na gorąco</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  9.     PN-H-74051-00</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Włazy kanałowe. Ogólne wymagania i badania</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10.     PN-H-74051-01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Włazy kanałowe. Klasa A (włazy typu lekkiego)</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11.    PN-H-74051-02</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Włazy kanałowe. Klasy B, C, D (włazy typu ciężkiego)</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12.    PN-H-74080-01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Skrzynki żeliwne wpustów deszczowych. Wymagania i badania</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13.    PN-H-74080-04</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Skrzynki żeliwne wpustów deszczowych. Klasa C</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14.    PN-H-74086</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Stopnie żeliwne do studzienek kontrolnych</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15.    PN-H-74101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Żeliwne rury ciśnieniowe do połączeń sztywnych</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16.    BN-88/6731-08</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Cement. Transport i przechowywanie</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 xml:space="preserve">17.    BN-62/6738-03,04, 07        </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Beton hydrotechniczny</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18.    BN-86/8971-06.00, 01</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Rury bezciśnieniowe. Kielichowe rury betonowe i żelbetowe „</w:t>
            </w:r>
            <w:proofErr w:type="spellStart"/>
            <w:r>
              <w:rPr>
                <w:rFonts w:ascii="Times New Roman" w:hAnsi="Times New Roman"/>
                <w:sz w:val="18"/>
                <w:lang w:eastAsia="en-US"/>
              </w:rPr>
              <w:t>Wipro</w:t>
            </w:r>
            <w:proofErr w:type="spellEnd"/>
            <w:r>
              <w:rPr>
                <w:rFonts w:ascii="Times New Roman" w:hAnsi="Times New Roman"/>
                <w:sz w:val="18"/>
                <w:lang w:eastAsia="en-US"/>
              </w:rPr>
              <w:t>”</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19.    BN-86/8971-06.02</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Rury bezciśnieniowe. Rury betonowe i żelbetowe</w:t>
            </w:r>
          </w:p>
        </w:tc>
      </w:tr>
      <w:tr w:rsidR="002B383F" w:rsidTr="002B383F">
        <w:tc>
          <w:tcPr>
            <w:tcW w:w="2480"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lastRenderedPageBreak/>
              <w:t>20.    BN-86/8971-08</w:t>
            </w:r>
          </w:p>
        </w:tc>
        <w:tc>
          <w:tcPr>
            <w:tcW w:w="7490" w:type="dxa"/>
            <w:hideMark/>
          </w:tcPr>
          <w:p w:rsidR="002B383F" w:rsidRDefault="002B383F">
            <w:pPr>
              <w:pStyle w:val="StylIwony"/>
              <w:spacing w:before="0" w:after="0" w:line="252" w:lineRule="auto"/>
              <w:jc w:val="left"/>
              <w:rPr>
                <w:rFonts w:ascii="Times New Roman" w:hAnsi="Times New Roman"/>
                <w:sz w:val="18"/>
                <w:lang w:eastAsia="en-US"/>
              </w:rPr>
            </w:pPr>
            <w:r>
              <w:rPr>
                <w:rFonts w:ascii="Times New Roman" w:hAnsi="Times New Roman"/>
                <w:sz w:val="18"/>
                <w:lang w:eastAsia="en-US"/>
              </w:rPr>
              <w:t>Prefabrykaty budowlane z betonu. Kręgi betonowe i żelbetowe.</w:t>
            </w:r>
          </w:p>
        </w:tc>
      </w:tr>
    </w:tbl>
    <w:p w:rsidR="002B383F" w:rsidRDefault="002B383F" w:rsidP="002B383F">
      <w:pPr>
        <w:pStyle w:val="Nagwek2"/>
        <w:rPr>
          <w:sz w:val="18"/>
        </w:rPr>
      </w:pPr>
      <w:r>
        <w:rPr>
          <w:sz w:val="18"/>
        </w:rPr>
        <w:t>10.2. Inne dokumenty</w:t>
      </w:r>
    </w:p>
    <w:tbl>
      <w:tblPr>
        <w:tblW w:w="9970" w:type="dxa"/>
        <w:tblCellMar>
          <w:left w:w="70" w:type="dxa"/>
          <w:right w:w="70" w:type="dxa"/>
        </w:tblCellMar>
        <w:tblLook w:val="04A0" w:firstRow="1" w:lastRow="0" w:firstColumn="1" w:lastColumn="0" w:noHBand="0" w:noVBand="1"/>
      </w:tblPr>
      <w:tblGrid>
        <w:gridCol w:w="496"/>
        <w:gridCol w:w="9474"/>
      </w:tblGrid>
      <w:tr w:rsidR="002B383F" w:rsidTr="002B383F">
        <w:tc>
          <w:tcPr>
            <w:tcW w:w="496"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21.</w:t>
            </w:r>
          </w:p>
        </w:tc>
        <w:tc>
          <w:tcPr>
            <w:tcW w:w="9474"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Instrukcja zabezpieczania przed korozją konstrukcji betonowych opracowana przez Instytut Techniki Budowlanej - Warszawa 1986 r.</w:t>
            </w:r>
          </w:p>
        </w:tc>
      </w:tr>
      <w:tr w:rsidR="002B383F" w:rsidTr="002B383F">
        <w:tc>
          <w:tcPr>
            <w:tcW w:w="496"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22.</w:t>
            </w:r>
          </w:p>
        </w:tc>
        <w:tc>
          <w:tcPr>
            <w:tcW w:w="9474"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Katalog budownictwa</w:t>
            </w:r>
          </w:p>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KB4-4.12.1.(6)     Studzienki połączeniowe (lipiec 1980)</w:t>
            </w:r>
          </w:p>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KB4-4.12.1.(7)     Studzienki przelotowe (lipiec 1980)</w:t>
            </w:r>
          </w:p>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KB4-4.12.1.(8)     Studzienki spadowe (lipiec 1980)</w:t>
            </w:r>
          </w:p>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KB4-4.12.1.(11)   Studzienki ślepe (lipiec 1980)</w:t>
            </w:r>
          </w:p>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KB4-3.3.1.10.(1)  Studzienki ściekowe do odwodnienia dróg (październik 1983)</w:t>
            </w:r>
          </w:p>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KB1-22.2.6.(6)     Kręgi betonowe średnicy 50 cm; wysokości 30 lub  60 cm</w:t>
            </w:r>
          </w:p>
        </w:tc>
      </w:tr>
      <w:tr w:rsidR="002B383F" w:rsidTr="002B383F">
        <w:tc>
          <w:tcPr>
            <w:tcW w:w="496"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23.</w:t>
            </w:r>
          </w:p>
        </w:tc>
        <w:tc>
          <w:tcPr>
            <w:tcW w:w="9474"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„Katalog powtarzalnych elementów drogowych”. „</w:t>
            </w:r>
            <w:proofErr w:type="spellStart"/>
            <w:r>
              <w:rPr>
                <w:rFonts w:ascii="Times New Roman" w:hAnsi="Times New Roman"/>
                <w:sz w:val="18"/>
                <w:lang w:eastAsia="en-US"/>
              </w:rPr>
              <w:t>Transprojekt</w:t>
            </w:r>
            <w:proofErr w:type="spellEnd"/>
            <w:r>
              <w:rPr>
                <w:rFonts w:ascii="Times New Roman" w:hAnsi="Times New Roman"/>
                <w:sz w:val="18"/>
                <w:lang w:eastAsia="en-US"/>
              </w:rPr>
              <w:t>” - Warszawa, 1979-1982 r.</w:t>
            </w:r>
          </w:p>
        </w:tc>
      </w:tr>
      <w:tr w:rsidR="002B383F" w:rsidTr="002B383F">
        <w:tc>
          <w:tcPr>
            <w:tcW w:w="496"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24.</w:t>
            </w:r>
          </w:p>
        </w:tc>
        <w:tc>
          <w:tcPr>
            <w:tcW w:w="9474"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Tymczasowa instrukcja projektowania i budowy przewodów kanalizacyjnych z rur „</w:t>
            </w:r>
            <w:proofErr w:type="spellStart"/>
            <w:r>
              <w:rPr>
                <w:rFonts w:ascii="Times New Roman" w:hAnsi="Times New Roman"/>
                <w:sz w:val="18"/>
                <w:lang w:eastAsia="en-US"/>
              </w:rPr>
              <w:t>Wipro</w:t>
            </w:r>
            <w:proofErr w:type="spellEnd"/>
            <w:r>
              <w:rPr>
                <w:rFonts w:ascii="Times New Roman" w:hAnsi="Times New Roman"/>
                <w:sz w:val="18"/>
                <w:lang w:eastAsia="en-US"/>
              </w:rPr>
              <w:t>”, Centrum Techniki Komunalnej,  1978 r.</w:t>
            </w:r>
          </w:p>
        </w:tc>
      </w:tr>
      <w:tr w:rsidR="002B383F" w:rsidTr="002B383F">
        <w:tc>
          <w:tcPr>
            <w:tcW w:w="496"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25.</w:t>
            </w:r>
          </w:p>
        </w:tc>
        <w:tc>
          <w:tcPr>
            <w:tcW w:w="9474" w:type="dxa"/>
            <w:hideMark/>
          </w:tcPr>
          <w:p w:rsidR="002B383F" w:rsidRDefault="002B383F">
            <w:pPr>
              <w:pStyle w:val="StylIwony"/>
              <w:spacing w:before="0" w:after="0" w:line="252" w:lineRule="auto"/>
              <w:rPr>
                <w:rFonts w:ascii="Times New Roman" w:hAnsi="Times New Roman"/>
                <w:sz w:val="18"/>
                <w:lang w:eastAsia="en-US"/>
              </w:rPr>
            </w:pPr>
            <w:r>
              <w:rPr>
                <w:rFonts w:ascii="Times New Roman" w:hAnsi="Times New Roman"/>
                <w:sz w:val="18"/>
                <w:lang w:eastAsia="en-US"/>
              </w:rPr>
              <w:t>Wytyczne eksploatacyjne do projektowania sieci i urządzeń sieciowych, wodociągowych i kanalizacyjnych, BPC WiK „</w:t>
            </w:r>
            <w:proofErr w:type="spellStart"/>
            <w:r>
              <w:rPr>
                <w:rFonts w:ascii="Times New Roman" w:hAnsi="Times New Roman"/>
                <w:sz w:val="18"/>
                <w:lang w:eastAsia="en-US"/>
              </w:rPr>
              <w:t>Cewok</w:t>
            </w:r>
            <w:proofErr w:type="spellEnd"/>
            <w:r>
              <w:rPr>
                <w:rFonts w:ascii="Times New Roman" w:hAnsi="Times New Roman"/>
                <w:sz w:val="18"/>
                <w:lang w:eastAsia="en-US"/>
              </w:rPr>
              <w:t xml:space="preserve">” i BPBBO </w:t>
            </w:r>
            <w:proofErr w:type="spellStart"/>
            <w:r>
              <w:rPr>
                <w:rFonts w:ascii="Times New Roman" w:hAnsi="Times New Roman"/>
                <w:sz w:val="18"/>
                <w:lang w:eastAsia="en-US"/>
              </w:rPr>
              <w:t>Miastoprojekt</w:t>
            </w:r>
            <w:proofErr w:type="spellEnd"/>
            <w:r>
              <w:rPr>
                <w:rFonts w:ascii="Times New Roman" w:hAnsi="Times New Roman"/>
                <w:sz w:val="18"/>
                <w:lang w:eastAsia="en-US"/>
              </w:rPr>
              <w:t>- Warszawa, zaakceptowane i zalecone do stosowania przez Zespół Doradczy ds. procesu inwestycyjnego powołany przez Prezydenta m.st. Warszawy - sierpień 1984 r.</w:t>
            </w:r>
          </w:p>
        </w:tc>
      </w:tr>
    </w:tbl>
    <w:p w:rsidR="002B383F" w:rsidRDefault="002B383F" w:rsidP="002B383F">
      <w:pPr>
        <w:overflowPunct w:val="0"/>
        <w:autoSpaceDE w:val="0"/>
        <w:autoSpaceDN w:val="0"/>
        <w:adjustRightInd w:val="0"/>
      </w:pPr>
    </w:p>
    <w:p w:rsidR="002B383F" w:rsidRDefault="002B383F" w:rsidP="002B383F">
      <w:pPr>
        <w:pStyle w:val="Standardowytekst"/>
        <w:rPr>
          <w:b/>
          <w:sz w:val="24"/>
        </w:rPr>
      </w:pPr>
    </w:p>
    <w:p w:rsidR="002B383F" w:rsidRDefault="002B383F" w:rsidP="002B383F">
      <w:pPr>
        <w:pStyle w:val="Standardowytekst"/>
        <w:rPr>
          <w:b/>
          <w:sz w:val="24"/>
        </w:rPr>
      </w:pPr>
    </w:p>
    <w:p w:rsidR="002B383F" w:rsidRDefault="002B383F" w:rsidP="002B383F">
      <w:pPr>
        <w:overflowPunct w:val="0"/>
        <w:autoSpaceDE w:val="0"/>
        <w:autoSpaceDN w:val="0"/>
        <w:adjustRightInd w:val="0"/>
        <w:rPr>
          <w:b/>
          <w:szCs w:val="20"/>
        </w:rPr>
      </w:pPr>
      <w:r>
        <w:rPr>
          <w:b/>
        </w:rPr>
        <w:t>D-03.02.01aREGULACJA PIONOWA STUDZIENKI KANALIZACYJNEJ</w:t>
      </w:r>
    </w:p>
    <w:p w:rsidR="002B383F" w:rsidRDefault="002B383F" w:rsidP="002B383F">
      <w:pPr>
        <w:pStyle w:val="Nagwek1"/>
        <w:rPr>
          <w:sz w:val="18"/>
        </w:rPr>
      </w:pPr>
      <w:r>
        <w:rPr>
          <w:sz w:val="18"/>
        </w:rPr>
        <w:t>1. WSTĘP</w:t>
      </w:r>
    </w:p>
    <w:p w:rsidR="002B383F" w:rsidRDefault="002B383F" w:rsidP="002B383F">
      <w:pPr>
        <w:pStyle w:val="Nagwek2"/>
        <w:rPr>
          <w:sz w:val="18"/>
        </w:rPr>
      </w:pPr>
      <w:r>
        <w:rPr>
          <w:sz w:val="18"/>
        </w:rPr>
        <w:t>1.1. 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b/>
          <w:bCs/>
          <w:sz w:val="18"/>
          <w:szCs w:val="18"/>
        </w:rPr>
      </w:pPr>
    </w:p>
    <w:p w:rsidR="002B383F" w:rsidRDefault="002B383F" w:rsidP="002B383F">
      <w:pPr>
        <w:tabs>
          <w:tab w:val="left" w:pos="0"/>
        </w:tabs>
        <w:overflowPunct w:val="0"/>
        <w:autoSpaceDE w:val="0"/>
        <w:autoSpaceDN w:val="0"/>
        <w:adjustRightInd w:val="0"/>
        <w:jc w:val="both"/>
        <w:rPr>
          <w:b/>
          <w:sz w:val="18"/>
        </w:rPr>
      </w:pPr>
      <w:r>
        <w:rPr>
          <w:b/>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OST</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Ustalenia zawarte w niniejszej specyfikacji dotyczą zasad prowadzenia robót związanych z wykonaniem i odbiorem przypowierzchniowej regulacji pionowej uszkodzonych studzienek kanalizacyjnych (np. studzienek rewizyjnych, wpustów ulicznych).</w:t>
      </w:r>
    </w:p>
    <w:p w:rsidR="002B383F" w:rsidRDefault="002B383F" w:rsidP="002B383F">
      <w:pPr>
        <w:pStyle w:val="Nagwek2"/>
        <w:rPr>
          <w:sz w:val="18"/>
        </w:rPr>
      </w:pPr>
      <w:r>
        <w:rPr>
          <w:sz w:val="18"/>
        </w:rPr>
        <w:t>1.4. Określenia podstawowe</w:t>
      </w:r>
    </w:p>
    <w:p w:rsidR="002B383F" w:rsidRDefault="002B383F" w:rsidP="00F778A9">
      <w:pPr>
        <w:numPr>
          <w:ilvl w:val="0"/>
          <w:numId w:val="40"/>
        </w:numPr>
        <w:tabs>
          <w:tab w:val="left" w:pos="0"/>
          <w:tab w:val="right" w:leader="dot" w:pos="8505"/>
        </w:tabs>
        <w:overflowPunct w:val="0"/>
        <w:autoSpaceDE w:val="0"/>
        <w:autoSpaceDN w:val="0"/>
        <w:adjustRightInd w:val="0"/>
        <w:ind w:left="0" w:firstLine="0"/>
        <w:jc w:val="both"/>
        <w:rPr>
          <w:sz w:val="18"/>
          <w:szCs w:val="20"/>
        </w:rPr>
      </w:pPr>
      <w:r>
        <w:rPr>
          <w:b/>
          <w:sz w:val="18"/>
        </w:rPr>
        <w:t xml:space="preserve">1.4.1. </w:t>
      </w:r>
      <w:r>
        <w:rPr>
          <w:sz w:val="18"/>
        </w:rPr>
        <w:t>Studzienka kanalizacyjna - urządzenie połączone z kanałem, przeznaczone do kontroli lub prawidłowej eksploatacji kanału.</w:t>
      </w:r>
    </w:p>
    <w:p w:rsidR="002B383F" w:rsidRDefault="002B383F" w:rsidP="00F778A9">
      <w:pPr>
        <w:numPr>
          <w:ilvl w:val="0"/>
          <w:numId w:val="40"/>
        </w:numPr>
        <w:tabs>
          <w:tab w:val="left" w:pos="0"/>
          <w:tab w:val="right" w:leader="dot" w:pos="8505"/>
        </w:tabs>
        <w:overflowPunct w:val="0"/>
        <w:autoSpaceDE w:val="0"/>
        <w:autoSpaceDN w:val="0"/>
        <w:adjustRightInd w:val="0"/>
        <w:spacing w:before="120"/>
        <w:ind w:left="0" w:firstLine="0"/>
        <w:jc w:val="both"/>
        <w:rPr>
          <w:sz w:val="18"/>
          <w:szCs w:val="20"/>
        </w:rPr>
      </w:pPr>
      <w:r>
        <w:rPr>
          <w:b/>
          <w:sz w:val="18"/>
        </w:rPr>
        <w:t xml:space="preserve">1.4.2. </w:t>
      </w:r>
      <w:r>
        <w:rPr>
          <w:sz w:val="18"/>
        </w:rPr>
        <w:t xml:space="preserve">Studzienka rewizyjna (kontrolna) - urządzenie do kontroli kanałów </w:t>
      </w:r>
      <w:proofErr w:type="spellStart"/>
      <w:r>
        <w:rPr>
          <w:sz w:val="18"/>
        </w:rPr>
        <w:t>nieprzełazowych</w:t>
      </w:r>
      <w:proofErr w:type="spellEnd"/>
      <w:r>
        <w:rPr>
          <w:sz w:val="18"/>
        </w:rPr>
        <w:t>, ich konserwacji i przewietrzania.</w:t>
      </w:r>
    </w:p>
    <w:p w:rsidR="002B383F" w:rsidRDefault="002B383F" w:rsidP="00F778A9">
      <w:pPr>
        <w:numPr>
          <w:ilvl w:val="0"/>
          <w:numId w:val="40"/>
        </w:numPr>
        <w:tabs>
          <w:tab w:val="left" w:pos="0"/>
          <w:tab w:val="right" w:leader="dot" w:pos="8505"/>
        </w:tabs>
        <w:overflowPunct w:val="0"/>
        <w:autoSpaceDE w:val="0"/>
        <w:autoSpaceDN w:val="0"/>
        <w:adjustRightInd w:val="0"/>
        <w:spacing w:before="120"/>
        <w:ind w:left="0" w:firstLine="0"/>
        <w:jc w:val="both"/>
        <w:rPr>
          <w:sz w:val="18"/>
          <w:szCs w:val="20"/>
        </w:rPr>
      </w:pPr>
      <w:r>
        <w:rPr>
          <w:b/>
          <w:sz w:val="18"/>
        </w:rPr>
        <w:t xml:space="preserve">1.4.3. </w:t>
      </w:r>
      <w:r>
        <w:rPr>
          <w:sz w:val="18"/>
        </w:rPr>
        <w:t xml:space="preserve">Wpust uliczny (wpust ściekowy, studzienka ściekowa) - urządzenie do przejęcia wód opadowych z powierzchni i odprowadzenia poprzez </w:t>
      </w:r>
      <w:proofErr w:type="spellStart"/>
      <w:r>
        <w:rPr>
          <w:sz w:val="18"/>
        </w:rPr>
        <w:t>przykanalik</w:t>
      </w:r>
      <w:proofErr w:type="spellEnd"/>
      <w:r>
        <w:rPr>
          <w:sz w:val="18"/>
        </w:rPr>
        <w:t xml:space="preserve"> do kanalizacji deszczowej lub ogólnospławnej.</w:t>
      </w:r>
    </w:p>
    <w:p w:rsidR="002B383F" w:rsidRDefault="002B383F" w:rsidP="00F778A9">
      <w:pPr>
        <w:numPr>
          <w:ilvl w:val="0"/>
          <w:numId w:val="40"/>
        </w:numPr>
        <w:tabs>
          <w:tab w:val="left" w:pos="0"/>
          <w:tab w:val="right" w:leader="dot" w:pos="8505"/>
        </w:tabs>
        <w:overflowPunct w:val="0"/>
        <w:autoSpaceDE w:val="0"/>
        <w:autoSpaceDN w:val="0"/>
        <w:adjustRightInd w:val="0"/>
        <w:spacing w:before="120"/>
        <w:ind w:left="0" w:firstLine="0"/>
        <w:jc w:val="both"/>
        <w:rPr>
          <w:sz w:val="18"/>
          <w:szCs w:val="20"/>
        </w:rPr>
      </w:pPr>
      <w:r>
        <w:rPr>
          <w:b/>
          <w:sz w:val="18"/>
        </w:rPr>
        <w:t xml:space="preserve">1.4.4. </w:t>
      </w:r>
      <w:r>
        <w:rPr>
          <w:sz w:val="18"/>
        </w:rPr>
        <w:t>Właz studzienki - element żeliwny przeznaczony do przykrycia podziemnych studzienek rewizyjnych, umożliwiający dostęp do urządzeń kanalizacyjnych.</w:t>
      </w:r>
    </w:p>
    <w:p w:rsidR="002B383F" w:rsidRDefault="002B383F" w:rsidP="00F778A9">
      <w:pPr>
        <w:numPr>
          <w:ilvl w:val="0"/>
          <w:numId w:val="40"/>
        </w:numPr>
        <w:tabs>
          <w:tab w:val="left" w:pos="0"/>
          <w:tab w:val="right" w:leader="dot" w:pos="8505"/>
        </w:tabs>
        <w:overflowPunct w:val="0"/>
        <w:autoSpaceDE w:val="0"/>
        <w:autoSpaceDN w:val="0"/>
        <w:adjustRightInd w:val="0"/>
        <w:spacing w:before="120"/>
        <w:ind w:left="0" w:firstLine="0"/>
        <w:jc w:val="both"/>
        <w:rPr>
          <w:sz w:val="18"/>
          <w:szCs w:val="20"/>
        </w:rPr>
      </w:pPr>
      <w:r>
        <w:rPr>
          <w:b/>
          <w:sz w:val="18"/>
        </w:rPr>
        <w:t xml:space="preserve">1.4.5. </w:t>
      </w:r>
      <w:r>
        <w:rPr>
          <w:sz w:val="18"/>
        </w:rPr>
        <w:t>Kratka ściekowa - urządzenie, przez które wody opadowe przedostają się od góry do wpustu ulicznego.</w:t>
      </w:r>
    </w:p>
    <w:p w:rsidR="002B383F" w:rsidRDefault="002B383F" w:rsidP="00F778A9">
      <w:pPr>
        <w:numPr>
          <w:ilvl w:val="0"/>
          <w:numId w:val="40"/>
        </w:numPr>
        <w:tabs>
          <w:tab w:val="left" w:pos="0"/>
          <w:tab w:val="right" w:leader="dot" w:pos="8505"/>
        </w:tabs>
        <w:overflowPunct w:val="0"/>
        <w:autoSpaceDE w:val="0"/>
        <w:autoSpaceDN w:val="0"/>
        <w:adjustRightInd w:val="0"/>
        <w:spacing w:before="120"/>
        <w:ind w:left="0" w:firstLine="0"/>
        <w:jc w:val="both"/>
        <w:rPr>
          <w:sz w:val="18"/>
          <w:szCs w:val="20"/>
        </w:rPr>
      </w:pPr>
      <w:r>
        <w:rPr>
          <w:b/>
          <w:sz w:val="18"/>
        </w:rPr>
        <w:t xml:space="preserve">1.4.6. </w:t>
      </w:r>
      <w:r>
        <w:rPr>
          <w:sz w:val="18"/>
        </w:rPr>
        <w:t>Nasada (żeliwna) z wlewem bocznym (w krawężniku) - urządzenie, przez które wody opadowe przedostają się w płaszczyźnie krawężnika do wpustu ulicznego.</w:t>
      </w:r>
    </w:p>
    <w:p w:rsidR="002B383F" w:rsidRDefault="002B383F" w:rsidP="002B383F">
      <w:pPr>
        <w:tabs>
          <w:tab w:val="left" w:pos="284"/>
          <w:tab w:val="right" w:leader="dot" w:pos="8505"/>
        </w:tabs>
        <w:overflowPunct w:val="0"/>
        <w:autoSpaceDE w:val="0"/>
        <w:autoSpaceDN w:val="0"/>
        <w:adjustRightInd w:val="0"/>
        <w:spacing w:before="120"/>
        <w:jc w:val="both"/>
        <w:rPr>
          <w:sz w:val="18"/>
          <w:szCs w:val="20"/>
        </w:rPr>
      </w:pPr>
      <w:r>
        <w:rPr>
          <w:b/>
          <w:sz w:val="18"/>
        </w:rPr>
        <w:t>1.4.7.</w:t>
      </w:r>
      <w:r>
        <w:rPr>
          <w:sz w:val="18"/>
        </w:rPr>
        <w:t xml:space="preserve"> Pozostałe określenia podstawowe są zgodne z obowiązującymi, odpowiednimi polskimi normami i z definicjami podanymi w OST D-M-00.00.00 „Wymagania ogólne” [1] pkt 1.4.</w:t>
      </w:r>
    </w:p>
    <w:p w:rsidR="002B383F" w:rsidRDefault="002B383F" w:rsidP="002B383F">
      <w:pPr>
        <w:pStyle w:val="Nagwek2"/>
        <w:rPr>
          <w:sz w:val="18"/>
        </w:rPr>
      </w:pPr>
      <w:r>
        <w:rPr>
          <w:sz w:val="18"/>
        </w:rPr>
        <w:t>1.5. Ogólne wymagania dotyczące robót</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Ogólne wymagania dotyczące robót podano w OST D-M-00.00.00 „Wymagania ogólne” [1] pkt 1.5.</w:t>
      </w:r>
    </w:p>
    <w:p w:rsidR="002B383F" w:rsidRDefault="002B383F" w:rsidP="002B383F">
      <w:pPr>
        <w:pStyle w:val="Nagwek1"/>
        <w:rPr>
          <w:sz w:val="18"/>
        </w:rPr>
      </w:pPr>
      <w:r>
        <w:rPr>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Ogólne wymagania dotyczące materiałów, ich pozyskiwania i składowania, podano w OST D-M-00.00.00 „Wymagania ogólne” [1] pkt 2.</w:t>
      </w:r>
    </w:p>
    <w:p w:rsidR="002B383F" w:rsidRDefault="002B383F" w:rsidP="002B383F">
      <w:pPr>
        <w:pStyle w:val="Nagwek2"/>
        <w:ind w:left="567" w:hanging="567"/>
        <w:rPr>
          <w:sz w:val="18"/>
        </w:rPr>
      </w:pPr>
      <w:r>
        <w:rPr>
          <w:sz w:val="18"/>
        </w:rPr>
        <w:t>2.2. Materiały do wykonania regulacji pionowej uszkodzonej studzienki kanalizacyjnej</w:t>
      </w:r>
    </w:p>
    <w:p w:rsidR="002B383F" w:rsidRDefault="002B383F" w:rsidP="002B383F">
      <w:pPr>
        <w:overflowPunct w:val="0"/>
        <w:autoSpaceDE w:val="0"/>
        <w:autoSpaceDN w:val="0"/>
        <w:adjustRightInd w:val="0"/>
        <w:jc w:val="both"/>
        <w:rPr>
          <w:sz w:val="18"/>
          <w:szCs w:val="20"/>
        </w:rPr>
      </w:pPr>
      <w:r>
        <w:rPr>
          <w:sz w:val="18"/>
        </w:rPr>
        <w:tab/>
        <w:t>Do przypowierzchniowej naprawy uszkodzonej studzienki kanalizacyjnej należy użyć:</w:t>
      </w:r>
    </w:p>
    <w:p w:rsidR="002B383F" w:rsidRDefault="002B383F" w:rsidP="00F778A9">
      <w:pPr>
        <w:numPr>
          <w:ilvl w:val="0"/>
          <w:numId w:val="41"/>
        </w:numPr>
        <w:overflowPunct w:val="0"/>
        <w:autoSpaceDE w:val="0"/>
        <w:autoSpaceDN w:val="0"/>
        <w:adjustRightInd w:val="0"/>
        <w:jc w:val="both"/>
        <w:rPr>
          <w:sz w:val="18"/>
          <w:szCs w:val="20"/>
        </w:rPr>
      </w:pPr>
      <w:r>
        <w:rPr>
          <w:sz w:val="18"/>
        </w:rPr>
        <w:lastRenderedPageBreak/>
        <w:t>materiały otrzymane z rozbiórki studzienki oraz z rozbiórki otaczającej nawierzchni, nadające się do ponownego wbudowania,</w:t>
      </w:r>
    </w:p>
    <w:p w:rsidR="002B383F" w:rsidRDefault="002B383F" w:rsidP="00F778A9">
      <w:pPr>
        <w:numPr>
          <w:ilvl w:val="0"/>
          <w:numId w:val="41"/>
        </w:numPr>
        <w:overflowPunct w:val="0"/>
        <w:autoSpaceDE w:val="0"/>
        <w:autoSpaceDN w:val="0"/>
        <w:adjustRightInd w:val="0"/>
        <w:jc w:val="both"/>
        <w:rPr>
          <w:sz w:val="18"/>
          <w:szCs w:val="20"/>
        </w:rPr>
      </w:pPr>
      <w:r>
        <w:rPr>
          <w:sz w:val="18"/>
        </w:rPr>
        <w:t>materiały nowe, będące materiałem uzupełniającym, tego samego typu, gatunku i wymiarów, jak materiał rozbiórkowy, odpowiadające wymaganiom:</w:t>
      </w:r>
    </w:p>
    <w:p w:rsidR="002B383F" w:rsidRDefault="002B383F" w:rsidP="00F778A9">
      <w:pPr>
        <w:numPr>
          <w:ilvl w:val="0"/>
          <w:numId w:val="42"/>
        </w:numPr>
        <w:overflowPunct w:val="0"/>
        <w:autoSpaceDE w:val="0"/>
        <w:autoSpaceDN w:val="0"/>
        <w:adjustRightInd w:val="0"/>
        <w:jc w:val="both"/>
        <w:rPr>
          <w:sz w:val="18"/>
          <w:szCs w:val="20"/>
        </w:rPr>
      </w:pPr>
      <w:r>
        <w:rPr>
          <w:sz w:val="18"/>
        </w:rPr>
        <w:t>OST D-03.02.01 [2] w przypadku materiałów do naprawy studzienki,</w:t>
      </w:r>
    </w:p>
    <w:p w:rsidR="002B383F" w:rsidRDefault="002B383F" w:rsidP="00F778A9">
      <w:pPr>
        <w:numPr>
          <w:ilvl w:val="0"/>
          <w:numId w:val="42"/>
        </w:numPr>
        <w:overflowPunct w:val="0"/>
        <w:autoSpaceDE w:val="0"/>
        <w:autoSpaceDN w:val="0"/>
        <w:adjustRightInd w:val="0"/>
        <w:jc w:val="both"/>
        <w:rPr>
          <w:sz w:val="18"/>
          <w:szCs w:val="20"/>
        </w:rPr>
      </w:pPr>
      <w:r>
        <w:rPr>
          <w:sz w:val="18"/>
        </w:rPr>
        <w:t xml:space="preserve">OST, wymienionych w </w:t>
      </w:r>
      <w:proofErr w:type="spellStart"/>
      <w:r>
        <w:rPr>
          <w:sz w:val="18"/>
        </w:rPr>
        <w:t>pkcie</w:t>
      </w:r>
      <w:proofErr w:type="spellEnd"/>
      <w:r>
        <w:rPr>
          <w:sz w:val="18"/>
        </w:rPr>
        <w:t xml:space="preserve"> 5.6 niniejszej specyfikacji, w przypadku materiałów potrzebnych do ułożenia nowej nawierzchni.</w:t>
      </w:r>
    </w:p>
    <w:p w:rsidR="002B383F" w:rsidRDefault="002B383F" w:rsidP="002B383F">
      <w:pPr>
        <w:pStyle w:val="Nagwek1"/>
        <w:rPr>
          <w:sz w:val="18"/>
        </w:rPr>
      </w:pPr>
      <w:r>
        <w:rPr>
          <w:sz w:val="18"/>
        </w:rPr>
        <w:t>3. SPRZĘT</w:t>
      </w:r>
    </w:p>
    <w:p w:rsidR="002B383F" w:rsidRDefault="002B383F" w:rsidP="002B383F">
      <w:pPr>
        <w:pStyle w:val="Nagwek2"/>
        <w:rPr>
          <w:sz w:val="18"/>
        </w:rPr>
      </w:pPr>
      <w:r>
        <w:rPr>
          <w:sz w:val="18"/>
        </w:rPr>
        <w:t>3.1. Ogólne wymagania dotyczące sprzętu</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Ogólne wymagania dotyczące sprzętu podano w OST D-M-00.00.00 „Wymagania ogólne” [1] pkt 3.</w:t>
      </w:r>
    </w:p>
    <w:p w:rsidR="002B383F" w:rsidRDefault="002B383F" w:rsidP="002B383F">
      <w:pPr>
        <w:pStyle w:val="Nagwek2"/>
        <w:ind w:left="426" w:hanging="426"/>
        <w:rPr>
          <w:sz w:val="18"/>
        </w:rPr>
      </w:pPr>
      <w:r>
        <w:rPr>
          <w:sz w:val="18"/>
        </w:rPr>
        <w:t>3.2. Sprzęt stosowany do wykonania regulacji pionowej uszkodzonej studzienki kanalizacyjnej</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 xml:space="preserve"> Wykonawca przystępujący do wykonania naprawy, powinien wykazać się możliwością korzystania z następującego sprzętu:</w:t>
      </w:r>
    </w:p>
    <w:p w:rsidR="002B383F" w:rsidRDefault="002B383F" w:rsidP="00F778A9">
      <w:pPr>
        <w:numPr>
          <w:ilvl w:val="0"/>
          <w:numId w:val="42"/>
        </w:numPr>
        <w:tabs>
          <w:tab w:val="left" w:pos="284"/>
          <w:tab w:val="right" w:leader="dot" w:pos="8505"/>
        </w:tabs>
        <w:overflowPunct w:val="0"/>
        <w:autoSpaceDE w:val="0"/>
        <w:autoSpaceDN w:val="0"/>
        <w:adjustRightInd w:val="0"/>
        <w:ind w:left="283"/>
        <w:jc w:val="both"/>
        <w:rPr>
          <w:sz w:val="18"/>
          <w:szCs w:val="20"/>
        </w:rPr>
      </w:pPr>
      <w:r>
        <w:rPr>
          <w:sz w:val="18"/>
        </w:rPr>
        <w:t>piły tarczowej,</w:t>
      </w:r>
    </w:p>
    <w:p w:rsidR="002B383F" w:rsidRDefault="002B383F" w:rsidP="00F778A9">
      <w:pPr>
        <w:numPr>
          <w:ilvl w:val="0"/>
          <w:numId w:val="42"/>
        </w:numPr>
        <w:tabs>
          <w:tab w:val="left" w:pos="284"/>
          <w:tab w:val="right" w:leader="dot" w:pos="8505"/>
        </w:tabs>
        <w:overflowPunct w:val="0"/>
        <w:autoSpaceDE w:val="0"/>
        <w:autoSpaceDN w:val="0"/>
        <w:adjustRightInd w:val="0"/>
        <w:ind w:left="283"/>
        <w:jc w:val="both"/>
        <w:rPr>
          <w:sz w:val="18"/>
          <w:szCs w:val="20"/>
        </w:rPr>
      </w:pPr>
      <w:r>
        <w:rPr>
          <w:sz w:val="18"/>
        </w:rPr>
        <w:t>młota pneumatycznego,</w:t>
      </w:r>
    </w:p>
    <w:p w:rsidR="002B383F" w:rsidRDefault="002B383F" w:rsidP="00F778A9">
      <w:pPr>
        <w:numPr>
          <w:ilvl w:val="0"/>
          <w:numId w:val="42"/>
        </w:numPr>
        <w:tabs>
          <w:tab w:val="left" w:pos="284"/>
          <w:tab w:val="right" w:leader="dot" w:pos="8505"/>
        </w:tabs>
        <w:overflowPunct w:val="0"/>
        <w:autoSpaceDE w:val="0"/>
        <w:autoSpaceDN w:val="0"/>
        <w:adjustRightInd w:val="0"/>
        <w:ind w:left="283"/>
        <w:jc w:val="both"/>
        <w:rPr>
          <w:sz w:val="18"/>
          <w:szCs w:val="20"/>
        </w:rPr>
      </w:pPr>
      <w:r>
        <w:rPr>
          <w:sz w:val="18"/>
        </w:rPr>
        <w:t>sprężarki powietrza,</w:t>
      </w:r>
    </w:p>
    <w:p w:rsidR="002B383F" w:rsidRDefault="002B383F" w:rsidP="00F778A9">
      <w:pPr>
        <w:numPr>
          <w:ilvl w:val="0"/>
          <w:numId w:val="42"/>
        </w:numPr>
        <w:tabs>
          <w:tab w:val="left" w:pos="284"/>
          <w:tab w:val="right" w:leader="dot" w:pos="8505"/>
        </w:tabs>
        <w:overflowPunct w:val="0"/>
        <w:autoSpaceDE w:val="0"/>
        <w:autoSpaceDN w:val="0"/>
        <w:adjustRightInd w:val="0"/>
        <w:ind w:left="283"/>
        <w:jc w:val="both"/>
        <w:rPr>
          <w:sz w:val="18"/>
          <w:szCs w:val="20"/>
        </w:rPr>
      </w:pPr>
      <w:r>
        <w:rPr>
          <w:sz w:val="18"/>
        </w:rPr>
        <w:t>dźwigu samochodowego,</w:t>
      </w:r>
    </w:p>
    <w:p w:rsidR="002B383F" w:rsidRDefault="002B383F" w:rsidP="00F778A9">
      <w:pPr>
        <w:numPr>
          <w:ilvl w:val="0"/>
          <w:numId w:val="42"/>
        </w:numPr>
        <w:tabs>
          <w:tab w:val="left" w:pos="284"/>
          <w:tab w:val="right" w:leader="dot" w:pos="8505"/>
        </w:tabs>
        <w:overflowPunct w:val="0"/>
        <w:autoSpaceDE w:val="0"/>
        <w:autoSpaceDN w:val="0"/>
        <w:adjustRightInd w:val="0"/>
        <w:ind w:left="283"/>
        <w:jc w:val="both"/>
        <w:rPr>
          <w:sz w:val="18"/>
          <w:szCs w:val="20"/>
        </w:rPr>
      </w:pPr>
      <w:r>
        <w:rPr>
          <w:sz w:val="18"/>
        </w:rPr>
        <w:t>zagęszczarki wibracyjnej,</w:t>
      </w:r>
    </w:p>
    <w:p w:rsidR="002B383F" w:rsidRDefault="002B383F" w:rsidP="00F778A9">
      <w:pPr>
        <w:numPr>
          <w:ilvl w:val="0"/>
          <w:numId w:val="42"/>
        </w:numPr>
        <w:tabs>
          <w:tab w:val="left" w:pos="284"/>
          <w:tab w:val="right" w:leader="dot" w:pos="8505"/>
        </w:tabs>
        <w:overflowPunct w:val="0"/>
        <w:autoSpaceDE w:val="0"/>
        <w:autoSpaceDN w:val="0"/>
        <w:adjustRightInd w:val="0"/>
        <w:ind w:left="283"/>
        <w:jc w:val="both"/>
        <w:rPr>
          <w:sz w:val="18"/>
          <w:szCs w:val="20"/>
        </w:rPr>
      </w:pPr>
      <w:r>
        <w:rPr>
          <w:sz w:val="18"/>
        </w:rPr>
        <w:t>sprzętu pomocniczego (szczotka, łopata, szablon itp.).</w:t>
      </w:r>
    </w:p>
    <w:p w:rsidR="002B383F" w:rsidRDefault="002B383F" w:rsidP="002B383F">
      <w:pPr>
        <w:pStyle w:val="Nagwek1"/>
        <w:rPr>
          <w:sz w:val="18"/>
        </w:rPr>
      </w:pPr>
      <w:r>
        <w:rPr>
          <w:sz w:val="18"/>
        </w:rPr>
        <w:t>4. TRANSPORT</w:t>
      </w:r>
    </w:p>
    <w:p w:rsidR="002B383F" w:rsidRDefault="002B383F" w:rsidP="002B383F">
      <w:pPr>
        <w:pStyle w:val="Nagwek2"/>
        <w:rPr>
          <w:sz w:val="18"/>
        </w:rPr>
      </w:pPr>
      <w:r>
        <w:rPr>
          <w:sz w:val="18"/>
        </w:rPr>
        <w:t xml:space="preserve">4.1. Ogólne wymagania dotyczące transportu </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Ogólne wymagania dotyczące transportu podano w OST D-M-00.00.00 „Wymagania ogólne” [1]  pkt 4.</w:t>
      </w:r>
    </w:p>
    <w:p w:rsidR="002B383F" w:rsidRDefault="002B383F" w:rsidP="002B383F">
      <w:pPr>
        <w:pStyle w:val="Nagwek2"/>
        <w:rPr>
          <w:sz w:val="18"/>
        </w:rPr>
      </w:pPr>
      <w:r>
        <w:rPr>
          <w:sz w:val="18"/>
        </w:rPr>
        <w:t>4.2. Transport materiałów</w:t>
      </w:r>
    </w:p>
    <w:p w:rsidR="002B383F" w:rsidRDefault="002B383F" w:rsidP="002B383F">
      <w:pPr>
        <w:overflowPunct w:val="0"/>
        <w:autoSpaceDE w:val="0"/>
        <w:autoSpaceDN w:val="0"/>
        <w:adjustRightInd w:val="0"/>
        <w:jc w:val="both"/>
        <w:rPr>
          <w:sz w:val="18"/>
          <w:szCs w:val="20"/>
        </w:rPr>
      </w:pPr>
      <w:r>
        <w:rPr>
          <w:sz w:val="18"/>
        </w:rPr>
        <w:tab/>
        <w:t>Transport nowych materiałów do wykonania naprawy, powinien odpowiadać wymaganiom określonym w:</w:t>
      </w:r>
    </w:p>
    <w:p w:rsidR="002B383F" w:rsidRDefault="002B383F" w:rsidP="00F778A9">
      <w:pPr>
        <w:numPr>
          <w:ilvl w:val="0"/>
          <w:numId w:val="43"/>
        </w:numPr>
        <w:overflowPunct w:val="0"/>
        <w:autoSpaceDE w:val="0"/>
        <w:autoSpaceDN w:val="0"/>
        <w:adjustRightInd w:val="0"/>
        <w:jc w:val="both"/>
        <w:rPr>
          <w:sz w:val="18"/>
          <w:szCs w:val="20"/>
        </w:rPr>
      </w:pPr>
      <w:r>
        <w:rPr>
          <w:sz w:val="18"/>
        </w:rPr>
        <w:t>OST D-03.02.01 [2], w przypadku materiałów do naprawy studzienki,</w:t>
      </w:r>
    </w:p>
    <w:p w:rsidR="002B383F" w:rsidRDefault="002B383F" w:rsidP="00F778A9">
      <w:pPr>
        <w:numPr>
          <w:ilvl w:val="0"/>
          <w:numId w:val="43"/>
        </w:numPr>
        <w:overflowPunct w:val="0"/>
        <w:autoSpaceDE w:val="0"/>
        <w:autoSpaceDN w:val="0"/>
        <w:adjustRightInd w:val="0"/>
        <w:jc w:val="both"/>
        <w:rPr>
          <w:sz w:val="18"/>
          <w:szCs w:val="20"/>
        </w:rPr>
      </w:pPr>
      <w:r>
        <w:rPr>
          <w:sz w:val="18"/>
        </w:rPr>
        <w:t xml:space="preserve">OST, wymienionych w </w:t>
      </w:r>
      <w:proofErr w:type="spellStart"/>
      <w:r>
        <w:rPr>
          <w:sz w:val="18"/>
        </w:rPr>
        <w:t>pkcie</w:t>
      </w:r>
      <w:proofErr w:type="spellEnd"/>
      <w:r>
        <w:rPr>
          <w:sz w:val="18"/>
        </w:rPr>
        <w:t xml:space="preserve"> 5.6 niniejszej specyfikacji, w przypadku materiałów wykorzystywanych do wykonania nowej nawierzchni.</w:t>
      </w:r>
    </w:p>
    <w:p w:rsidR="002B383F" w:rsidRDefault="002B383F" w:rsidP="002B383F">
      <w:pPr>
        <w:pStyle w:val="Nagwek1"/>
        <w:rPr>
          <w:sz w:val="18"/>
        </w:rPr>
      </w:pPr>
      <w:r>
        <w:rPr>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tabs>
          <w:tab w:val="left" w:pos="284"/>
          <w:tab w:val="right" w:leader="dot" w:pos="8505"/>
        </w:tabs>
        <w:overflowPunct w:val="0"/>
        <w:autoSpaceDE w:val="0"/>
        <w:autoSpaceDN w:val="0"/>
        <w:adjustRightInd w:val="0"/>
        <w:jc w:val="both"/>
        <w:rPr>
          <w:sz w:val="18"/>
          <w:szCs w:val="20"/>
        </w:rPr>
      </w:pPr>
      <w:r>
        <w:rPr>
          <w:sz w:val="18"/>
        </w:rPr>
        <w:tab/>
        <w:t>Ogólne zasady wykonania robót podano w OST D-M-00.00.00 „Wymagania ogólne” [1] pkt 5.</w:t>
      </w:r>
    </w:p>
    <w:p w:rsidR="002B383F" w:rsidRDefault="002B383F" w:rsidP="002B383F">
      <w:pPr>
        <w:pStyle w:val="Nagwek2"/>
        <w:rPr>
          <w:sz w:val="18"/>
        </w:rPr>
      </w:pPr>
      <w:r>
        <w:rPr>
          <w:sz w:val="18"/>
        </w:rPr>
        <w:t>5.2. Uszkodzenia zapadniętych studzienek, podlegające naprawie</w:t>
      </w:r>
    </w:p>
    <w:p w:rsidR="002B383F" w:rsidRDefault="002B383F" w:rsidP="002B383F">
      <w:pPr>
        <w:overflowPunct w:val="0"/>
        <w:autoSpaceDE w:val="0"/>
        <w:autoSpaceDN w:val="0"/>
        <w:adjustRightInd w:val="0"/>
        <w:jc w:val="both"/>
        <w:rPr>
          <w:sz w:val="18"/>
          <w:szCs w:val="20"/>
        </w:rPr>
      </w:pPr>
      <w:r>
        <w:rPr>
          <w:sz w:val="18"/>
        </w:rPr>
        <w:tab/>
        <w:t>Uszkodzenie studzienek urządzeń podziemnych występuje, gdy różnica poziomów pomiędzy:</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kratką wpustu ulicznego a górną powierzchnią warstwy ścieralnej nawierzchni wynosi powyżej 1,5 cm,</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włazem studzienki a górną powierzchnią nawierzchni wynosi powyżej 1 cm.</w:t>
      </w:r>
    </w:p>
    <w:p w:rsidR="002B383F" w:rsidRDefault="002B383F" w:rsidP="002B383F">
      <w:pPr>
        <w:pStyle w:val="Nagwek2"/>
        <w:rPr>
          <w:sz w:val="18"/>
        </w:rPr>
      </w:pPr>
      <w:r>
        <w:rPr>
          <w:sz w:val="18"/>
        </w:rPr>
        <w:t>5.3. Zasady wykonania naprawy</w:t>
      </w:r>
    </w:p>
    <w:p w:rsidR="002B383F" w:rsidRDefault="002B383F" w:rsidP="002B383F">
      <w:pPr>
        <w:overflowPunct w:val="0"/>
        <w:autoSpaceDE w:val="0"/>
        <w:autoSpaceDN w:val="0"/>
        <w:adjustRightInd w:val="0"/>
        <w:jc w:val="both"/>
        <w:rPr>
          <w:sz w:val="18"/>
          <w:szCs w:val="20"/>
        </w:rPr>
      </w:pPr>
      <w:r>
        <w:rPr>
          <w:sz w:val="18"/>
        </w:rPr>
        <w:tab/>
        <w:t>Wykonanie naprawy polegającej na regulacji pionowej studzienki, obejmuje:</w:t>
      </w:r>
    </w:p>
    <w:p w:rsidR="002B383F" w:rsidRDefault="002B383F" w:rsidP="00F778A9">
      <w:pPr>
        <w:numPr>
          <w:ilvl w:val="0"/>
          <w:numId w:val="44"/>
        </w:numPr>
        <w:overflowPunct w:val="0"/>
        <w:autoSpaceDE w:val="0"/>
        <w:autoSpaceDN w:val="0"/>
        <w:adjustRightInd w:val="0"/>
        <w:jc w:val="both"/>
        <w:rPr>
          <w:sz w:val="18"/>
          <w:szCs w:val="20"/>
        </w:rPr>
      </w:pPr>
      <w:r>
        <w:rPr>
          <w:sz w:val="18"/>
        </w:rPr>
        <w:t>roboty przygotowawcze</w:t>
      </w:r>
    </w:p>
    <w:p w:rsidR="002B383F" w:rsidRDefault="002B383F" w:rsidP="00F778A9">
      <w:pPr>
        <w:numPr>
          <w:ilvl w:val="0"/>
          <w:numId w:val="45"/>
        </w:numPr>
        <w:overflowPunct w:val="0"/>
        <w:autoSpaceDE w:val="0"/>
        <w:autoSpaceDN w:val="0"/>
        <w:adjustRightInd w:val="0"/>
        <w:jc w:val="both"/>
        <w:rPr>
          <w:sz w:val="18"/>
          <w:szCs w:val="20"/>
        </w:rPr>
      </w:pPr>
      <w:r>
        <w:rPr>
          <w:sz w:val="18"/>
        </w:rPr>
        <w:t>rozpoznanie uszkodzenia,</w:t>
      </w:r>
    </w:p>
    <w:p w:rsidR="002B383F" w:rsidRDefault="002B383F" w:rsidP="00F778A9">
      <w:pPr>
        <w:numPr>
          <w:ilvl w:val="0"/>
          <w:numId w:val="45"/>
        </w:numPr>
        <w:overflowPunct w:val="0"/>
        <w:autoSpaceDE w:val="0"/>
        <w:autoSpaceDN w:val="0"/>
        <w:adjustRightInd w:val="0"/>
        <w:jc w:val="both"/>
        <w:rPr>
          <w:sz w:val="18"/>
          <w:szCs w:val="20"/>
        </w:rPr>
      </w:pPr>
      <w:r>
        <w:rPr>
          <w:sz w:val="18"/>
        </w:rPr>
        <w:t>wyznaczenie powierzchni podlegającej naprawie,</w:t>
      </w:r>
    </w:p>
    <w:p w:rsidR="002B383F" w:rsidRDefault="002B383F" w:rsidP="00F778A9">
      <w:pPr>
        <w:numPr>
          <w:ilvl w:val="0"/>
          <w:numId w:val="44"/>
        </w:numPr>
        <w:overflowPunct w:val="0"/>
        <w:autoSpaceDE w:val="0"/>
        <w:autoSpaceDN w:val="0"/>
        <w:adjustRightInd w:val="0"/>
        <w:jc w:val="both"/>
        <w:rPr>
          <w:sz w:val="18"/>
          <w:szCs w:val="20"/>
        </w:rPr>
      </w:pPr>
      <w:r>
        <w:rPr>
          <w:sz w:val="18"/>
        </w:rPr>
        <w:t>wykonanie naprawy</w:t>
      </w:r>
    </w:p>
    <w:p w:rsidR="002B383F" w:rsidRDefault="002B383F" w:rsidP="00F778A9">
      <w:pPr>
        <w:numPr>
          <w:ilvl w:val="0"/>
          <w:numId w:val="45"/>
        </w:numPr>
        <w:overflowPunct w:val="0"/>
        <w:autoSpaceDE w:val="0"/>
        <w:autoSpaceDN w:val="0"/>
        <w:adjustRightInd w:val="0"/>
        <w:jc w:val="both"/>
        <w:rPr>
          <w:sz w:val="18"/>
          <w:szCs w:val="20"/>
        </w:rPr>
      </w:pPr>
      <w:r>
        <w:rPr>
          <w:sz w:val="18"/>
        </w:rPr>
        <w:t>naprawę uszkodzonej studzienki,</w:t>
      </w:r>
    </w:p>
    <w:p w:rsidR="002B383F" w:rsidRDefault="002B383F" w:rsidP="00F778A9">
      <w:pPr>
        <w:numPr>
          <w:ilvl w:val="0"/>
          <w:numId w:val="45"/>
        </w:numPr>
        <w:overflowPunct w:val="0"/>
        <w:autoSpaceDE w:val="0"/>
        <w:autoSpaceDN w:val="0"/>
        <w:adjustRightInd w:val="0"/>
        <w:jc w:val="both"/>
        <w:rPr>
          <w:sz w:val="18"/>
          <w:szCs w:val="20"/>
        </w:rPr>
      </w:pPr>
      <w:r>
        <w:rPr>
          <w:sz w:val="18"/>
        </w:rPr>
        <w:t>ułożenie nowej nawierzchni.</w:t>
      </w:r>
    </w:p>
    <w:p w:rsidR="002B383F" w:rsidRDefault="002B383F" w:rsidP="002B383F">
      <w:pPr>
        <w:pStyle w:val="Nagwek2"/>
        <w:rPr>
          <w:sz w:val="18"/>
        </w:rPr>
      </w:pPr>
      <w:r>
        <w:rPr>
          <w:sz w:val="18"/>
        </w:rPr>
        <w:t>5.4. Roboty przygotowawcze</w:t>
      </w:r>
    </w:p>
    <w:p w:rsidR="002B383F" w:rsidRDefault="002B383F" w:rsidP="002B383F">
      <w:pPr>
        <w:overflowPunct w:val="0"/>
        <w:autoSpaceDE w:val="0"/>
        <w:autoSpaceDN w:val="0"/>
        <w:adjustRightInd w:val="0"/>
        <w:jc w:val="both"/>
        <w:rPr>
          <w:sz w:val="18"/>
          <w:szCs w:val="20"/>
        </w:rPr>
      </w:pPr>
      <w:r>
        <w:rPr>
          <w:sz w:val="18"/>
        </w:rPr>
        <w:tab/>
        <w:t>Rozpoznanie uszkodzenia polega na:</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ustaleniu sposobu deformacji studzienki,</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określeniu stanu nawierzchni w bezpośrednim otoczeniu studzienki,</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wstępnym rozpoznaniu przyczyn uszkodzenia,</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rozeznaniu możliwości wykorzystania dotychczasowych elementów urządzenia.</w:t>
      </w:r>
    </w:p>
    <w:p w:rsidR="002B383F" w:rsidRDefault="002B383F" w:rsidP="002B383F">
      <w:pPr>
        <w:overflowPunct w:val="0"/>
        <w:autoSpaceDE w:val="0"/>
        <w:autoSpaceDN w:val="0"/>
        <w:adjustRightInd w:val="0"/>
        <w:jc w:val="both"/>
        <w:rPr>
          <w:sz w:val="18"/>
          <w:szCs w:val="20"/>
        </w:rPr>
      </w:pPr>
      <w:r>
        <w:rPr>
          <w:sz w:val="18"/>
        </w:rPr>
        <w:tab/>
        <w:t>Powierzchnia przeznaczona do wykonania naprawy powinna obejmować cały obszar uszkodzonej nawierzchni wokół zapadniętej studzienki. Powierzchni tej należy nadać kształt prostokątnej figury geometrycznej.</w:t>
      </w:r>
    </w:p>
    <w:p w:rsidR="002B383F" w:rsidRDefault="002B383F" w:rsidP="002B383F">
      <w:pPr>
        <w:overflowPunct w:val="0"/>
        <w:autoSpaceDE w:val="0"/>
        <w:autoSpaceDN w:val="0"/>
        <w:adjustRightInd w:val="0"/>
        <w:jc w:val="both"/>
        <w:rPr>
          <w:sz w:val="18"/>
          <w:szCs w:val="20"/>
        </w:rPr>
      </w:pPr>
      <w:r>
        <w:rPr>
          <w:sz w:val="18"/>
        </w:rPr>
        <w:tab/>
        <w:t>Powierzchnię przeznaczoną do wykonania naprawy akceptuje Inżynier.</w:t>
      </w:r>
    </w:p>
    <w:p w:rsidR="002B383F" w:rsidRDefault="002B383F" w:rsidP="002B383F">
      <w:pPr>
        <w:pStyle w:val="Nagwek2"/>
        <w:rPr>
          <w:sz w:val="18"/>
        </w:rPr>
      </w:pPr>
      <w:r>
        <w:rPr>
          <w:sz w:val="18"/>
        </w:rPr>
        <w:t>5.5. Wykonanie naprawy uszkodzonej studzienki</w:t>
      </w:r>
    </w:p>
    <w:p w:rsidR="002B383F" w:rsidRDefault="002B383F" w:rsidP="002B383F">
      <w:pPr>
        <w:overflowPunct w:val="0"/>
        <w:autoSpaceDE w:val="0"/>
        <w:autoSpaceDN w:val="0"/>
        <w:adjustRightInd w:val="0"/>
        <w:jc w:val="both"/>
        <w:rPr>
          <w:sz w:val="18"/>
          <w:szCs w:val="20"/>
        </w:rPr>
      </w:pPr>
      <w:r>
        <w:rPr>
          <w:sz w:val="18"/>
        </w:rPr>
        <w:tab/>
        <w:t>Jeżeli dokumentacja projektowa lub SST nie przewiduje inaczej, to wykonanie przypowierzchniowej naprawy uszkodzonej studzienki, pod warunkiem zaakceptowania przez Inżyniera, obejmuje:</w:t>
      </w:r>
    </w:p>
    <w:p w:rsidR="002B383F" w:rsidRDefault="002B383F" w:rsidP="00F778A9">
      <w:pPr>
        <w:numPr>
          <w:ilvl w:val="0"/>
          <w:numId w:val="46"/>
        </w:numPr>
        <w:overflowPunct w:val="0"/>
        <w:autoSpaceDE w:val="0"/>
        <w:autoSpaceDN w:val="0"/>
        <w:adjustRightInd w:val="0"/>
        <w:jc w:val="both"/>
        <w:rPr>
          <w:sz w:val="18"/>
          <w:szCs w:val="20"/>
        </w:rPr>
      </w:pPr>
      <w:r>
        <w:rPr>
          <w:sz w:val="18"/>
        </w:rPr>
        <w:t>zdjęcie przykrycia (pokrywy, włazu, kratki ściekowej, nasady z wlewem bocznym) urządzenia podziemnego,</w:t>
      </w:r>
    </w:p>
    <w:p w:rsidR="002B383F" w:rsidRDefault="002B383F" w:rsidP="00F778A9">
      <w:pPr>
        <w:numPr>
          <w:ilvl w:val="0"/>
          <w:numId w:val="46"/>
        </w:numPr>
        <w:overflowPunct w:val="0"/>
        <w:autoSpaceDE w:val="0"/>
        <w:autoSpaceDN w:val="0"/>
        <w:adjustRightInd w:val="0"/>
        <w:jc w:val="both"/>
        <w:rPr>
          <w:sz w:val="18"/>
          <w:szCs w:val="20"/>
        </w:rPr>
      </w:pPr>
      <w:r>
        <w:rPr>
          <w:sz w:val="18"/>
        </w:rPr>
        <w:t>rozebranie uszkodzonej nawierzchni wokół studzienki:</w:t>
      </w:r>
    </w:p>
    <w:p w:rsidR="002B383F" w:rsidRDefault="002B383F" w:rsidP="00F778A9">
      <w:pPr>
        <w:numPr>
          <w:ilvl w:val="0"/>
          <w:numId w:val="45"/>
        </w:numPr>
        <w:overflowPunct w:val="0"/>
        <w:autoSpaceDE w:val="0"/>
        <w:autoSpaceDN w:val="0"/>
        <w:adjustRightInd w:val="0"/>
        <w:jc w:val="both"/>
        <w:rPr>
          <w:sz w:val="18"/>
          <w:szCs w:val="20"/>
        </w:rPr>
      </w:pPr>
      <w:r>
        <w:rPr>
          <w:sz w:val="18"/>
        </w:rPr>
        <w:t>ręczne (dłutami, haczykami z drutu, młotkami brukarskimi, ew. drągami stalowymi itp. - w przypadku nawierzchni typu kostkowego),</w:t>
      </w:r>
    </w:p>
    <w:p w:rsidR="002B383F" w:rsidRDefault="002B383F" w:rsidP="00F778A9">
      <w:pPr>
        <w:numPr>
          <w:ilvl w:val="0"/>
          <w:numId w:val="45"/>
        </w:numPr>
        <w:overflowPunct w:val="0"/>
        <w:autoSpaceDE w:val="0"/>
        <w:autoSpaceDN w:val="0"/>
        <w:adjustRightInd w:val="0"/>
        <w:jc w:val="both"/>
        <w:rPr>
          <w:sz w:val="18"/>
          <w:szCs w:val="20"/>
        </w:rPr>
      </w:pPr>
      <w:r>
        <w:rPr>
          <w:sz w:val="18"/>
        </w:rPr>
        <w:lastRenderedPageBreak/>
        <w:t>mechaniczne (w przypadku nawierzchni typu monolitycznego, np. nawierzchni asfaltowej, betonowej) - z pionowym wycięciem krawędzi uszkodzenia piłą tarczową i rozebraniem konstrukcji jezdni przy pomocy młotów pneumatycznych, drągów stalowych itp.,</w:t>
      </w:r>
    </w:p>
    <w:p w:rsidR="002B383F" w:rsidRDefault="002B383F" w:rsidP="00F778A9">
      <w:pPr>
        <w:numPr>
          <w:ilvl w:val="0"/>
          <w:numId w:val="46"/>
        </w:numPr>
        <w:overflowPunct w:val="0"/>
        <w:autoSpaceDE w:val="0"/>
        <w:autoSpaceDN w:val="0"/>
        <w:adjustRightInd w:val="0"/>
        <w:jc w:val="both"/>
        <w:rPr>
          <w:sz w:val="18"/>
          <w:szCs w:val="20"/>
        </w:rPr>
      </w:pPr>
      <w:r>
        <w:rPr>
          <w:sz w:val="18"/>
        </w:rPr>
        <w:t>rozebranie uszkodzonej górnej części studzienki (np. części żeliwnych, płyt żelbetowych pod studzienką, kręgów podporowych itp.),</w:t>
      </w:r>
    </w:p>
    <w:p w:rsidR="002B383F" w:rsidRDefault="002B383F" w:rsidP="00F778A9">
      <w:pPr>
        <w:numPr>
          <w:ilvl w:val="0"/>
          <w:numId w:val="46"/>
        </w:numPr>
        <w:overflowPunct w:val="0"/>
        <w:autoSpaceDE w:val="0"/>
        <w:autoSpaceDN w:val="0"/>
        <w:adjustRightInd w:val="0"/>
        <w:jc w:val="both"/>
        <w:rPr>
          <w:sz w:val="18"/>
          <w:szCs w:val="20"/>
        </w:rPr>
      </w:pPr>
      <w:r>
        <w:rPr>
          <w:sz w:val="18"/>
        </w:rPr>
        <w:t>zebranie i odwiezienie lub odrzucenie elementów nawierzchni i gruzu na pobocze, chodnik lub miejsce składowania, z posortowaniem i zabezpieczeniem materiału przydatnego do dalszych robót,</w:t>
      </w:r>
    </w:p>
    <w:p w:rsidR="002B383F" w:rsidRDefault="002B383F" w:rsidP="00F778A9">
      <w:pPr>
        <w:numPr>
          <w:ilvl w:val="0"/>
          <w:numId w:val="46"/>
        </w:numPr>
        <w:overflowPunct w:val="0"/>
        <w:autoSpaceDE w:val="0"/>
        <w:autoSpaceDN w:val="0"/>
        <w:adjustRightInd w:val="0"/>
        <w:jc w:val="both"/>
        <w:rPr>
          <w:sz w:val="18"/>
          <w:szCs w:val="20"/>
        </w:rPr>
      </w:pPr>
      <w:r>
        <w:rPr>
          <w:sz w:val="18"/>
        </w:rPr>
        <w:t>szczegółowe rozpoznanie przyczyn uszkodzenia i podjęcie końcowej decyzji o sposobie naprawy i wykorzystaniu istniejących materiałów,</w:t>
      </w:r>
    </w:p>
    <w:p w:rsidR="002B383F" w:rsidRDefault="002B383F" w:rsidP="00F778A9">
      <w:pPr>
        <w:numPr>
          <w:ilvl w:val="0"/>
          <w:numId w:val="46"/>
        </w:numPr>
        <w:overflowPunct w:val="0"/>
        <w:autoSpaceDE w:val="0"/>
        <w:autoSpaceDN w:val="0"/>
        <w:adjustRightInd w:val="0"/>
        <w:jc w:val="both"/>
        <w:rPr>
          <w:sz w:val="18"/>
          <w:szCs w:val="20"/>
        </w:rPr>
      </w:pPr>
      <w:r>
        <w:rPr>
          <w:sz w:val="18"/>
        </w:rPr>
        <w:t>sprawdzenie stanu konstrukcji studzienki i oczyszczenie górnej części studzienki (np. nasady wpustu, komina włazowego) z ew. uzupełnieniem ubytków,</w:t>
      </w:r>
    </w:p>
    <w:p w:rsidR="002B383F" w:rsidRDefault="002B383F" w:rsidP="00F778A9">
      <w:pPr>
        <w:numPr>
          <w:ilvl w:val="0"/>
          <w:numId w:val="46"/>
        </w:numPr>
        <w:overflowPunct w:val="0"/>
        <w:autoSpaceDE w:val="0"/>
        <w:autoSpaceDN w:val="0"/>
        <w:adjustRightInd w:val="0"/>
        <w:jc w:val="both"/>
        <w:rPr>
          <w:sz w:val="18"/>
          <w:szCs w:val="20"/>
        </w:rPr>
      </w:pPr>
      <w:r>
        <w:rPr>
          <w:sz w:val="18"/>
        </w:rPr>
        <w:t>w przypadku niewielkiego zapadnięcia - poziomowanie górnej części komina włazowego, nasady wpustu itp. przy użyciu zaprawy cementowo-piaskowej, a w przypadku uszkodzeń większych - wykonanie deskowania oraz ułożenie i zagęszczenie mieszanki betonowej klasy co najmniej B20, według wymiarów dostosowanych do rodzaju uszkodzenia i poziomu powierzchni (jezdni, chodnika, pasa dzielącego itp.), a także rozebranie deskowania,</w:t>
      </w:r>
    </w:p>
    <w:p w:rsidR="002B383F" w:rsidRDefault="002B383F" w:rsidP="00F778A9">
      <w:pPr>
        <w:numPr>
          <w:ilvl w:val="0"/>
          <w:numId w:val="46"/>
        </w:numPr>
        <w:overflowPunct w:val="0"/>
        <w:autoSpaceDE w:val="0"/>
        <w:autoSpaceDN w:val="0"/>
        <w:adjustRightInd w:val="0"/>
        <w:jc w:val="both"/>
        <w:rPr>
          <w:sz w:val="18"/>
          <w:szCs w:val="20"/>
        </w:rPr>
      </w:pPr>
      <w:r>
        <w:rPr>
          <w:sz w:val="18"/>
        </w:rPr>
        <w:t>osadzenie przykrycia studzienki lub kratki ściekowej z wykorzystaniem istniejących lub nowych materiałów oraz ew. wyrównaniem zaprawą cementową.</w:t>
      </w:r>
    </w:p>
    <w:p w:rsidR="002B383F" w:rsidRDefault="002B383F" w:rsidP="002B383F">
      <w:pPr>
        <w:overflowPunct w:val="0"/>
        <w:autoSpaceDE w:val="0"/>
        <w:autoSpaceDN w:val="0"/>
        <w:adjustRightInd w:val="0"/>
        <w:jc w:val="both"/>
        <w:rPr>
          <w:sz w:val="18"/>
          <w:szCs w:val="20"/>
        </w:rPr>
      </w:pPr>
      <w:r>
        <w:rPr>
          <w:sz w:val="18"/>
        </w:rPr>
        <w:tab/>
        <w:t xml:space="preserve">W przypadku znacznych zapadnięć studzienki, wynikających z uszkodzeń (zniszczeń) korpusu studzienki, kanałów, </w:t>
      </w:r>
      <w:proofErr w:type="spellStart"/>
      <w:r>
        <w:rPr>
          <w:sz w:val="18"/>
        </w:rPr>
        <w:t>przykanalików</w:t>
      </w:r>
      <w:proofErr w:type="spellEnd"/>
      <w:r>
        <w:rPr>
          <w:sz w:val="18"/>
        </w:rPr>
        <w:t>, elementów dennych, wymycia gruntu itp. - sposób naprawy należy określić indywidualnie i wykonać ją według osobno opracowanej specyfikacji technicznej.</w:t>
      </w:r>
    </w:p>
    <w:p w:rsidR="002B383F" w:rsidRDefault="002B383F" w:rsidP="002B383F">
      <w:pPr>
        <w:pStyle w:val="Nagwek2"/>
        <w:rPr>
          <w:sz w:val="18"/>
        </w:rPr>
      </w:pPr>
      <w:r>
        <w:rPr>
          <w:sz w:val="18"/>
        </w:rPr>
        <w:t>5.6. Ułożenie nowej nawierzchni</w:t>
      </w:r>
    </w:p>
    <w:p w:rsidR="002B383F" w:rsidRDefault="002B383F" w:rsidP="002B383F">
      <w:pPr>
        <w:overflowPunct w:val="0"/>
        <w:autoSpaceDE w:val="0"/>
        <w:autoSpaceDN w:val="0"/>
        <w:adjustRightInd w:val="0"/>
        <w:jc w:val="both"/>
        <w:rPr>
          <w:sz w:val="18"/>
          <w:szCs w:val="20"/>
        </w:rPr>
      </w:pPr>
      <w:r>
        <w:rPr>
          <w:sz w:val="18"/>
        </w:rPr>
        <w:tab/>
        <w:t>Nową nawierzchnię, wokół naprawionej studzienki, należy wykonać w sposób identyczny ze stanem przed przebudową.</w:t>
      </w:r>
    </w:p>
    <w:p w:rsidR="002B383F" w:rsidRDefault="002B383F" w:rsidP="002B383F">
      <w:pPr>
        <w:overflowPunct w:val="0"/>
        <w:autoSpaceDE w:val="0"/>
        <w:autoSpaceDN w:val="0"/>
        <w:adjustRightInd w:val="0"/>
        <w:jc w:val="both"/>
        <w:rPr>
          <w:sz w:val="18"/>
          <w:szCs w:val="20"/>
        </w:rPr>
      </w:pPr>
      <w:r>
        <w:rPr>
          <w:sz w:val="18"/>
        </w:rPr>
        <w:tab/>
        <w:t>Do nawierzchni należy użyć, w największym zakresie, materiał otrzymany z rozbiórki, nadający się do ponownego wbudowania. Nowy uzupełniany materiał powinien być jak najbardziej zbliżony do materiału starego. Zmiany konstrukcji jezdni mogą być dokonane pod warunkiem akceptacji Inżyniera.</w:t>
      </w:r>
    </w:p>
    <w:p w:rsidR="002B383F" w:rsidRDefault="002B383F" w:rsidP="002B383F">
      <w:pPr>
        <w:overflowPunct w:val="0"/>
        <w:autoSpaceDE w:val="0"/>
        <w:autoSpaceDN w:val="0"/>
        <w:adjustRightInd w:val="0"/>
        <w:jc w:val="both"/>
        <w:rPr>
          <w:sz w:val="18"/>
          <w:szCs w:val="20"/>
        </w:rPr>
      </w:pPr>
      <w:r>
        <w:rPr>
          <w:sz w:val="18"/>
        </w:rPr>
        <w:tab/>
        <w:t>Przy wykonywaniu podbudowy należy zwracać szczególną uwagę na poprawne jej zagęszczenie wokół komina i kołnierza studzienki. Przy nawierzchni asfaltowej, powierzchnie styku części żeliwnych lub metalowych powinny być pokryte asfaltem.</w:t>
      </w:r>
    </w:p>
    <w:p w:rsidR="002B383F" w:rsidRDefault="002B383F" w:rsidP="002B383F">
      <w:pPr>
        <w:overflowPunct w:val="0"/>
        <w:autoSpaceDE w:val="0"/>
        <w:autoSpaceDN w:val="0"/>
        <w:adjustRightInd w:val="0"/>
        <w:jc w:val="both"/>
        <w:rPr>
          <w:sz w:val="18"/>
          <w:szCs w:val="20"/>
        </w:rPr>
      </w:pPr>
      <w:r>
        <w:rPr>
          <w:sz w:val="18"/>
        </w:rPr>
        <w:tab/>
        <w:t>W zależności od rodzaju nawierzchni istniejącej, poszczególne wykonywane podbudowy i warstwy ścieralne mogą odpowiadać wymaganiom określonym w:</w:t>
      </w:r>
    </w:p>
    <w:p w:rsidR="002B383F" w:rsidRDefault="002B383F" w:rsidP="00F778A9">
      <w:pPr>
        <w:numPr>
          <w:ilvl w:val="0"/>
          <w:numId w:val="47"/>
        </w:numPr>
        <w:overflowPunct w:val="0"/>
        <w:autoSpaceDE w:val="0"/>
        <w:autoSpaceDN w:val="0"/>
        <w:adjustRightInd w:val="0"/>
        <w:jc w:val="both"/>
        <w:rPr>
          <w:sz w:val="18"/>
          <w:szCs w:val="20"/>
        </w:rPr>
      </w:pPr>
      <w:r>
        <w:rPr>
          <w:sz w:val="18"/>
        </w:rPr>
        <w:t>OST D-04.01.01</w:t>
      </w:r>
      <w:r>
        <w:rPr>
          <w:sz w:val="18"/>
        </w:rPr>
        <w:sym w:font="Symbol" w:char="F0B8"/>
      </w:r>
      <w:r>
        <w:rPr>
          <w:sz w:val="18"/>
        </w:rPr>
        <w:t>04.03.01 [3], dla warstw dolnych podbudów,</w:t>
      </w:r>
    </w:p>
    <w:p w:rsidR="002B383F" w:rsidRDefault="002B383F" w:rsidP="00F778A9">
      <w:pPr>
        <w:numPr>
          <w:ilvl w:val="0"/>
          <w:numId w:val="47"/>
        </w:numPr>
        <w:overflowPunct w:val="0"/>
        <w:autoSpaceDE w:val="0"/>
        <w:autoSpaceDN w:val="0"/>
        <w:adjustRightInd w:val="0"/>
        <w:jc w:val="both"/>
        <w:rPr>
          <w:sz w:val="18"/>
          <w:szCs w:val="20"/>
        </w:rPr>
      </w:pPr>
      <w:r>
        <w:rPr>
          <w:sz w:val="18"/>
        </w:rPr>
        <w:t>OST D-04.04.00</w:t>
      </w:r>
      <w:r>
        <w:rPr>
          <w:sz w:val="18"/>
        </w:rPr>
        <w:sym w:font="Symbol" w:char="F0B8"/>
      </w:r>
      <w:r>
        <w:rPr>
          <w:sz w:val="18"/>
        </w:rPr>
        <w:t>04.04.03 [4], dla podbudów z kruszywa stabilizowanego mechanicznie,</w:t>
      </w:r>
    </w:p>
    <w:p w:rsidR="002B383F" w:rsidRDefault="002B383F" w:rsidP="00F778A9">
      <w:pPr>
        <w:numPr>
          <w:ilvl w:val="0"/>
          <w:numId w:val="47"/>
        </w:numPr>
        <w:overflowPunct w:val="0"/>
        <w:autoSpaceDE w:val="0"/>
        <w:autoSpaceDN w:val="0"/>
        <w:adjustRightInd w:val="0"/>
        <w:jc w:val="both"/>
        <w:rPr>
          <w:sz w:val="18"/>
          <w:szCs w:val="20"/>
        </w:rPr>
      </w:pPr>
      <w:r>
        <w:rPr>
          <w:sz w:val="18"/>
        </w:rPr>
        <w:t>OST D-04.05.00</w:t>
      </w:r>
      <w:r>
        <w:rPr>
          <w:sz w:val="18"/>
        </w:rPr>
        <w:sym w:font="Symbol" w:char="F0B8"/>
      </w:r>
      <w:r>
        <w:rPr>
          <w:sz w:val="18"/>
        </w:rPr>
        <w:t>04.05.04 [5], dla podbudów z gruntów stabilizowanych spoiwami hydraulicznymi,</w:t>
      </w:r>
    </w:p>
    <w:p w:rsidR="002B383F" w:rsidRDefault="002B383F" w:rsidP="00F778A9">
      <w:pPr>
        <w:numPr>
          <w:ilvl w:val="0"/>
          <w:numId w:val="47"/>
        </w:numPr>
        <w:overflowPunct w:val="0"/>
        <w:autoSpaceDE w:val="0"/>
        <w:autoSpaceDN w:val="0"/>
        <w:adjustRightInd w:val="0"/>
        <w:jc w:val="both"/>
        <w:rPr>
          <w:sz w:val="18"/>
          <w:szCs w:val="20"/>
        </w:rPr>
      </w:pPr>
      <w:r>
        <w:rPr>
          <w:sz w:val="18"/>
        </w:rPr>
        <w:t>OST D-04.06.01 [6], dla podbudów z chudego betonu,</w:t>
      </w:r>
    </w:p>
    <w:p w:rsidR="002B383F" w:rsidRDefault="002B383F" w:rsidP="00F778A9">
      <w:pPr>
        <w:numPr>
          <w:ilvl w:val="0"/>
          <w:numId w:val="47"/>
        </w:numPr>
        <w:overflowPunct w:val="0"/>
        <w:autoSpaceDE w:val="0"/>
        <w:autoSpaceDN w:val="0"/>
        <w:adjustRightInd w:val="0"/>
        <w:jc w:val="both"/>
        <w:rPr>
          <w:sz w:val="18"/>
          <w:szCs w:val="20"/>
        </w:rPr>
      </w:pPr>
      <w:r>
        <w:rPr>
          <w:sz w:val="18"/>
        </w:rPr>
        <w:t>OST D-05.03.01a [7], dla nawierzchni z kostki kamiennej,</w:t>
      </w:r>
    </w:p>
    <w:p w:rsidR="002B383F" w:rsidRDefault="002B383F" w:rsidP="00F778A9">
      <w:pPr>
        <w:numPr>
          <w:ilvl w:val="0"/>
          <w:numId w:val="47"/>
        </w:numPr>
        <w:overflowPunct w:val="0"/>
        <w:autoSpaceDE w:val="0"/>
        <w:autoSpaceDN w:val="0"/>
        <w:adjustRightInd w:val="0"/>
        <w:jc w:val="both"/>
        <w:rPr>
          <w:sz w:val="18"/>
          <w:szCs w:val="20"/>
        </w:rPr>
      </w:pPr>
      <w:r>
        <w:rPr>
          <w:sz w:val="18"/>
        </w:rPr>
        <w:t>OST D-05.03.02a [8], dla nawierzchni klinkierowej,</w:t>
      </w:r>
    </w:p>
    <w:p w:rsidR="002B383F" w:rsidRDefault="002B383F" w:rsidP="00F778A9">
      <w:pPr>
        <w:numPr>
          <w:ilvl w:val="0"/>
          <w:numId w:val="47"/>
        </w:numPr>
        <w:overflowPunct w:val="0"/>
        <w:autoSpaceDE w:val="0"/>
        <w:autoSpaceDN w:val="0"/>
        <w:adjustRightInd w:val="0"/>
        <w:jc w:val="both"/>
        <w:rPr>
          <w:sz w:val="18"/>
          <w:szCs w:val="20"/>
        </w:rPr>
      </w:pPr>
      <w:r>
        <w:rPr>
          <w:sz w:val="18"/>
        </w:rPr>
        <w:t>OST D-05.03.03a [9], dla nawierzchni z płyt betonowych,</w:t>
      </w:r>
    </w:p>
    <w:p w:rsidR="002B383F" w:rsidRDefault="002B383F" w:rsidP="00F778A9">
      <w:pPr>
        <w:numPr>
          <w:ilvl w:val="0"/>
          <w:numId w:val="47"/>
        </w:numPr>
        <w:overflowPunct w:val="0"/>
        <w:autoSpaceDE w:val="0"/>
        <w:autoSpaceDN w:val="0"/>
        <w:adjustRightInd w:val="0"/>
        <w:jc w:val="both"/>
        <w:rPr>
          <w:sz w:val="18"/>
          <w:szCs w:val="20"/>
        </w:rPr>
      </w:pPr>
      <w:r>
        <w:rPr>
          <w:sz w:val="18"/>
        </w:rPr>
        <w:t>OST D-05.03.07 [10], dla nawierzchni z asfaltu lanego,</w:t>
      </w:r>
    </w:p>
    <w:p w:rsidR="002B383F" w:rsidRDefault="002B383F" w:rsidP="00F778A9">
      <w:pPr>
        <w:numPr>
          <w:ilvl w:val="0"/>
          <w:numId w:val="47"/>
        </w:numPr>
        <w:overflowPunct w:val="0"/>
        <w:autoSpaceDE w:val="0"/>
        <w:autoSpaceDN w:val="0"/>
        <w:adjustRightInd w:val="0"/>
        <w:jc w:val="both"/>
        <w:rPr>
          <w:sz w:val="18"/>
          <w:szCs w:val="20"/>
        </w:rPr>
      </w:pPr>
      <w:r>
        <w:rPr>
          <w:sz w:val="18"/>
        </w:rPr>
        <w:t>OST D-05.03.17 [11], dla nawierzchni z mieszanek mineralno-asfaltowych,</w:t>
      </w:r>
    </w:p>
    <w:p w:rsidR="002B383F" w:rsidRDefault="002B383F" w:rsidP="00F778A9">
      <w:pPr>
        <w:numPr>
          <w:ilvl w:val="0"/>
          <w:numId w:val="47"/>
        </w:numPr>
        <w:overflowPunct w:val="0"/>
        <w:autoSpaceDE w:val="0"/>
        <w:autoSpaceDN w:val="0"/>
        <w:adjustRightInd w:val="0"/>
        <w:jc w:val="both"/>
        <w:rPr>
          <w:sz w:val="18"/>
          <w:szCs w:val="20"/>
        </w:rPr>
      </w:pPr>
      <w:r>
        <w:rPr>
          <w:sz w:val="18"/>
        </w:rPr>
        <w:t>OST D-05.03.23b [12], dla nawierzchni z betonowej kostki brukowej,</w:t>
      </w:r>
    </w:p>
    <w:p w:rsidR="002B383F" w:rsidRDefault="002B383F" w:rsidP="00F778A9">
      <w:pPr>
        <w:numPr>
          <w:ilvl w:val="0"/>
          <w:numId w:val="47"/>
        </w:numPr>
        <w:overflowPunct w:val="0"/>
        <w:autoSpaceDE w:val="0"/>
        <w:autoSpaceDN w:val="0"/>
        <w:adjustRightInd w:val="0"/>
        <w:jc w:val="both"/>
        <w:rPr>
          <w:sz w:val="18"/>
          <w:szCs w:val="20"/>
        </w:rPr>
      </w:pPr>
      <w:r>
        <w:rPr>
          <w:sz w:val="18"/>
        </w:rPr>
        <w:t>innych OST, przy stosowaniu innych rodzajów nawierzchni.</w:t>
      </w:r>
    </w:p>
    <w:p w:rsidR="002B383F" w:rsidRDefault="002B383F" w:rsidP="002B383F">
      <w:pPr>
        <w:overflowPunct w:val="0"/>
        <w:autoSpaceDE w:val="0"/>
        <w:autoSpaceDN w:val="0"/>
        <w:adjustRightInd w:val="0"/>
        <w:jc w:val="both"/>
        <w:rPr>
          <w:sz w:val="18"/>
          <w:szCs w:val="20"/>
        </w:rPr>
      </w:pPr>
      <w:r>
        <w:rPr>
          <w:sz w:val="18"/>
        </w:rPr>
        <w:tab/>
        <w:t>W przypadku konieczności wymiany krawężnika, naprawiony krawężnik powinien odpowiadać wymaganiom OST D-08.01.01</w:t>
      </w:r>
      <w:r>
        <w:rPr>
          <w:sz w:val="18"/>
        </w:rPr>
        <w:sym w:font="Symbol" w:char="F0B8"/>
      </w:r>
      <w:r>
        <w:rPr>
          <w:sz w:val="18"/>
        </w:rPr>
        <w:t>02 [13].</w:t>
      </w:r>
    </w:p>
    <w:p w:rsidR="002B383F" w:rsidRDefault="002B383F" w:rsidP="002B383F">
      <w:pPr>
        <w:pStyle w:val="Nagwek1"/>
        <w:rPr>
          <w:sz w:val="18"/>
        </w:rPr>
      </w:pPr>
      <w:r>
        <w:rPr>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D-M-00.00.00 „Wymagania ogólne” [1] pkt 6.</w:t>
      </w:r>
    </w:p>
    <w:p w:rsidR="002B383F" w:rsidRDefault="002B383F" w:rsidP="002B383F">
      <w:pPr>
        <w:pStyle w:val="Nagwek2"/>
        <w:rPr>
          <w:sz w:val="18"/>
        </w:rPr>
      </w:pPr>
      <w:r>
        <w:rPr>
          <w:sz w:val="18"/>
        </w:rPr>
        <w:t>6.2. Badania przed przystąpieniem do robót</w:t>
      </w:r>
    </w:p>
    <w:p w:rsidR="002B383F" w:rsidRDefault="002B383F" w:rsidP="002B383F">
      <w:pPr>
        <w:overflowPunct w:val="0"/>
        <w:autoSpaceDE w:val="0"/>
        <w:autoSpaceDN w:val="0"/>
        <w:adjustRightInd w:val="0"/>
        <w:jc w:val="both"/>
        <w:rPr>
          <w:sz w:val="18"/>
          <w:szCs w:val="20"/>
        </w:rPr>
      </w:pPr>
      <w:r>
        <w:rPr>
          <w:sz w:val="18"/>
        </w:rPr>
        <w:tab/>
        <w:t>Przed przystąpieniem do robót Wykonawca powinien:</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uzyskać wymagane dokumenty, dopuszczające wyroby budowlane do obrotu i powszechnego stosowania (certyfikaty na znak bezpieczeństwa, aprobaty techniczne, certyfikaty zgodności, deklaracje zgodności, ew. badania materiałów wykonane przez dostawców itp.),</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sprawdzić cechy zewnętrzne  gotowych materiałów z tworzyw i prefabrykowanych.</w:t>
      </w:r>
    </w:p>
    <w:p w:rsidR="002B383F" w:rsidRDefault="002B383F" w:rsidP="002B383F">
      <w:pPr>
        <w:overflowPunct w:val="0"/>
        <w:autoSpaceDE w:val="0"/>
        <w:autoSpaceDN w:val="0"/>
        <w:adjustRightInd w:val="0"/>
        <w:jc w:val="both"/>
        <w:rPr>
          <w:sz w:val="18"/>
          <w:szCs w:val="20"/>
        </w:rPr>
      </w:pPr>
      <w:r>
        <w:rPr>
          <w:sz w:val="18"/>
        </w:rPr>
        <w:tab/>
        <w:t>Wszystkie dokumenty oraz wyniki badań Wykonawca przedstawia Inżynierowi do akceptacji.</w:t>
      </w:r>
    </w:p>
    <w:p w:rsidR="002B383F" w:rsidRDefault="002B383F" w:rsidP="002B383F">
      <w:pPr>
        <w:pStyle w:val="Nagwek2"/>
        <w:rPr>
          <w:sz w:val="18"/>
        </w:rPr>
      </w:pPr>
      <w:r>
        <w:rPr>
          <w:sz w:val="18"/>
        </w:rPr>
        <w:t>6.3. Badania w czasie robót</w:t>
      </w:r>
    </w:p>
    <w:p w:rsidR="002B383F" w:rsidRDefault="002B383F" w:rsidP="002B383F">
      <w:pPr>
        <w:overflowPunct w:val="0"/>
        <w:autoSpaceDE w:val="0"/>
        <w:autoSpaceDN w:val="0"/>
        <w:adjustRightInd w:val="0"/>
        <w:jc w:val="both"/>
        <w:rPr>
          <w:sz w:val="18"/>
          <w:szCs w:val="20"/>
        </w:rPr>
      </w:pPr>
      <w:r>
        <w:rPr>
          <w:sz w:val="18"/>
        </w:rPr>
        <w:tab/>
        <w:t xml:space="preserve">   Częstotliwość oraz zakres badań i pomiarów, które należy wykonać w czasie robót podaje tablica 1.</w:t>
      </w:r>
    </w:p>
    <w:p w:rsidR="002B383F" w:rsidRDefault="002B383F" w:rsidP="002B383F">
      <w:pPr>
        <w:pStyle w:val="Stopka"/>
        <w:tabs>
          <w:tab w:val="left" w:pos="709"/>
        </w:tabs>
        <w:spacing w:before="120" w:after="120"/>
        <w:rPr>
          <w:sz w:val="18"/>
        </w:rPr>
      </w:pPr>
      <w:r>
        <w:rPr>
          <w:sz w:val="18"/>
        </w:rPr>
        <w:t>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543"/>
        <w:gridCol w:w="1276"/>
        <w:gridCol w:w="3035"/>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Lp.</w:t>
            </w:r>
          </w:p>
        </w:tc>
        <w:tc>
          <w:tcPr>
            <w:tcW w:w="3543"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Wyszczególnienie badań i pomiarów</w:t>
            </w:r>
          </w:p>
        </w:tc>
        <w:tc>
          <w:tcPr>
            <w:tcW w:w="1276"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Częstotliwość badań</w:t>
            </w:r>
          </w:p>
        </w:tc>
        <w:tc>
          <w:tcPr>
            <w:tcW w:w="303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Wartości dopuszczalne</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w:t>
            </w:r>
          </w:p>
        </w:tc>
        <w:tc>
          <w:tcPr>
            <w:tcW w:w="3543"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Wyznaczenie powierzchni przeznaczonej do wykonania naprawy</w:t>
            </w:r>
          </w:p>
        </w:tc>
        <w:tc>
          <w:tcPr>
            <w:tcW w:w="127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1 raz</w:t>
            </w:r>
          </w:p>
        </w:tc>
        <w:tc>
          <w:tcPr>
            <w:tcW w:w="303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Niezbędna powierzchnia</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w:t>
            </w:r>
          </w:p>
        </w:tc>
        <w:tc>
          <w:tcPr>
            <w:tcW w:w="354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 </w:t>
            </w:r>
          </w:p>
          <w:p w:rsidR="002B383F" w:rsidRDefault="002B383F">
            <w:pPr>
              <w:overflowPunct w:val="0"/>
              <w:autoSpaceDE w:val="0"/>
              <w:autoSpaceDN w:val="0"/>
              <w:adjustRightInd w:val="0"/>
              <w:spacing w:line="254" w:lineRule="auto"/>
              <w:rPr>
                <w:sz w:val="18"/>
                <w:szCs w:val="20"/>
                <w:lang w:eastAsia="en-US"/>
              </w:rPr>
            </w:pPr>
            <w:r>
              <w:rPr>
                <w:sz w:val="18"/>
                <w:lang w:eastAsia="en-US"/>
              </w:rPr>
              <w:t>Roboty rozbiórkowe</w:t>
            </w:r>
          </w:p>
        </w:tc>
        <w:tc>
          <w:tcPr>
            <w:tcW w:w="127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 raz</w:t>
            </w:r>
          </w:p>
        </w:tc>
        <w:tc>
          <w:tcPr>
            <w:tcW w:w="303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Akceptacja nieuszkodzonych materiałów</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3</w:t>
            </w:r>
          </w:p>
        </w:tc>
        <w:tc>
          <w:tcPr>
            <w:tcW w:w="354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Szczegółowe rozpoznanie uszkodzenia i decyzja o sposobie naprawy</w:t>
            </w:r>
          </w:p>
        </w:tc>
        <w:tc>
          <w:tcPr>
            <w:tcW w:w="127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1 raz</w:t>
            </w:r>
          </w:p>
        </w:tc>
        <w:tc>
          <w:tcPr>
            <w:tcW w:w="303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Akceptacja Inżyniera</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4</w:t>
            </w:r>
          </w:p>
        </w:tc>
        <w:tc>
          <w:tcPr>
            <w:tcW w:w="354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Naprawa studzienki</w:t>
            </w:r>
          </w:p>
        </w:tc>
        <w:tc>
          <w:tcPr>
            <w:tcW w:w="127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Ocena ciągła</w:t>
            </w:r>
          </w:p>
        </w:tc>
        <w:tc>
          <w:tcPr>
            <w:tcW w:w="303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Wg </w:t>
            </w:r>
            <w:proofErr w:type="spellStart"/>
            <w:r>
              <w:rPr>
                <w:sz w:val="18"/>
                <w:lang w:eastAsia="en-US"/>
              </w:rPr>
              <w:t>pktu</w:t>
            </w:r>
            <w:proofErr w:type="spellEnd"/>
            <w:r>
              <w:rPr>
                <w:sz w:val="18"/>
                <w:lang w:eastAsia="en-US"/>
              </w:rPr>
              <w:t xml:space="preserve"> 5.5</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w:t>
            </w:r>
          </w:p>
        </w:tc>
        <w:tc>
          <w:tcPr>
            <w:tcW w:w="354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Ułożenie nawierzchni</w:t>
            </w:r>
          </w:p>
        </w:tc>
        <w:tc>
          <w:tcPr>
            <w:tcW w:w="127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Ocena ciągła</w:t>
            </w:r>
          </w:p>
        </w:tc>
        <w:tc>
          <w:tcPr>
            <w:tcW w:w="303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Wg </w:t>
            </w:r>
            <w:proofErr w:type="spellStart"/>
            <w:r>
              <w:rPr>
                <w:sz w:val="18"/>
                <w:lang w:eastAsia="en-US"/>
              </w:rPr>
              <w:t>pktu</w:t>
            </w:r>
            <w:proofErr w:type="spellEnd"/>
            <w:r>
              <w:rPr>
                <w:sz w:val="18"/>
                <w:lang w:eastAsia="en-US"/>
              </w:rPr>
              <w:t xml:space="preserve"> 5.6</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6</w:t>
            </w:r>
          </w:p>
        </w:tc>
        <w:tc>
          <w:tcPr>
            <w:tcW w:w="354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4" w:lineRule="auto"/>
              <w:rPr>
                <w:sz w:val="18"/>
                <w:szCs w:val="20"/>
                <w:lang w:eastAsia="en-US"/>
              </w:rPr>
            </w:pPr>
            <w:r>
              <w:rPr>
                <w:sz w:val="18"/>
                <w:lang w:eastAsia="en-US"/>
              </w:rPr>
              <w:t>Położenie studzienki w stosunku do otaczającej nawierzchni</w:t>
            </w:r>
          </w:p>
        </w:tc>
        <w:tc>
          <w:tcPr>
            <w:tcW w:w="127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 raz</w:t>
            </w:r>
          </w:p>
        </w:tc>
        <w:tc>
          <w:tcPr>
            <w:tcW w:w="303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Kratka ściekowa ok. 0,5 cm poniżej, właz studzienki - w poziomie nawierzchni</w:t>
            </w:r>
          </w:p>
        </w:tc>
      </w:tr>
    </w:tbl>
    <w:p w:rsidR="002B383F" w:rsidRDefault="002B383F" w:rsidP="002B383F">
      <w:pPr>
        <w:pStyle w:val="Nagwek2"/>
        <w:spacing w:before="240"/>
        <w:rPr>
          <w:sz w:val="18"/>
        </w:rPr>
      </w:pPr>
      <w:r>
        <w:rPr>
          <w:sz w:val="18"/>
        </w:rPr>
        <w:t>6.4. Badania wykonanych robót</w:t>
      </w:r>
    </w:p>
    <w:p w:rsidR="002B383F" w:rsidRDefault="002B383F" w:rsidP="002B383F">
      <w:pPr>
        <w:overflowPunct w:val="0"/>
        <w:autoSpaceDE w:val="0"/>
        <w:autoSpaceDN w:val="0"/>
        <w:adjustRightInd w:val="0"/>
        <w:jc w:val="both"/>
        <w:rPr>
          <w:sz w:val="18"/>
          <w:szCs w:val="20"/>
        </w:rPr>
      </w:pPr>
      <w:r>
        <w:rPr>
          <w:sz w:val="18"/>
        </w:rPr>
        <w:tab/>
        <w:t>Po zakończeniu robót należy sprawdzić wizualnie:</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wygląd zewnętrzny wykonanej naprawy w zakresie wyglądu, kształtu, wymiarów, desenia nawierzchni typu kostkowego,</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poprawność profilu podłużnego i poprzecznego, nawiązującego do otaczającej nawierzchni i umożliwiającego spływ powierzchniowy wód.</w:t>
      </w:r>
    </w:p>
    <w:p w:rsidR="002B383F" w:rsidRDefault="002B383F" w:rsidP="002B383F">
      <w:pPr>
        <w:pStyle w:val="Nagwek1"/>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tabs>
          <w:tab w:val="left" w:pos="-709"/>
        </w:tabs>
        <w:overflowPunct w:val="0"/>
        <w:autoSpaceDE w:val="0"/>
        <w:autoSpaceDN w:val="0"/>
        <w:adjustRightInd w:val="0"/>
        <w:jc w:val="both"/>
        <w:rPr>
          <w:sz w:val="18"/>
          <w:szCs w:val="20"/>
        </w:rPr>
      </w:pPr>
      <w:r>
        <w:rPr>
          <w:sz w:val="18"/>
        </w:rPr>
        <w:tab/>
        <w:t>Ogólne zasady obmiaru robót podano w OST D-M-00.00.00 „Wymagania ogólne” [1]  pkt 7.</w:t>
      </w:r>
    </w:p>
    <w:p w:rsidR="002B383F" w:rsidRDefault="002B383F" w:rsidP="002B383F">
      <w:pPr>
        <w:pStyle w:val="Nagwek2"/>
        <w:rPr>
          <w:sz w:val="18"/>
        </w:rPr>
      </w:pPr>
      <w:r>
        <w:rPr>
          <w:sz w:val="18"/>
        </w:rPr>
        <w:t>7.2. Jednostka obmiarowa</w:t>
      </w:r>
    </w:p>
    <w:p w:rsidR="002B383F" w:rsidRDefault="002B383F" w:rsidP="002B383F">
      <w:pPr>
        <w:tabs>
          <w:tab w:val="left" w:pos="-709"/>
        </w:tabs>
        <w:overflowPunct w:val="0"/>
        <w:autoSpaceDE w:val="0"/>
        <w:autoSpaceDN w:val="0"/>
        <w:adjustRightInd w:val="0"/>
        <w:jc w:val="both"/>
        <w:rPr>
          <w:sz w:val="18"/>
          <w:szCs w:val="20"/>
        </w:rPr>
      </w:pPr>
      <w:r>
        <w:rPr>
          <w:sz w:val="18"/>
        </w:rPr>
        <w:tab/>
        <w:t>Jednostką obmiarową jest  1 obiekt wykonanej naprawionej studzienki.</w:t>
      </w:r>
    </w:p>
    <w:p w:rsidR="002B383F" w:rsidRDefault="002B383F" w:rsidP="002B383F">
      <w:pPr>
        <w:pStyle w:val="Nagwek1"/>
        <w:rPr>
          <w:sz w:val="18"/>
        </w:rPr>
      </w:pPr>
      <w:r>
        <w:rPr>
          <w:sz w:val="18"/>
        </w:rPr>
        <w:t>8. ODBIÓR ROBÓT</w:t>
      </w:r>
    </w:p>
    <w:p w:rsidR="002B383F" w:rsidRDefault="002B383F" w:rsidP="002B383F">
      <w:pPr>
        <w:pStyle w:val="Nagwek2"/>
        <w:rPr>
          <w:sz w:val="18"/>
        </w:rPr>
      </w:pPr>
      <w:r>
        <w:rPr>
          <w:sz w:val="18"/>
        </w:rPr>
        <w:t>8.1. Ogólne zasady odbioru robót</w:t>
      </w:r>
    </w:p>
    <w:p w:rsidR="002B383F" w:rsidRDefault="002B383F" w:rsidP="002B383F">
      <w:pPr>
        <w:tabs>
          <w:tab w:val="left" w:pos="-709"/>
        </w:tabs>
        <w:overflowPunct w:val="0"/>
        <w:autoSpaceDE w:val="0"/>
        <w:autoSpaceDN w:val="0"/>
        <w:adjustRightInd w:val="0"/>
        <w:jc w:val="both"/>
        <w:rPr>
          <w:sz w:val="18"/>
          <w:szCs w:val="20"/>
        </w:rPr>
      </w:pPr>
      <w:r>
        <w:rPr>
          <w:sz w:val="18"/>
        </w:rPr>
        <w:tab/>
        <w:t>Ogólne zasady odbioru robót podano w OST D-M-00.00.00 „Wymagania ogólne” [1] pkt 8.</w:t>
      </w:r>
    </w:p>
    <w:p w:rsidR="002B383F" w:rsidRDefault="002B383F" w:rsidP="002B383F">
      <w:pPr>
        <w:tabs>
          <w:tab w:val="left" w:pos="-709"/>
        </w:tabs>
        <w:overflowPunct w:val="0"/>
        <w:autoSpaceDE w:val="0"/>
        <w:autoSpaceDN w:val="0"/>
        <w:adjustRightInd w:val="0"/>
        <w:jc w:val="both"/>
        <w:rPr>
          <w:sz w:val="18"/>
          <w:szCs w:val="20"/>
        </w:rPr>
      </w:pPr>
      <w:r>
        <w:rPr>
          <w:sz w:val="18"/>
        </w:rPr>
        <w:tab/>
        <w:t>Roboty uznaje się za wykonane zgodnie z dokumentacją projektową, SST i wymaganiami Inżyniera, jeżeli wszystkie pomiary i badania z zachowaniem tolerancji wg pkt 6 dały wyniki pozytywne.</w:t>
      </w:r>
    </w:p>
    <w:p w:rsidR="002B383F" w:rsidRDefault="002B383F" w:rsidP="002B383F">
      <w:pPr>
        <w:pStyle w:val="Nagwek2"/>
        <w:rPr>
          <w:sz w:val="18"/>
        </w:rPr>
      </w:pPr>
      <w:r>
        <w:rPr>
          <w:sz w:val="18"/>
        </w:rPr>
        <w:t>8.2. Odbiór robót zanikających i ulegających zakryciu</w:t>
      </w:r>
    </w:p>
    <w:p w:rsidR="002B383F" w:rsidRDefault="002B383F" w:rsidP="002B383F">
      <w:pPr>
        <w:overflowPunct w:val="0"/>
        <w:autoSpaceDE w:val="0"/>
        <w:autoSpaceDN w:val="0"/>
        <w:adjustRightInd w:val="0"/>
        <w:jc w:val="both"/>
        <w:rPr>
          <w:sz w:val="18"/>
          <w:szCs w:val="20"/>
        </w:rPr>
      </w:pPr>
      <w:r>
        <w:rPr>
          <w:sz w:val="18"/>
        </w:rPr>
        <w:tab/>
        <w:t>Odbiorowi robót zanikających i ulegających zakryciu podlegają:</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roboty rozbiórkowe,</w:t>
      </w:r>
    </w:p>
    <w:p w:rsidR="002B383F" w:rsidRDefault="002B383F" w:rsidP="00F778A9">
      <w:pPr>
        <w:numPr>
          <w:ilvl w:val="0"/>
          <w:numId w:val="42"/>
        </w:numPr>
        <w:overflowPunct w:val="0"/>
        <w:autoSpaceDE w:val="0"/>
        <w:autoSpaceDN w:val="0"/>
        <w:adjustRightInd w:val="0"/>
        <w:ind w:left="283"/>
        <w:jc w:val="both"/>
        <w:rPr>
          <w:sz w:val="18"/>
          <w:szCs w:val="20"/>
        </w:rPr>
      </w:pPr>
      <w:r>
        <w:rPr>
          <w:sz w:val="18"/>
        </w:rPr>
        <w:t>naprawa studzienki.</w:t>
      </w:r>
    </w:p>
    <w:p w:rsidR="002B383F" w:rsidRDefault="002B383F" w:rsidP="002B383F">
      <w:pPr>
        <w:overflowPunct w:val="0"/>
        <w:autoSpaceDE w:val="0"/>
        <w:autoSpaceDN w:val="0"/>
        <w:adjustRightInd w:val="0"/>
        <w:jc w:val="both"/>
        <w:rPr>
          <w:sz w:val="18"/>
          <w:szCs w:val="20"/>
        </w:rPr>
      </w:pPr>
      <w:r>
        <w:rPr>
          <w:sz w:val="18"/>
        </w:rPr>
        <w:tab/>
        <w:t xml:space="preserve">Odbiór tych robót powinien być zgodny z wymaganiami </w:t>
      </w:r>
      <w:proofErr w:type="spellStart"/>
      <w:r>
        <w:rPr>
          <w:sz w:val="18"/>
        </w:rPr>
        <w:t>pktu</w:t>
      </w:r>
      <w:proofErr w:type="spellEnd"/>
      <w:r>
        <w:rPr>
          <w:sz w:val="18"/>
        </w:rPr>
        <w:t xml:space="preserve"> 8.2 D-M-00.00.00 „Wymagania ogólne” [1] oraz niniejszej OST.</w:t>
      </w:r>
    </w:p>
    <w:p w:rsidR="002B383F" w:rsidRDefault="002B383F" w:rsidP="002B383F">
      <w:pPr>
        <w:pStyle w:val="Nagwek1"/>
        <w:rPr>
          <w:sz w:val="18"/>
        </w:rPr>
      </w:pPr>
      <w:r>
        <w:rPr>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tabs>
          <w:tab w:val="left" w:pos="-709"/>
        </w:tabs>
        <w:overflowPunct w:val="0"/>
        <w:autoSpaceDE w:val="0"/>
        <w:autoSpaceDN w:val="0"/>
        <w:adjustRightInd w:val="0"/>
        <w:jc w:val="both"/>
        <w:rPr>
          <w:sz w:val="18"/>
          <w:szCs w:val="20"/>
        </w:rPr>
      </w:pPr>
      <w:r>
        <w:rPr>
          <w:sz w:val="18"/>
        </w:rPr>
        <w:t xml:space="preserve">         Ogólne ustalenia dotyczące podstawy płatności  podano w OST D-M-00.00.00 [1]  „Wymagania ogólne” pkt 9.</w:t>
      </w:r>
    </w:p>
    <w:p w:rsidR="002B383F" w:rsidRDefault="002B383F" w:rsidP="002B383F">
      <w:pPr>
        <w:pStyle w:val="Nagwek2"/>
        <w:rPr>
          <w:sz w:val="18"/>
        </w:rPr>
      </w:pPr>
      <w:r>
        <w:rPr>
          <w:sz w:val="18"/>
        </w:rPr>
        <w:t>9.2. Cena jednostki obmiarowej</w:t>
      </w:r>
    </w:p>
    <w:p w:rsidR="002B383F" w:rsidRDefault="002B383F" w:rsidP="002B383F">
      <w:pPr>
        <w:tabs>
          <w:tab w:val="left" w:pos="-709"/>
        </w:tabs>
        <w:overflowPunct w:val="0"/>
        <w:autoSpaceDE w:val="0"/>
        <w:autoSpaceDN w:val="0"/>
        <w:adjustRightInd w:val="0"/>
        <w:jc w:val="both"/>
        <w:rPr>
          <w:sz w:val="18"/>
          <w:szCs w:val="20"/>
        </w:rPr>
      </w:pPr>
      <w:r>
        <w:rPr>
          <w:sz w:val="18"/>
        </w:rPr>
        <w:tab/>
        <w:t>Cena wykonania regulacji pionowej studzienki obejmuje:</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prace pomiarowe i roboty przygotowawcze,</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oznakowanie robót,</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roboty rozbiórkowe,</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dostarczenie materiałów i sprzętu,</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wykonanie naprawy studzienki,</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ułożenie nawierzchni,</w:t>
      </w:r>
    </w:p>
    <w:p w:rsidR="002B383F" w:rsidRDefault="002B383F" w:rsidP="00F778A9">
      <w:pPr>
        <w:numPr>
          <w:ilvl w:val="0"/>
          <w:numId w:val="2"/>
        </w:numPr>
        <w:tabs>
          <w:tab w:val="left" w:pos="-709"/>
        </w:tabs>
        <w:overflowPunct w:val="0"/>
        <w:autoSpaceDE w:val="0"/>
        <w:autoSpaceDN w:val="0"/>
        <w:adjustRightInd w:val="0"/>
        <w:jc w:val="both"/>
        <w:rPr>
          <w:sz w:val="18"/>
          <w:szCs w:val="20"/>
        </w:rPr>
      </w:pPr>
      <w:r>
        <w:rPr>
          <w:sz w:val="18"/>
        </w:rPr>
        <w:t>odwiezienie nieprzydatnych materiałów rozbiórkowych na składowisko,</w:t>
      </w:r>
    </w:p>
    <w:p w:rsidR="002B383F" w:rsidRDefault="002B383F" w:rsidP="00F778A9">
      <w:pPr>
        <w:numPr>
          <w:ilvl w:val="0"/>
          <w:numId w:val="2"/>
        </w:numPr>
        <w:tabs>
          <w:tab w:val="left" w:pos="-709"/>
        </w:tabs>
        <w:overflowPunct w:val="0"/>
        <w:autoSpaceDE w:val="0"/>
        <w:autoSpaceDN w:val="0"/>
        <w:adjustRightInd w:val="0"/>
        <w:ind w:left="284" w:hanging="284"/>
        <w:jc w:val="both"/>
        <w:rPr>
          <w:sz w:val="18"/>
          <w:szCs w:val="20"/>
        </w:rPr>
      </w:pPr>
      <w:r>
        <w:rPr>
          <w:sz w:val="18"/>
        </w:rPr>
        <w:t>przeprowadzenie pomiarów i badań wymaganych w niniejszej specyfikacji technicznej,</w:t>
      </w:r>
    </w:p>
    <w:p w:rsidR="002B383F" w:rsidRDefault="002B383F" w:rsidP="00F778A9">
      <w:pPr>
        <w:numPr>
          <w:ilvl w:val="0"/>
          <w:numId w:val="2"/>
        </w:numPr>
        <w:tabs>
          <w:tab w:val="left" w:pos="-709"/>
        </w:tabs>
        <w:overflowPunct w:val="0"/>
        <w:autoSpaceDE w:val="0"/>
        <w:autoSpaceDN w:val="0"/>
        <w:adjustRightInd w:val="0"/>
        <w:ind w:left="284" w:hanging="284"/>
        <w:jc w:val="both"/>
        <w:rPr>
          <w:sz w:val="18"/>
          <w:szCs w:val="20"/>
        </w:rPr>
      </w:pPr>
      <w:r>
        <w:rPr>
          <w:sz w:val="18"/>
        </w:rPr>
        <w:t>odwiezienie sprzętu.</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Ogólne specyfikacje techniczne (OST)</w:t>
      </w:r>
    </w:p>
    <w:tbl>
      <w:tblPr>
        <w:tblW w:w="9250" w:type="dxa"/>
        <w:tblCellMar>
          <w:left w:w="70" w:type="dxa"/>
          <w:right w:w="70" w:type="dxa"/>
        </w:tblCellMar>
        <w:tblLook w:val="04A0" w:firstRow="1" w:lastRow="0" w:firstColumn="1" w:lastColumn="0" w:noHBand="0" w:noVBand="1"/>
      </w:tblPr>
      <w:tblGrid>
        <w:gridCol w:w="496"/>
        <w:gridCol w:w="1984"/>
        <w:gridCol w:w="6770"/>
      </w:tblGrid>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D-M-00.00.00</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Wymagania ogólne</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D-03.02.01</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Kanalizacja deszczowa</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3.</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D-04.01.01</w:t>
            </w:r>
            <w:r>
              <w:rPr>
                <w:sz w:val="18"/>
                <w:lang w:eastAsia="en-US"/>
              </w:rPr>
              <w:sym w:font="Symbol" w:char="F0B8"/>
            </w:r>
            <w:r>
              <w:rPr>
                <w:sz w:val="18"/>
                <w:lang w:eastAsia="en-US"/>
              </w:rPr>
              <w:t>04.03.01</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Dolne warstwy podbudów oraz oczyszczenie i skropienie</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4.</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D-04.04.00</w:t>
            </w:r>
            <w:r>
              <w:rPr>
                <w:sz w:val="18"/>
                <w:lang w:eastAsia="en-US"/>
              </w:rPr>
              <w:sym w:font="Symbol" w:char="F0B8"/>
            </w:r>
            <w:r>
              <w:rPr>
                <w:sz w:val="18"/>
                <w:lang w:eastAsia="en-US"/>
              </w:rPr>
              <w:t>04.04.03</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Podbudowy z kruszywa stabilizowanego mechanicznie</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D-04.05.00</w:t>
            </w:r>
            <w:r>
              <w:rPr>
                <w:sz w:val="18"/>
                <w:lang w:eastAsia="en-US"/>
              </w:rPr>
              <w:sym w:font="Symbol" w:char="F0B8"/>
            </w:r>
            <w:r>
              <w:rPr>
                <w:sz w:val="18"/>
                <w:lang w:eastAsia="en-US"/>
              </w:rPr>
              <w:t>04.05.04</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Podbudowy i ulepszone podłoża z gruntów lub kruszyw stabilizowanych spoiwami hydraulicznymi</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6.</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D-04.06.01</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Podbudowa z chudego betonu</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7.</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D-05.03.01a</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Remont  cząstkowy nawierzchni z kostki kamiennej</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8.</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D-05.03.02a</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Remont cząstkowy nawierzchni klinkierowej</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9.</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D-05.03.03a</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Remont cząstkowy nawierzchni z płyt betonowych</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D-05.03.07</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Nawierzchni z asfaltu lanego</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11.</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D-05.03.17</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Remont cząstkowy nawierzchni bitumicznych</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12.</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D-05.03.23b</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Remont cząstkowy nawierzchni z betonowej kostki brukowej</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13.</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D-08.01.01</w:t>
            </w:r>
            <w:r>
              <w:rPr>
                <w:sz w:val="18"/>
                <w:lang w:eastAsia="en-US"/>
              </w:rPr>
              <w:sym w:font="Symbol" w:char="F0B8"/>
            </w:r>
            <w:r>
              <w:rPr>
                <w:sz w:val="18"/>
                <w:lang w:eastAsia="en-US"/>
              </w:rPr>
              <w:t>02</w:t>
            </w:r>
          </w:p>
        </w:tc>
        <w:tc>
          <w:tcPr>
            <w:tcW w:w="677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Krawężniki</w:t>
            </w:r>
          </w:p>
        </w:tc>
      </w:tr>
    </w:tbl>
    <w:p w:rsidR="002B383F" w:rsidRDefault="002B383F" w:rsidP="002B383F">
      <w:pPr>
        <w:overflowPunct w:val="0"/>
        <w:autoSpaceDE w:val="0"/>
        <w:autoSpaceDN w:val="0"/>
        <w:adjustRightInd w:val="0"/>
        <w:jc w:val="both"/>
        <w:rPr>
          <w:sz w:val="18"/>
        </w:rPr>
      </w:pPr>
      <w:r>
        <w:rPr>
          <w:sz w:val="18"/>
        </w:rPr>
        <w:t> </w:t>
      </w:r>
    </w:p>
    <w:p w:rsidR="002B383F" w:rsidRDefault="002B383F" w:rsidP="002B383F">
      <w:pPr>
        <w:pStyle w:val="Standardowytekst"/>
        <w:rPr>
          <w:b/>
          <w:sz w:val="24"/>
        </w:rPr>
      </w:pPr>
    </w:p>
    <w:p w:rsidR="00B8099F" w:rsidRDefault="00B8099F" w:rsidP="002B383F">
      <w:pPr>
        <w:pStyle w:val="Standardowytekst"/>
        <w:rPr>
          <w:b/>
          <w:sz w:val="24"/>
        </w:rPr>
      </w:pPr>
    </w:p>
    <w:p w:rsidR="00B8099F" w:rsidRDefault="00B8099F" w:rsidP="002B383F">
      <w:pPr>
        <w:pStyle w:val="Standardowytekst"/>
        <w:rPr>
          <w:b/>
          <w:sz w:val="24"/>
        </w:rPr>
      </w:pPr>
    </w:p>
    <w:p w:rsidR="00B8099F" w:rsidRDefault="00B8099F" w:rsidP="002B383F">
      <w:pPr>
        <w:pStyle w:val="Standardowytekst"/>
        <w:rPr>
          <w:b/>
          <w:sz w:val="24"/>
        </w:rPr>
      </w:pPr>
    </w:p>
    <w:p w:rsidR="00B8099F" w:rsidRDefault="00B8099F" w:rsidP="002B383F">
      <w:pPr>
        <w:pStyle w:val="Standardowytekst"/>
        <w:rPr>
          <w:b/>
          <w:sz w:val="24"/>
        </w:rPr>
      </w:pPr>
    </w:p>
    <w:p w:rsidR="002B383F" w:rsidRDefault="002B383F" w:rsidP="002B383F">
      <w:pPr>
        <w:overflowPunct w:val="0"/>
        <w:autoSpaceDE w:val="0"/>
        <w:autoSpaceDN w:val="0"/>
        <w:adjustRightInd w:val="0"/>
        <w:ind w:left="1080" w:hanging="1080"/>
        <w:rPr>
          <w:sz w:val="22"/>
          <w:szCs w:val="22"/>
        </w:rPr>
      </w:pPr>
      <w:r>
        <w:rPr>
          <w:b/>
          <w:sz w:val="22"/>
          <w:szCs w:val="22"/>
        </w:rPr>
        <w:t>D-04.01.01 KORYTO  WRAZ  Z  PROFILOWANIEM I  ZAGĘSZCZANIEM  PODŁOŻA</w:t>
      </w:r>
    </w:p>
    <w:p w:rsidR="002B383F" w:rsidRDefault="002B383F" w:rsidP="002B383F">
      <w:pPr>
        <w:overflowPunct w:val="0"/>
        <w:autoSpaceDE w:val="0"/>
        <w:autoSpaceDN w:val="0"/>
        <w:adjustRightInd w:val="0"/>
        <w:jc w:val="center"/>
        <w:rPr>
          <w:b/>
          <w:sz w:val="28"/>
          <w:szCs w:val="20"/>
        </w:rPr>
      </w:pPr>
      <w:r>
        <w:rPr>
          <w:b/>
          <w:sz w:val="28"/>
          <w:szCs w:val="20"/>
        </w:rPr>
        <w:t> </w:t>
      </w:r>
    </w:p>
    <w:p w:rsidR="002B383F" w:rsidRDefault="002B383F" w:rsidP="002B383F">
      <w:pPr>
        <w:keepNext/>
        <w:spacing w:line="360" w:lineRule="auto"/>
        <w:outlineLvl w:val="0"/>
        <w:rPr>
          <w:b/>
          <w:color w:val="000000"/>
          <w:sz w:val="18"/>
          <w:szCs w:val="20"/>
        </w:rPr>
      </w:pPr>
      <w:r>
        <w:rPr>
          <w:b/>
          <w:color w:val="000000"/>
          <w:sz w:val="18"/>
          <w:szCs w:val="20"/>
        </w:rPr>
        <w:t>1. WSTĘP</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keepNext/>
        <w:spacing w:line="360" w:lineRule="auto"/>
        <w:outlineLvl w:val="1"/>
        <w:rPr>
          <w:b/>
          <w:sz w:val="18"/>
          <w:szCs w:val="20"/>
        </w:rPr>
      </w:pPr>
      <w:r>
        <w:rPr>
          <w:b/>
          <w:sz w:val="18"/>
          <w:szCs w:val="20"/>
        </w:rPr>
        <w:t>1.3. Zakres robót objętych OST</w:t>
      </w:r>
    </w:p>
    <w:p w:rsidR="002B383F" w:rsidRDefault="002B383F" w:rsidP="002B383F">
      <w:pPr>
        <w:jc w:val="both"/>
        <w:rPr>
          <w:sz w:val="18"/>
          <w:szCs w:val="20"/>
        </w:rPr>
      </w:pPr>
      <w:r>
        <w:rPr>
          <w:sz w:val="18"/>
          <w:szCs w:val="20"/>
        </w:rPr>
        <w:tab/>
        <w:t>Ustalenia zawarte w niniejszej specyfikacji dotyczą zasad prowadzenia robót związanych z wykonaniem koryta wraz z profilowaniem i zagęszczaniem podłoża.</w:t>
      </w:r>
    </w:p>
    <w:p w:rsidR="002B383F" w:rsidRDefault="002B383F" w:rsidP="002B383F">
      <w:pPr>
        <w:keepNext/>
        <w:spacing w:line="360" w:lineRule="auto"/>
        <w:outlineLvl w:val="1"/>
        <w:rPr>
          <w:b/>
          <w:sz w:val="18"/>
          <w:szCs w:val="20"/>
        </w:rPr>
      </w:pPr>
      <w:r>
        <w:rPr>
          <w:b/>
          <w:sz w:val="18"/>
          <w:szCs w:val="20"/>
        </w:rPr>
        <w:t>1.4. Określenia podstawowe</w:t>
      </w:r>
    </w:p>
    <w:p w:rsidR="002B383F" w:rsidRDefault="002B383F" w:rsidP="002B383F">
      <w:pPr>
        <w:jc w:val="both"/>
        <w:rPr>
          <w:sz w:val="18"/>
          <w:szCs w:val="20"/>
        </w:rPr>
      </w:pPr>
      <w:r>
        <w:rPr>
          <w:sz w:val="18"/>
          <w:szCs w:val="20"/>
        </w:rPr>
        <w:tab/>
        <w:t>Określenia podstawowe są zgodne z obowiązującymi, odpowiednimi polskimi normami i definicjami podanymi w OST D-M-00.00.00 „Wymagania ogólne” pkt 1.4.</w:t>
      </w:r>
    </w:p>
    <w:p w:rsidR="002B383F" w:rsidRDefault="002B383F" w:rsidP="002B383F">
      <w:pPr>
        <w:keepNext/>
        <w:spacing w:line="360" w:lineRule="auto"/>
        <w:outlineLvl w:val="1"/>
        <w:rPr>
          <w:b/>
          <w:sz w:val="18"/>
          <w:szCs w:val="20"/>
        </w:rPr>
      </w:pPr>
      <w:r>
        <w:rPr>
          <w:b/>
          <w:sz w:val="18"/>
          <w:szCs w:val="20"/>
        </w:rPr>
        <w:t>1.5. Ogólne wymagania dotyczące robót</w:t>
      </w:r>
    </w:p>
    <w:p w:rsidR="002B383F" w:rsidRDefault="002B383F" w:rsidP="002B383F">
      <w:pPr>
        <w:jc w:val="both"/>
        <w:rPr>
          <w:sz w:val="18"/>
          <w:szCs w:val="20"/>
        </w:rPr>
      </w:pPr>
      <w:r>
        <w:rPr>
          <w:sz w:val="18"/>
          <w:szCs w:val="20"/>
        </w:rPr>
        <w:tab/>
        <w:t>Ogólne wymagania dotyczące robót podano w OST D-M-00.00.00 „Wymagania ogólne” pkt 1.5.</w:t>
      </w:r>
    </w:p>
    <w:p w:rsidR="002B383F" w:rsidRDefault="002B383F" w:rsidP="002B383F">
      <w:pPr>
        <w:keepNext/>
        <w:spacing w:line="360" w:lineRule="auto"/>
        <w:outlineLvl w:val="0"/>
        <w:rPr>
          <w:b/>
          <w:color w:val="000000"/>
          <w:sz w:val="18"/>
          <w:szCs w:val="20"/>
        </w:rPr>
      </w:pPr>
      <w:r>
        <w:rPr>
          <w:b/>
          <w:color w:val="000000"/>
          <w:sz w:val="18"/>
          <w:szCs w:val="20"/>
        </w:rPr>
        <w:t>2. materiały</w:t>
      </w:r>
    </w:p>
    <w:p w:rsidR="002B383F" w:rsidRDefault="002B383F" w:rsidP="002B383F">
      <w:pPr>
        <w:jc w:val="both"/>
        <w:rPr>
          <w:sz w:val="18"/>
          <w:szCs w:val="20"/>
        </w:rPr>
      </w:pPr>
      <w:r>
        <w:rPr>
          <w:sz w:val="18"/>
          <w:szCs w:val="20"/>
        </w:rPr>
        <w:tab/>
        <w:t>Nie występują.</w:t>
      </w:r>
    </w:p>
    <w:p w:rsidR="002B383F" w:rsidRDefault="002B383F" w:rsidP="002B383F">
      <w:pPr>
        <w:keepNext/>
        <w:spacing w:line="360" w:lineRule="auto"/>
        <w:outlineLvl w:val="0"/>
        <w:rPr>
          <w:b/>
          <w:color w:val="000000"/>
          <w:sz w:val="18"/>
          <w:szCs w:val="20"/>
        </w:rPr>
      </w:pPr>
      <w:r>
        <w:rPr>
          <w:b/>
          <w:color w:val="000000"/>
          <w:sz w:val="18"/>
          <w:szCs w:val="20"/>
        </w:rPr>
        <w:t>3. sprzęt</w:t>
      </w:r>
    </w:p>
    <w:p w:rsidR="002B383F" w:rsidRDefault="002B383F" w:rsidP="002B383F">
      <w:pPr>
        <w:keepNext/>
        <w:spacing w:line="360" w:lineRule="auto"/>
        <w:outlineLvl w:val="1"/>
        <w:rPr>
          <w:b/>
          <w:sz w:val="18"/>
          <w:szCs w:val="20"/>
        </w:rPr>
      </w:pPr>
      <w:r>
        <w:rPr>
          <w:b/>
          <w:sz w:val="18"/>
          <w:szCs w:val="20"/>
        </w:rPr>
        <w:t>3.1. Ogólne wymagania dotyczące sprzętu</w:t>
      </w:r>
    </w:p>
    <w:p w:rsidR="002B383F" w:rsidRDefault="002B383F" w:rsidP="002B383F">
      <w:pPr>
        <w:jc w:val="both"/>
        <w:rPr>
          <w:sz w:val="18"/>
          <w:szCs w:val="20"/>
        </w:rPr>
      </w:pPr>
      <w:r>
        <w:rPr>
          <w:sz w:val="18"/>
          <w:szCs w:val="20"/>
        </w:rPr>
        <w:tab/>
        <w:t>Ogólne wymagania dotyczące sprzętu podano w OST D-M-00.00.00 „Wymagania ogólne” pkt 3.</w:t>
      </w:r>
    </w:p>
    <w:p w:rsidR="002B383F" w:rsidRDefault="002B383F" w:rsidP="002B383F">
      <w:pPr>
        <w:keepNext/>
        <w:spacing w:line="360" w:lineRule="auto"/>
        <w:outlineLvl w:val="1"/>
        <w:rPr>
          <w:b/>
          <w:sz w:val="18"/>
          <w:szCs w:val="20"/>
        </w:rPr>
      </w:pPr>
      <w:r>
        <w:rPr>
          <w:b/>
          <w:sz w:val="18"/>
          <w:szCs w:val="20"/>
        </w:rPr>
        <w:t>3.2. Sprzęt do wykonania robót</w:t>
      </w:r>
    </w:p>
    <w:p w:rsidR="002B383F" w:rsidRDefault="002B383F" w:rsidP="002B383F">
      <w:pPr>
        <w:jc w:val="both"/>
        <w:rPr>
          <w:sz w:val="18"/>
          <w:szCs w:val="20"/>
        </w:rPr>
      </w:pPr>
      <w:r>
        <w:rPr>
          <w:sz w:val="18"/>
          <w:szCs w:val="20"/>
        </w:rPr>
        <w:tab/>
        <w:t>Wykonawca przystępujący do wykonania koryta i profilowania podłoża powinien wykazać się możliwością korzystania z następującego sprzętu:</w:t>
      </w:r>
    </w:p>
    <w:p w:rsidR="002B383F" w:rsidRDefault="002B383F" w:rsidP="00F778A9">
      <w:pPr>
        <w:numPr>
          <w:ilvl w:val="0"/>
          <w:numId w:val="2"/>
        </w:numPr>
        <w:ind w:left="284" w:hanging="284"/>
        <w:jc w:val="both"/>
        <w:rPr>
          <w:sz w:val="18"/>
          <w:szCs w:val="20"/>
        </w:rPr>
      </w:pPr>
      <w:r>
        <w:rPr>
          <w:sz w:val="18"/>
          <w:szCs w:val="20"/>
        </w:rPr>
        <w:t>równiarek lub spycharek uniwersalnych z ukośnie ustawianym lemieszem; Inżynier może dopuścić wykonanie koryta i profilowanie podłoża z zastosowaniem spycharki z lemieszem ustawionym prostopadle do kierunku pracy maszyny,</w:t>
      </w:r>
    </w:p>
    <w:p w:rsidR="002B383F" w:rsidRDefault="002B383F" w:rsidP="00F778A9">
      <w:pPr>
        <w:numPr>
          <w:ilvl w:val="0"/>
          <w:numId w:val="2"/>
        </w:numPr>
        <w:jc w:val="both"/>
        <w:rPr>
          <w:sz w:val="18"/>
          <w:szCs w:val="20"/>
        </w:rPr>
      </w:pPr>
      <w:r>
        <w:rPr>
          <w:sz w:val="18"/>
          <w:szCs w:val="20"/>
        </w:rPr>
        <w:t>koparek z czerpakami profilowymi (przy wykonywaniu wąskich koryt),</w:t>
      </w:r>
    </w:p>
    <w:p w:rsidR="002B383F" w:rsidRDefault="002B383F" w:rsidP="00F778A9">
      <w:pPr>
        <w:numPr>
          <w:ilvl w:val="0"/>
          <w:numId w:val="2"/>
        </w:numPr>
        <w:jc w:val="both"/>
        <w:rPr>
          <w:sz w:val="18"/>
          <w:szCs w:val="20"/>
        </w:rPr>
      </w:pPr>
      <w:r>
        <w:rPr>
          <w:sz w:val="18"/>
          <w:szCs w:val="20"/>
        </w:rPr>
        <w:t>walców statycznych, wibracyjnych lub płyt wibracyjnych.</w:t>
      </w:r>
    </w:p>
    <w:p w:rsidR="002B383F" w:rsidRDefault="002B383F" w:rsidP="002B383F">
      <w:pPr>
        <w:jc w:val="both"/>
        <w:rPr>
          <w:sz w:val="18"/>
          <w:szCs w:val="20"/>
        </w:rPr>
      </w:pPr>
      <w:r>
        <w:rPr>
          <w:sz w:val="18"/>
          <w:szCs w:val="20"/>
        </w:rPr>
        <w:tab/>
        <w:t>Stosowany sprzęt nie może spowodować niekorzystnego wpływu na właściwości gruntu podłoża.</w:t>
      </w:r>
    </w:p>
    <w:p w:rsidR="002B383F" w:rsidRDefault="002B383F" w:rsidP="002B383F">
      <w:pPr>
        <w:keepNext/>
        <w:spacing w:line="360" w:lineRule="auto"/>
        <w:outlineLvl w:val="0"/>
        <w:rPr>
          <w:b/>
          <w:color w:val="000000"/>
          <w:sz w:val="18"/>
          <w:szCs w:val="20"/>
        </w:rPr>
      </w:pPr>
      <w:r>
        <w:rPr>
          <w:b/>
          <w:color w:val="000000"/>
          <w:sz w:val="18"/>
          <w:szCs w:val="20"/>
        </w:rPr>
        <w:t>4. transport</w:t>
      </w:r>
    </w:p>
    <w:p w:rsidR="002B383F" w:rsidRDefault="002B383F" w:rsidP="002B383F">
      <w:pPr>
        <w:keepNext/>
        <w:spacing w:line="360" w:lineRule="auto"/>
        <w:outlineLvl w:val="1"/>
        <w:rPr>
          <w:b/>
          <w:sz w:val="18"/>
          <w:szCs w:val="20"/>
        </w:rPr>
      </w:pPr>
      <w:r>
        <w:rPr>
          <w:b/>
          <w:sz w:val="18"/>
          <w:szCs w:val="20"/>
        </w:rPr>
        <w:t>4.1. Ogólne wymagania dotyczące transportu</w:t>
      </w:r>
    </w:p>
    <w:p w:rsidR="002B383F" w:rsidRDefault="002B383F" w:rsidP="002B383F">
      <w:pPr>
        <w:jc w:val="both"/>
        <w:rPr>
          <w:sz w:val="18"/>
          <w:szCs w:val="20"/>
        </w:rPr>
      </w:pPr>
      <w:r>
        <w:rPr>
          <w:sz w:val="18"/>
          <w:szCs w:val="20"/>
        </w:rPr>
        <w:tab/>
        <w:t>Ogólne wymagania dotyczące transportu podano w OST D-M-00.00.00 „Wymagania ogólne” pkt 4.</w:t>
      </w:r>
    </w:p>
    <w:p w:rsidR="002B383F" w:rsidRDefault="002B383F" w:rsidP="002B383F">
      <w:pPr>
        <w:keepNext/>
        <w:spacing w:line="360" w:lineRule="auto"/>
        <w:outlineLvl w:val="1"/>
        <w:rPr>
          <w:b/>
          <w:sz w:val="18"/>
          <w:szCs w:val="20"/>
        </w:rPr>
      </w:pPr>
      <w:r>
        <w:rPr>
          <w:b/>
          <w:sz w:val="18"/>
          <w:szCs w:val="20"/>
        </w:rPr>
        <w:t>4.2. Transport materiałów</w:t>
      </w:r>
    </w:p>
    <w:p w:rsidR="002B383F" w:rsidRDefault="002B383F" w:rsidP="002B383F">
      <w:pPr>
        <w:jc w:val="both"/>
        <w:rPr>
          <w:sz w:val="18"/>
          <w:szCs w:val="20"/>
        </w:rPr>
      </w:pPr>
      <w:r>
        <w:rPr>
          <w:sz w:val="18"/>
          <w:szCs w:val="20"/>
        </w:rPr>
        <w:tab/>
        <w:t>Wymagania dotyczące transportu materiałów podano w OST D-04.02.01, D-04.02.02, D-04.03.01 pkt 4.</w:t>
      </w:r>
    </w:p>
    <w:p w:rsidR="002B383F" w:rsidRDefault="002B383F" w:rsidP="002B383F">
      <w:pPr>
        <w:keepNext/>
        <w:spacing w:line="360" w:lineRule="auto"/>
        <w:outlineLvl w:val="0"/>
        <w:rPr>
          <w:b/>
          <w:color w:val="000000"/>
          <w:sz w:val="18"/>
          <w:szCs w:val="20"/>
        </w:rPr>
      </w:pPr>
      <w:r>
        <w:rPr>
          <w:b/>
          <w:color w:val="000000"/>
          <w:sz w:val="18"/>
          <w:szCs w:val="20"/>
        </w:rPr>
        <w:t>5. wykonanie robót</w:t>
      </w:r>
    </w:p>
    <w:p w:rsidR="002B383F" w:rsidRDefault="002B383F" w:rsidP="002B383F">
      <w:pPr>
        <w:keepNext/>
        <w:spacing w:line="360" w:lineRule="auto"/>
        <w:outlineLvl w:val="1"/>
        <w:rPr>
          <w:b/>
          <w:sz w:val="18"/>
          <w:szCs w:val="20"/>
        </w:rPr>
      </w:pPr>
      <w:r>
        <w:rPr>
          <w:b/>
          <w:sz w:val="18"/>
          <w:szCs w:val="20"/>
        </w:rPr>
        <w:t>5.1. Ogólne zasady wykonania robót</w:t>
      </w:r>
    </w:p>
    <w:p w:rsidR="002B383F" w:rsidRDefault="002B383F" w:rsidP="002B383F">
      <w:pPr>
        <w:jc w:val="both"/>
        <w:rPr>
          <w:sz w:val="18"/>
          <w:szCs w:val="20"/>
        </w:rPr>
      </w:pPr>
      <w:r>
        <w:rPr>
          <w:sz w:val="18"/>
          <w:szCs w:val="20"/>
        </w:rPr>
        <w:tab/>
        <w:t>Ogólne zasady wykonania robót podano w OST D-M-00.00.00 „Wymagania ogólne” pkt 5.</w:t>
      </w:r>
    </w:p>
    <w:p w:rsidR="002B383F" w:rsidRDefault="002B383F" w:rsidP="002B383F">
      <w:pPr>
        <w:keepNext/>
        <w:spacing w:line="360" w:lineRule="auto"/>
        <w:outlineLvl w:val="1"/>
        <w:rPr>
          <w:b/>
          <w:sz w:val="18"/>
          <w:szCs w:val="20"/>
        </w:rPr>
      </w:pPr>
      <w:r>
        <w:rPr>
          <w:b/>
          <w:sz w:val="18"/>
          <w:szCs w:val="20"/>
        </w:rPr>
        <w:t>5.2. Warunki przystąpienia do robót</w:t>
      </w:r>
    </w:p>
    <w:p w:rsidR="002B383F" w:rsidRDefault="002B383F" w:rsidP="002B383F">
      <w:pPr>
        <w:jc w:val="both"/>
        <w:rPr>
          <w:sz w:val="18"/>
          <w:szCs w:val="20"/>
        </w:rPr>
      </w:pPr>
      <w:r>
        <w:rPr>
          <w:sz w:val="18"/>
          <w:szCs w:val="20"/>
        </w:rPr>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rsidR="002B383F" w:rsidRDefault="002B383F" w:rsidP="002B383F">
      <w:pPr>
        <w:jc w:val="both"/>
        <w:rPr>
          <w:sz w:val="18"/>
          <w:szCs w:val="20"/>
        </w:rPr>
      </w:pPr>
      <w:r>
        <w:rPr>
          <w:sz w:val="18"/>
          <w:szCs w:val="20"/>
        </w:rPr>
        <w:tab/>
        <w:t>W wykonanym korycie oraz po wyprofilowanym i zagęszczonym podłożu nie może odbywać się ruch budowlany, niezwiązany bezpośrednio z wykonaniem pierwszej warstwy nawierzchni.</w:t>
      </w:r>
    </w:p>
    <w:p w:rsidR="002B383F" w:rsidRDefault="002B383F" w:rsidP="002B383F">
      <w:pPr>
        <w:keepNext/>
        <w:spacing w:line="360" w:lineRule="auto"/>
        <w:outlineLvl w:val="1"/>
        <w:rPr>
          <w:b/>
          <w:sz w:val="18"/>
          <w:szCs w:val="20"/>
        </w:rPr>
      </w:pPr>
      <w:r>
        <w:rPr>
          <w:b/>
          <w:sz w:val="18"/>
          <w:szCs w:val="20"/>
        </w:rPr>
        <w:lastRenderedPageBreak/>
        <w:t>5.3. Wykonanie koryta</w:t>
      </w:r>
    </w:p>
    <w:p w:rsidR="002B383F" w:rsidRDefault="002B383F" w:rsidP="002B383F">
      <w:pPr>
        <w:jc w:val="both"/>
        <w:rPr>
          <w:sz w:val="18"/>
          <w:szCs w:val="20"/>
        </w:rPr>
      </w:pPr>
      <w:r>
        <w:rPr>
          <w:sz w:val="18"/>
          <w:szCs w:val="20"/>
        </w:rPr>
        <w:tab/>
        <w:t>Paliki lub szpilki do prawidłowego ukształtowania koryta w planie i profilu powinny być wcześniej przygotowane.</w:t>
      </w:r>
    </w:p>
    <w:p w:rsidR="002B383F" w:rsidRDefault="002B383F" w:rsidP="002B383F">
      <w:pPr>
        <w:jc w:val="both"/>
        <w:rPr>
          <w:sz w:val="18"/>
          <w:szCs w:val="20"/>
        </w:rPr>
      </w:pPr>
      <w:r>
        <w:rPr>
          <w:sz w:val="18"/>
          <w:szCs w:val="20"/>
        </w:rPr>
        <w:tab/>
        <w:t xml:space="preserve">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w:t>
      </w:r>
      <w:smartTag w:uri="urn:schemas-microsoft-com:office:smarttags" w:element="metricconverter">
        <w:smartTagPr>
          <w:attr w:name="ProductID" w:val="10 metr￳w"/>
        </w:smartTagPr>
        <w:r>
          <w:rPr>
            <w:sz w:val="18"/>
            <w:szCs w:val="20"/>
          </w:rPr>
          <w:t>10 metrów</w:t>
        </w:r>
      </w:smartTag>
      <w:r>
        <w:rPr>
          <w:sz w:val="18"/>
          <w:szCs w:val="20"/>
        </w:rPr>
        <w:t>.</w:t>
      </w:r>
    </w:p>
    <w:p w:rsidR="002B383F" w:rsidRDefault="002B383F" w:rsidP="002B383F">
      <w:pPr>
        <w:jc w:val="both"/>
        <w:rPr>
          <w:sz w:val="18"/>
          <w:szCs w:val="20"/>
        </w:rPr>
      </w:pPr>
      <w:r>
        <w:rPr>
          <w:sz w:val="18"/>
          <w:szCs w:val="20"/>
        </w:rPr>
        <w:tab/>
        <w:t xml:space="preserve">Rodzaj sprzętu, a w szczególności jego moc należy dostosować do rodzaju gruntu, w którym prowadzone są roboty i do trudności jego odspojenia. </w:t>
      </w:r>
    </w:p>
    <w:p w:rsidR="002B383F" w:rsidRDefault="002B383F" w:rsidP="002B383F">
      <w:pPr>
        <w:jc w:val="both"/>
        <w:rPr>
          <w:sz w:val="18"/>
          <w:szCs w:val="20"/>
        </w:rPr>
      </w:pPr>
      <w:r>
        <w:rPr>
          <w:sz w:val="18"/>
          <w:szCs w:val="20"/>
        </w:rPr>
        <w:tab/>
        <w:t>Koryto można wykonywać ręcznie, gdy jego szerokość nie pozwala na zastosowanie maszyn, na przykład na poszerzeniach lub w przypadku robót o małym zakresie. Sposób wykonania musi być zaakceptowany przez Inżyniera.</w:t>
      </w:r>
    </w:p>
    <w:p w:rsidR="002B383F" w:rsidRDefault="002B383F" w:rsidP="002B383F">
      <w:pPr>
        <w:jc w:val="both"/>
        <w:rPr>
          <w:sz w:val="18"/>
          <w:szCs w:val="20"/>
        </w:rPr>
      </w:pPr>
      <w:r>
        <w:rPr>
          <w:sz w:val="18"/>
          <w:szCs w:val="20"/>
        </w:rPr>
        <w:tab/>
        <w:t>Grunt odspojony w czasie wykonywania koryta powinien być wykorzystany zgodnie z ustaleniami dokumentacji projektowej i SST, tj. wbudowany w nasyp lub odwieziony na odkład w miejsce wskazane przez Inżyniera.</w:t>
      </w:r>
    </w:p>
    <w:p w:rsidR="002B383F" w:rsidRDefault="002B383F" w:rsidP="002B383F">
      <w:pPr>
        <w:jc w:val="both"/>
        <w:rPr>
          <w:sz w:val="18"/>
          <w:szCs w:val="20"/>
        </w:rPr>
      </w:pPr>
      <w:r>
        <w:rPr>
          <w:sz w:val="18"/>
          <w:szCs w:val="20"/>
        </w:rPr>
        <w:tab/>
        <w:t>Profilowanie i zagęszczenie podłoża należy wykonać zgodnie z zasadami określonymi w pkt 5.4.</w:t>
      </w:r>
    </w:p>
    <w:p w:rsidR="002B383F" w:rsidRDefault="002B383F" w:rsidP="002B383F">
      <w:pPr>
        <w:keepNext/>
        <w:spacing w:line="360" w:lineRule="auto"/>
        <w:outlineLvl w:val="1"/>
        <w:rPr>
          <w:b/>
          <w:sz w:val="18"/>
          <w:szCs w:val="20"/>
        </w:rPr>
      </w:pPr>
      <w:r>
        <w:rPr>
          <w:b/>
          <w:sz w:val="18"/>
          <w:szCs w:val="20"/>
        </w:rPr>
        <w:t>5.4. Profilowanie i zagęszczanie podłoża</w:t>
      </w:r>
    </w:p>
    <w:p w:rsidR="002B383F" w:rsidRDefault="002B383F" w:rsidP="002B383F">
      <w:pPr>
        <w:jc w:val="both"/>
        <w:rPr>
          <w:sz w:val="18"/>
          <w:szCs w:val="20"/>
        </w:rPr>
      </w:pPr>
      <w:r>
        <w:rPr>
          <w:sz w:val="18"/>
          <w:szCs w:val="20"/>
        </w:rPr>
        <w:tab/>
        <w:t>Przed przystąpieniem do profilowania podłoże powinno być oczyszczone ze wszelkich zanieczyszczeń.</w:t>
      </w:r>
    </w:p>
    <w:p w:rsidR="002B383F" w:rsidRDefault="002B383F" w:rsidP="002B383F">
      <w:pPr>
        <w:jc w:val="both"/>
        <w:rPr>
          <w:sz w:val="18"/>
          <w:szCs w:val="20"/>
        </w:rPr>
      </w:pPr>
      <w:r>
        <w:rPr>
          <w:sz w:val="18"/>
          <w:szCs w:val="20"/>
        </w:rPr>
        <w:tab/>
        <w:t xml:space="preserve">Po oczyszczeniu powierzchni podłoża należy sprawdzić, czy istniejące rzędne terenu umożliwiają uzyskanie po profilowaniu zaprojektowanych rzędnych podłoża. Zaleca się, aby rzędne terenu przed profilowaniem były o co najmniej </w:t>
      </w:r>
      <w:smartTag w:uri="urn:schemas-microsoft-com:office:smarttags" w:element="metricconverter">
        <w:smartTagPr>
          <w:attr w:name="ProductID" w:val="5 cm"/>
        </w:smartTagPr>
        <w:r>
          <w:rPr>
            <w:sz w:val="18"/>
            <w:szCs w:val="20"/>
          </w:rPr>
          <w:t>5 cm</w:t>
        </w:r>
      </w:smartTag>
      <w:r>
        <w:rPr>
          <w:sz w:val="18"/>
          <w:szCs w:val="20"/>
        </w:rPr>
        <w:t xml:space="preserve"> wyższe niż projektowane rzędne podłoża.</w:t>
      </w:r>
    </w:p>
    <w:p w:rsidR="002B383F" w:rsidRDefault="002B383F" w:rsidP="002B383F">
      <w:pPr>
        <w:jc w:val="both"/>
        <w:rPr>
          <w:sz w:val="18"/>
          <w:szCs w:val="20"/>
        </w:rPr>
      </w:pPr>
      <w:r>
        <w:rPr>
          <w:sz w:val="18"/>
          <w:szCs w:val="20"/>
        </w:rPr>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2B383F" w:rsidRDefault="002B383F" w:rsidP="002B383F">
      <w:pPr>
        <w:autoSpaceDE w:val="0"/>
        <w:jc w:val="both"/>
        <w:rPr>
          <w:sz w:val="18"/>
        </w:rPr>
      </w:pPr>
      <w:r>
        <w:rPr>
          <w:sz w:val="18"/>
        </w:rPr>
        <w:tab/>
        <w:t>Do profilowania podłoża należy stosować równiarki. Ścięty grunt powinien być wykorzystany w robotach ziemnych lub w inny sposób zaakceptowany przez Inżyniera.</w:t>
      </w:r>
    </w:p>
    <w:p w:rsidR="002B383F" w:rsidRDefault="002B383F" w:rsidP="002B383F">
      <w:pPr>
        <w:jc w:val="both"/>
        <w:rPr>
          <w:sz w:val="18"/>
          <w:szCs w:val="20"/>
        </w:rPr>
      </w:pPr>
      <w:r>
        <w:rPr>
          <w:sz w:val="18"/>
          <w:szCs w:val="20"/>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2B383F" w:rsidRDefault="002B383F" w:rsidP="002B383F">
      <w:pPr>
        <w:spacing w:before="120" w:after="120"/>
        <w:rPr>
          <w:sz w:val="18"/>
          <w:szCs w:val="20"/>
        </w:rPr>
      </w:pPr>
      <w:r>
        <w:rPr>
          <w:sz w:val="18"/>
          <w:szCs w:val="20"/>
        </w:rPr>
        <w:t>Tablica 1. Minimalne wartości wskaźnika zagęszczenia podłoża (</w:t>
      </w:r>
      <w:proofErr w:type="spellStart"/>
      <w:r>
        <w:rPr>
          <w:sz w:val="18"/>
          <w:szCs w:val="20"/>
        </w:rPr>
        <w:t>I</w:t>
      </w:r>
      <w:r>
        <w:rPr>
          <w:sz w:val="18"/>
          <w:szCs w:val="20"/>
          <w:vertAlign w:val="subscript"/>
        </w:rPr>
        <w:t>s</w:t>
      </w:r>
      <w:proofErr w:type="spellEnd"/>
      <w:r>
        <w:rPr>
          <w:sz w:val="18"/>
          <w:szCs w:val="20"/>
        </w:rPr>
        <w:t>)</w:t>
      </w:r>
    </w:p>
    <w:tbl>
      <w:tblPr>
        <w:tblW w:w="0" w:type="auto"/>
        <w:tblCellMar>
          <w:left w:w="70" w:type="dxa"/>
          <w:right w:w="70" w:type="dxa"/>
        </w:tblCellMar>
        <w:tblLook w:val="04A0" w:firstRow="1" w:lastRow="0" w:firstColumn="1" w:lastColumn="0" w:noHBand="0" w:noVBand="1"/>
      </w:tblPr>
      <w:tblGrid>
        <w:gridCol w:w="2905"/>
        <w:gridCol w:w="1560"/>
        <w:gridCol w:w="1521"/>
        <w:gridCol w:w="1524"/>
      </w:tblGrid>
      <w:tr w:rsidR="002B383F" w:rsidTr="002B383F">
        <w:tc>
          <w:tcPr>
            <w:tcW w:w="2905" w:type="dxa"/>
            <w:tcBorders>
              <w:top w:val="single" w:sz="6" w:space="0" w:color="auto"/>
              <w:left w:val="single" w:sz="6" w:space="0" w:color="auto"/>
              <w:bottom w:val="nil"/>
              <w:right w:val="nil"/>
            </w:tcBorders>
            <w:noWrap/>
            <w:hideMark/>
          </w:tcPr>
          <w:p w:rsidR="002B383F" w:rsidRDefault="002B383F">
            <w:pPr>
              <w:spacing w:line="252" w:lineRule="auto"/>
              <w:jc w:val="center"/>
              <w:rPr>
                <w:sz w:val="18"/>
                <w:szCs w:val="20"/>
                <w:lang w:eastAsia="en-US"/>
              </w:rPr>
            </w:pPr>
            <w:r>
              <w:rPr>
                <w:sz w:val="18"/>
                <w:szCs w:val="20"/>
                <w:lang w:eastAsia="en-US"/>
              </w:rPr>
              <w:t> </w:t>
            </w:r>
          </w:p>
        </w:tc>
        <w:tc>
          <w:tcPr>
            <w:tcW w:w="4605" w:type="dxa"/>
            <w:gridSpan w:val="3"/>
            <w:tcBorders>
              <w:top w:val="single" w:sz="6" w:space="0" w:color="auto"/>
              <w:left w:val="single" w:sz="6" w:space="0" w:color="auto"/>
              <w:bottom w:val="single" w:sz="6" w:space="0" w:color="auto"/>
              <w:right w:val="single" w:sz="6" w:space="0" w:color="auto"/>
            </w:tcBorders>
            <w:noWrap/>
            <w:hideMark/>
          </w:tcPr>
          <w:p w:rsidR="002B383F" w:rsidRDefault="002B383F">
            <w:pPr>
              <w:spacing w:line="252" w:lineRule="auto"/>
              <w:jc w:val="center"/>
              <w:rPr>
                <w:sz w:val="18"/>
                <w:szCs w:val="20"/>
                <w:lang w:eastAsia="en-US"/>
              </w:rPr>
            </w:pPr>
            <w:r>
              <w:rPr>
                <w:sz w:val="18"/>
                <w:szCs w:val="20"/>
                <w:lang w:eastAsia="en-US"/>
              </w:rPr>
              <w:t xml:space="preserve">Minimalna wartość </w:t>
            </w:r>
            <w:proofErr w:type="spellStart"/>
            <w:r>
              <w:rPr>
                <w:sz w:val="18"/>
                <w:szCs w:val="20"/>
                <w:lang w:eastAsia="en-US"/>
              </w:rPr>
              <w:t>I</w:t>
            </w:r>
            <w:r>
              <w:rPr>
                <w:sz w:val="18"/>
                <w:szCs w:val="20"/>
                <w:vertAlign w:val="subscript"/>
                <w:lang w:eastAsia="en-US"/>
              </w:rPr>
              <w:t>s</w:t>
            </w:r>
            <w:proofErr w:type="spellEnd"/>
            <w:r>
              <w:rPr>
                <w:sz w:val="18"/>
                <w:szCs w:val="20"/>
                <w:lang w:eastAsia="en-US"/>
              </w:rPr>
              <w:t xml:space="preserve"> dla:</w:t>
            </w:r>
          </w:p>
        </w:tc>
      </w:tr>
      <w:tr w:rsidR="002B383F" w:rsidTr="002B383F">
        <w:tc>
          <w:tcPr>
            <w:tcW w:w="2905" w:type="dxa"/>
            <w:tcBorders>
              <w:top w:val="nil"/>
              <w:left w:val="single" w:sz="6" w:space="0" w:color="auto"/>
              <w:bottom w:val="nil"/>
              <w:right w:val="nil"/>
            </w:tcBorders>
            <w:noWrap/>
            <w:hideMark/>
          </w:tcPr>
          <w:p w:rsidR="002B383F" w:rsidRDefault="002B383F">
            <w:pPr>
              <w:spacing w:line="252" w:lineRule="auto"/>
              <w:jc w:val="center"/>
              <w:rPr>
                <w:sz w:val="18"/>
                <w:szCs w:val="20"/>
                <w:lang w:eastAsia="en-US"/>
              </w:rPr>
            </w:pPr>
            <w:r>
              <w:rPr>
                <w:sz w:val="18"/>
                <w:szCs w:val="20"/>
                <w:lang w:eastAsia="en-US"/>
              </w:rPr>
              <w:t>Strefa</w:t>
            </w:r>
          </w:p>
        </w:tc>
        <w:tc>
          <w:tcPr>
            <w:tcW w:w="1560" w:type="dxa"/>
            <w:tcBorders>
              <w:top w:val="nil"/>
              <w:left w:val="single" w:sz="6" w:space="0" w:color="auto"/>
              <w:bottom w:val="nil"/>
              <w:right w:val="nil"/>
            </w:tcBorders>
            <w:noWrap/>
            <w:hideMark/>
          </w:tcPr>
          <w:p w:rsidR="002B383F" w:rsidRDefault="002B383F">
            <w:pPr>
              <w:spacing w:line="252" w:lineRule="auto"/>
              <w:jc w:val="center"/>
              <w:rPr>
                <w:sz w:val="18"/>
                <w:szCs w:val="20"/>
                <w:lang w:eastAsia="en-US"/>
              </w:rPr>
            </w:pPr>
            <w:r>
              <w:rPr>
                <w:sz w:val="18"/>
                <w:szCs w:val="20"/>
                <w:lang w:eastAsia="en-US"/>
              </w:rPr>
              <w:t>Autostrad i dróg</w:t>
            </w:r>
          </w:p>
        </w:tc>
        <w:tc>
          <w:tcPr>
            <w:tcW w:w="3044"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spacing w:line="252" w:lineRule="auto"/>
              <w:jc w:val="center"/>
              <w:rPr>
                <w:sz w:val="18"/>
                <w:szCs w:val="20"/>
                <w:lang w:eastAsia="en-US"/>
              </w:rPr>
            </w:pPr>
            <w:r>
              <w:rPr>
                <w:sz w:val="18"/>
                <w:szCs w:val="20"/>
                <w:lang w:eastAsia="en-US"/>
              </w:rPr>
              <w:t>Innych dróg</w:t>
            </w:r>
          </w:p>
        </w:tc>
      </w:tr>
      <w:tr w:rsidR="002B383F" w:rsidTr="002B383F">
        <w:tc>
          <w:tcPr>
            <w:tcW w:w="2905" w:type="dxa"/>
            <w:tcBorders>
              <w:top w:val="nil"/>
              <w:left w:val="single" w:sz="6" w:space="0" w:color="auto"/>
              <w:bottom w:val="double" w:sz="6" w:space="0" w:color="auto"/>
              <w:right w:val="nil"/>
            </w:tcBorders>
            <w:noWrap/>
            <w:hideMark/>
          </w:tcPr>
          <w:p w:rsidR="002B383F" w:rsidRDefault="002B383F">
            <w:pPr>
              <w:spacing w:line="252" w:lineRule="auto"/>
              <w:jc w:val="center"/>
              <w:rPr>
                <w:sz w:val="18"/>
                <w:szCs w:val="20"/>
                <w:lang w:eastAsia="en-US"/>
              </w:rPr>
            </w:pPr>
            <w:r>
              <w:rPr>
                <w:sz w:val="18"/>
                <w:szCs w:val="20"/>
                <w:lang w:eastAsia="en-US"/>
              </w:rPr>
              <w:t>korpusu</w:t>
            </w:r>
          </w:p>
        </w:tc>
        <w:tc>
          <w:tcPr>
            <w:tcW w:w="1560" w:type="dxa"/>
            <w:tcBorders>
              <w:top w:val="nil"/>
              <w:left w:val="single" w:sz="6" w:space="0" w:color="auto"/>
              <w:bottom w:val="double" w:sz="6" w:space="0" w:color="auto"/>
              <w:right w:val="nil"/>
            </w:tcBorders>
            <w:noWrap/>
            <w:hideMark/>
          </w:tcPr>
          <w:p w:rsidR="002B383F" w:rsidRDefault="002B383F">
            <w:pPr>
              <w:spacing w:line="252" w:lineRule="auto"/>
              <w:jc w:val="center"/>
              <w:rPr>
                <w:sz w:val="18"/>
                <w:szCs w:val="20"/>
                <w:lang w:eastAsia="en-US"/>
              </w:rPr>
            </w:pPr>
            <w:r>
              <w:rPr>
                <w:sz w:val="18"/>
                <w:szCs w:val="20"/>
                <w:lang w:eastAsia="en-US"/>
              </w:rPr>
              <w:t>ekspresowych</w:t>
            </w:r>
          </w:p>
        </w:tc>
        <w:tc>
          <w:tcPr>
            <w:tcW w:w="1521" w:type="dxa"/>
            <w:tcBorders>
              <w:top w:val="single" w:sz="6" w:space="0" w:color="auto"/>
              <w:left w:val="single" w:sz="6" w:space="0" w:color="auto"/>
              <w:bottom w:val="double" w:sz="6" w:space="0" w:color="auto"/>
              <w:right w:val="single" w:sz="6" w:space="0" w:color="auto"/>
            </w:tcBorders>
            <w:noWrap/>
            <w:hideMark/>
          </w:tcPr>
          <w:p w:rsidR="002B383F" w:rsidRDefault="002B383F">
            <w:pPr>
              <w:spacing w:line="252" w:lineRule="auto"/>
              <w:ind w:left="213" w:right="317"/>
              <w:jc w:val="center"/>
              <w:rPr>
                <w:sz w:val="18"/>
                <w:szCs w:val="20"/>
                <w:lang w:eastAsia="en-US"/>
              </w:rPr>
            </w:pPr>
            <w:r>
              <w:rPr>
                <w:sz w:val="18"/>
                <w:szCs w:val="20"/>
                <w:lang w:eastAsia="en-US"/>
              </w:rPr>
              <w:t>Ruch ciężki</w:t>
            </w:r>
          </w:p>
          <w:p w:rsidR="002B383F" w:rsidRDefault="002B383F">
            <w:pPr>
              <w:spacing w:line="252" w:lineRule="auto"/>
              <w:ind w:left="71" w:right="34"/>
              <w:jc w:val="center"/>
              <w:rPr>
                <w:sz w:val="18"/>
                <w:szCs w:val="20"/>
                <w:lang w:eastAsia="en-US"/>
              </w:rPr>
            </w:pPr>
            <w:r>
              <w:rPr>
                <w:sz w:val="18"/>
                <w:szCs w:val="20"/>
                <w:lang w:eastAsia="en-US"/>
              </w:rPr>
              <w:t>i bardzo ciężki</w:t>
            </w:r>
          </w:p>
        </w:tc>
        <w:tc>
          <w:tcPr>
            <w:tcW w:w="1521" w:type="dxa"/>
            <w:tcBorders>
              <w:top w:val="single" w:sz="6" w:space="0" w:color="auto"/>
              <w:left w:val="single" w:sz="6" w:space="0" w:color="auto"/>
              <w:bottom w:val="double" w:sz="6" w:space="0" w:color="auto"/>
              <w:right w:val="single" w:sz="6" w:space="0" w:color="auto"/>
            </w:tcBorders>
            <w:noWrap/>
            <w:hideMark/>
          </w:tcPr>
          <w:p w:rsidR="002B383F" w:rsidRDefault="002B383F">
            <w:pPr>
              <w:spacing w:line="252" w:lineRule="auto"/>
              <w:jc w:val="center"/>
              <w:rPr>
                <w:sz w:val="18"/>
                <w:szCs w:val="20"/>
                <w:lang w:eastAsia="en-US"/>
              </w:rPr>
            </w:pPr>
            <w:r>
              <w:rPr>
                <w:sz w:val="18"/>
                <w:szCs w:val="20"/>
                <w:lang w:eastAsia="en-US"/>
              </w:rPr>
              <w:t>Ruch mniejszy</w:t>
            </w:r>
          </w:p>
          <w:p w:rsidR="002B383F" w:rsidRDefault="002B383F">
            <w:pPr>
              <w:spacing w:line="252" w:lineRule="auto"/>
              <w:jc w:val="center"/>
              <w:rPr>
                <w:sz w:val="18"/>
                <w:szCs w:val="20"/>
                <w:lang w:eastAsia="en-US"/>
              </w:rPr>
            </w:pPr>
            <w:r>
              <w:rPr>
                <w:sz w:val="18"/>
                <w:szCs w:val="20"/>
                <w:lang w:eastAsia="en-US"/>
              </w:rPr>
              <w:t>od ciężkiego</w:t>
            </w:r>
          </w:p>
        </w:tc>
      </w:tr>
      <w:tr w:rsidR="002B383F" w:rsidTr="002B383F">
        <w:tc>
          <w:tcPr>
            <w:tcW w:w="2905"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rPr>
                <w:sz w:val="18"/>
                <w:szCs w:val="20"/>
                <w:lang w:eastAsia="en-US"/>
              </w:rPr>
            </w:pPr>
            <w:r>
              <w:rPr>
                <w:sz w:val="18"/>
                <w:szCs w:val="20"/>
                <w:lang w:eastAsia="en-US"/>
              </w:rPr>
              <w:t xml:space="preserve">Górna warstwa o grubości </w:t>
            </w:r>
            <w:smartTag w:uri="urn:schemas-microsoft-com:office:smarttags" w:element="metricconverter">
              <w:smartTagPr>
                <w:attr w:name="ProductID" w:val="20 cm"/>
              </w:smartTagPr>
              <w:r>
                <w:rPr>
                  <w:sz w:val="18"/>
                  <w:szCs w:val="20"/>
                  <w:lang w:eastAsia="en-US"/>
                </w:rPr>
                <w:t>20 cm</w:t>
              </w:r>
            </w:smartTag>
          </w:p>
        </w:tc>
        <w:tc>
          <w:tcPr>
            <w:tcW w:w="1560"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jc w:val="center"/>
              <w:rPr>
                <w:sz w:val="18"/>
                <w:szCs w:val="20"/>
                <w:lang w:eastAsia="en-US"/>
              </w:rPr>
            </w:pPr>
            <w:r>
              <w:rPr>
                <w:sz w:val="18"/>
                <w:szCs w:val="20"/>
                <w:lang w:eastAsia="en-US"/>
              </w:rPr>
              <w:t>1,03</w:t>
            </w:r>
          </w:p>
        </w:tc>
        <w:tc>
          <w:tcPr>
            <w:tcW w:w="1521"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jc w:val="center"/>
              <w:rPr>
                <w:sz w:val="18"/>
                <w:szCs w:val="20"/>
                <w:lang w:eastAsia="en-US"/>
              </w:rPr>
            </w:pPr>
            <w:r>
              <w:rPr>
                <w:sz w:val="18"/>
                <w:szCs w:val="20"/>
                <w:lang w:eastAsia="en-US"/>
              </w:rPr>
              <w:t>1,00</w:t>
            </w:r>
          </w:p>
        </w:tc>
        <w:tc>
          <w:tcPr>
            <w:tcW w:w="1521"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jc w:val="center"/>
              <w:rPr>
                <w:sz w:val="18"/>
                <w:szCs w:val="20"/>
                <w:lang w:eastAsia="en-US"/>
              </w:rPr>
            </w:pPr>
            <w:r>
              <w:rPr>
                <w:sz w:val="18"/>
                <w:szCs w:val="20"/>
                <w:lang w:eastAsia="en-US"/>
              </w:rPr>
              <w:t>1,00</w:t>
            </w:r>
          </w:p>
        </w:tc>
      </w:tr>
      <w:tr w:rsidR="002B383F" w:rsidTr="002B383F">
        <w:tc>
          <w:tcPr>
            <w:tcW w:w="2905" w:type="dxa"/>
            <w:tcBorders>
              <w:top w:val="single" w:sz="6" w:space="0" w:color="auto"/>
              <w:left w:val="single" w:sz="6" w:space="0" w:color="auto"/>
              <w:bottom w:val="single" w:sz="6" w:space="0" w:color="auto"/>
              <w:right w:val="single" w:sz="6" w:space="0" w:color="auto"/>
            </w:tcBorders>
            <w:noWrap/>
            <w:hideMark/>
          </w:tcPr>
          <w:p w:rsidR="002B383F" w:rsidRDefault="002B383F">
            <w:pPr>
              <w:spacing w:line="252" w:lineRule="auto"/>
              <w:rPr>
                <w:sz w:val="18"/>
                <w:szCs w:val="20"/>
                <w:lang w:eastAsia="en-US"/>
              </w:rPr>
            </w:pPr>
            <w:r>
              <w:rPr>
                <w:sz w:val="18"/>
                <w:szCs w:val="20"/>
                <w:lang w:eastAsia="en-US"/>
              </w:rPr>
              <w:t xml:space="preserve">Na głębokości od 20 do </w:t>
            </w:r>
            <w:smartTag w:uri="urn:schemas-microsoft-com:office:smarttags" w:element="metricconverter">
              <w:smartTagPr>
                <w:attr w:name="ProductID" w:val="50 cm"/>
              </w:smartTagPr>
              <w:r>
                <w:rPr>
                  <w:sz w:val="18"/>
                  <w:szCs w:val="20"/>
                  <w:lang w:eastAsia="en-US"/>
                </w:rPr>
                <w:t>50 cm</w:t>
              </w:r>
            </w:smartTag>
            <w:r>
              <w:rPr>
                <w:sz w:val="18"/>
                <w:szCs w:val="20"/>
                <w:lang w:eastAsia="en-US"/>
              </w:rPr>
              <w:t xml:space="preserve"> od powierzchni podłoża</w:t>
            </w:r>
          </w:p>
        </w:tc>
        <w:tc>
          <w:tcPr>
            <w:tcW w:w="1560" w:type="dxa"/>
            <w:tcBorders>
              <w:top w:val="single" w:sz="6" w:space="0" w:color="auto"/>
              <w:left w:val="single" w:sz="6" w:space="0" w:color="auto"/>
              <w:bottom w:val="single" w:sz="6" w:space="0" w:color="auto"/>
              <w:right w:val="single" w:sz="6" w:space="0" w:color="auto"/>
            </w:tcBorders>
            <w:noWrap/>
            <w:hideMark/>
          </w:tcPr>
          <w:p w:rsidR="002B383F" w:rsidRDefault="002B383F">
            <w:pPr>
              <w:spacing w:line="252" w:lineRule="auto"/>
              <w:jc w:val="center"/>
              <w:rPr>
                <w:sz w:val="18"/>
                <w:szCs w:val="20"/>
                <w:lang w:eastAsia="en-US"/>
              </w:rPr>
            </w:pPr>
            <w:r>
              <w:rPr>
                <w:sz w:val="18"/>
                <w:szCs w:val="20"/>
                <w:lang w:eastAsia="en-US"/>
              </w:rPr>
              <w:t> </w:t>
            </w:r>
          </w:p>
          <w:p w:rsidR="002B383F" w:rsidRDefault="002B383F">
            <w:pPr>
              <w:spacing w:line="252" w:lineRule="auto"/>
              <w:jc w:val="center"/>
              <w:rPr>
                <w:sz w:val="18"/>
                <w:szCs w:val="20"/>
                <w:lang w:eastAsia="en-US"/>
              </w:rPr>
            </w:pPr>
            <w:r>
              <w:rPr>
                <w:sz w:val="18"/>
                <w:szCs w:val="20"/>
                <w:lang w:eastAsia="en-US"/>
              </w:rPr>
              <w:t>1,00</w:t>
            </w:r>
          </w:p>
        </w:tc>
        <w:tc>
          <w:tcPr>
            <w:tcW w:w="1521" w:type="dxa"/>
            <w:tcBorders>
              <w:top w:val="single" w:sz="6" w:space="0" w:color="auto"/>
              <w:left w:val="single" w:sz="6" w:space="0" w:color="auto"/>
              <w:bottom w:val="single" w:sz="6" w:space="0" w:color="auto"/>
              <w:right w:val="single" w:sz="6" w:space="0" w:color="auto"/>
            </w:tcBorders>
            <w:noWrap/>
            <w:hideMark/>
          </w:tcPr>
          <w:p w:rsidR="002B383F" w:rsidRDefault="002B383F">
            <w:pPr>
              <w:spacing w:line="252" w:lineRule="auto"/>
              <w:jc w:val="center"/>
              <w:rPr>
                <w:sz w:val="18"/>
                <w:szCs w:val="20"/>
                <w:lang w:eastAsia="en-US"/>
              </w:rPr>
            </w:pPr>
            <w:r>
              <w:rPr>
                <w:sz w:val="18"/>
                <w:szCs w:val="20"/>
                <w:lang w:eastAsia="en-US"/>
              </w:rPr>
              <w:t> </w:t>
            </w:r>
          </w:p>
          <w:p w:rsidR="002B383F" w:rsidRDefault="002B383F">
            <w:pPr>
              <w:spacing w:line="252" w:lineRule="auto"/>
              <w:jc w:val="center"/>
              <w:rPr>
                <w:sz w:val="18"/>
                <w:szCs w:val="20"/>
                <w:lang w:eastAsia="en-US"/>
              </w:rPr>
            </w:pPr>
            <w:r>
              <w:rPr>
                <w:sz w:val="18"/>
                <w:szCs w:val="20"/>
                <w:lang w:eastAsia="en-US"/>
              </w:rPr>
              <w:t>1,00</w:t>
            </w:r>
          </w:p>
        </w:tc>
        <w:tc>
          <w:tcPr>
            <w:tcW w:w="1521" w:type="dxa"/>
            <w:tcBorders>
              <w:top w:val="single" w:sz="6" w:space="0" w:color="auto"/>
              <w:left w:val="single" w:sz="6" w:space="0" w:color="auto"/>
              <w:bottom w:val="single" w:sz="6" w:space="0" w:color="auto"/>
              <w:right w:val="single" w:sz="6" w:space="0" w:color="auto"/>
            </w:tcBorders>
            <w:noWrap/>
            <w:hideMark/>
          </w:tcPr>
          <w:p w:rsidR="002B383F" w:rsidRDefault="002B383F">
            <w:pPr>
              <w:spacing w:line="252" w:lineRule="auto"/>
              <w:jc w:val="center"/>
              <w:rPr>
                <w:sz w:val="18"/>
                <w:szCs w:val="20"/>
                <w:lang w:eastAsia="en-US"/>
              </w:rPr>
            </w:pPr>
            <w:r>
              <w:rPr>
                <w:sz w:val="18"/>
                <w:szCs w:val="20"/>
                <w:lang w:eastAsia="en-US"/>
              </w:rPr>
              <w:t> </w:t>
            </w:r>
          </w:p>
          <w:p w:rsidR="002B383F" w:rsidRDefault="002B383F">
            <w:pPr>
              <w:spacing w:line="252" w:lineRule="auto"/>
              <w:jc w:val="center"/>
              <w:rPr>
                <w:sz w:val="18"/>
                <w:szCs w:val="20"/>
                <w:lang w:eastAsia="en-US"/>
              </w:rPr>
            </w:pPr>
            <w:r>
              <w:rPr>
                <w:sz w:val="18"/>
                <w:szCs w:val="20"/>
                <w:lang w:eastAsia="en-US"/>
              </w:rPr>
              <w:t>0,97</w:t>
            </w:r>
          </w:p>
        </w:tc>
      </w:tr>
    </w:tbl>
    <w:p w:rsidR="002B383F" w:rsidRDefault="002B383F" w:rsidP="002B383F">
      <w:pPr>
        <w:overflowPunct w:val="0"/>
        <w:autoSpaceDE w:val="0"/>
        <w:autoSpaceDN w:val="0"/>
        <w:adjustRightInd w:val="0"/>
        <w:jc w:val="both"/>
        <w:rPr>
          <w:sz w:val="18"/>
          <w:szCs w:val="20"/>
        </w:rPr>
      </w:pPr>
      <w:r>
        <w:rPr>
          <w:sz w:val="18"/>
          <w:szCs w:val="20"/>
        </w:rPr>
        <w:t> </w:t>
      </w:r>
    </w:p>
    <w:p w:rsidR="002B383F" w:rsidRDefault="002B383F" w:rsidP="002B383F">
      <w:pPr>
        <w:overflowPunct w:val="0"/>
        <w:autoSpaceDE w:val="0"/>
        <w:autoSpaceDN w:val="0"/>
        <w:adjustRightInd w:val="0"/>
        <w:jc w:val="both"/>
        <w:rPr>
          <w:sz w:val="18"/>
          <w:szCs w:val="20"/>
        </w:rPr>
      </w:pPr>
      <w:r>
        <w:rPr>
          <w:sz w:val="18"/>
          <w:szCs w:val="20"/>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2B383F" w:rsidRDefault="002B383F" w:rsidP="002B383F">
      <w:pPr>
        <w:overflowPunct w:val="0"/>
        <w:autoSpaceDE w:val="0"/>
        <w:autoSpaceDN w:val="0"/>
        <w:adjustRightInd w:val="0"/>
        <w:jc w:val="both"/>
        <w:rPr>
          <w:sz w:val="18"/>
          <w:szCs w:val="20"/>
        </w:rPr>
      </w:pPr>
      <w:r>
        <w:rPr>
          <w:sz w:val="18"/>
          <w:szCs w:val="20"/>
        </w:rPr>
        <w:tab/>
        <w:t>Wilgotność gruntu podłoża podczas zagęszczania powinna być równa wilgotności optymalnej z tolerancją od -20% do +10%.</w:t>
      </w:r>
    </w:p>
    <w:p w:rsidR="002B383F" w:rsidRDefault="002B383F" w:rsidP="002B383F">
      <w:pPr>
        <w:keepNext/>
        <w:spacing w:line="360" w:lineRule="auto"/>
        <w:outlineLvl w:val="1"/>
        <w:rPr>
          <w:b/>
          <w:sz w:val="18"/>
          <w:szCs w:val="20"/>
        </w:rPr>
      </w:pPr>
      <w:r>
        <w:rPr>
          <w:b/>
          <w:sz w:val="18"/>
          <w:szCs w:val="20"/>
        </w:rPr>
        <w:t>5.5. Utrzymanie koryta oraz wyprofilowanego i zagęszczonego podłoża</w:t>
      </w:r>
    </w:p>
    <w:p w:rsidR="002B383F" w:rsidRDefault="002B383F" w:rsidP="002B383F">
      <w:pPr>
        <w:jc w:val="both"/>
        <w:rPr>
          <w:sz w:val="18"/>
          <w:szCs w:val="20"/>
        </w:rPr>
      </w:pPr>
      <w:r>
        <w:rPr>
          <w:sz w:val="18"/>
          <w:szCs w:val="20"/>
        </w:rPr>
        <w:tab/>
        <w:t>Podłoże (koryto) po wyprofilowaniu i zagęszczeniu powinno być utrzymywane w dobrym stanie.</w:t>
      </w:r>
    </w:p>
    <w:p w:rsidR="002B383F" w:rsidRDefault="002B383F" w:rsidP="002B383F">
      <w:pPr>
        <w:jc w:val="both"/>
        <w:rPr>
          <w:sz w:val="18"/>
          <w:szCs w:val="20"/>
        </w:rPr>
      </w:pPr>
      <w:r>
        <w:rPr>
          <w:sz w:val="18"/>
          <w:szCs w:val="20"/>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2B383F" w:rsidRDefault="002B383F" w:rsidP="002B383F">
      <w:pPr>
        <w:jc w:val="both"/>
        <w:rPr>
          <w:sz w:val="18"/>
          <w:szCs w:val="20"/>
        </w:rPr>
      </w:pPr>
      <w:r>
        <w:rPr>
          <w:sz w:val="18"/>
          <w:szCs w:val="20"/>
        </w:rPr>
        <w:tab/>
        <w:t>Jeżeli wyprofilowane i zagęszczone podłoże uległo nadmiernemu zawilgoceniu, to do układania kolejnej warstwy można przystąpić dopiero po jego naturalnym osuszeniu.</w:t>
      </w:r>
    </w:p>
    <w:p w:rsidR="002B383F" w:rsidRDefault="002B383F" w:rsidP="002B383F">
      <w:pPr>
        <w:jc w:val="both"/>
        <w:rPr>
          <w:sz w:val="18"/>
          <w:szCs w:val="20"/>
        </w:rPr>
      </w:pPr>
      <w:r>
        <w:rPr>
          <w:sz w:val="18"/>
          <w:szCs w:val="20"/>
        </w:rPr>
        <w:tab/>
        <w:t>Po osuszeniu podłoża Inżynier oceni jego stan i ewentualnie zaleci wykonanie niezbędnych napraw. Jeżeli zawilgocenie nastąpiło wskutek zaniedbania Wykonawcy, to naprawę wykona on na własny koszt.</w:t>
      </w:r>
    </w:p>
    <w:p w:rsidR="002B383F" w:rsidRDefault="002B383F" w:rsidP="002B383F">
      <w:pPr>
        <w:keepNext/>
        <w:spacing w:line="360" w:lineRule="auto"/>
        <w:outlineLvl w:val="0"/>
        <w:rPr>
          <w:b/>
          <w:color w:val="000000"/>
          <w:sz w:val="18"/>
          <w:szCs w:val="20"/>
        </w:rPr>
      </w:pPr>
      <w:r>
        <w:rPr>
          <w:b/>
          <w:color w:val="000000"/>
          <w:sz w:val="18"/>
          <w:szCs w:val="20"/>
        </w:rPr>
        <w:t>6. kontrola jakości robót</w:t>
      </w:r>
    </w:p>
    <w:p w:rsidR="002B383F" w:rsidRDefault="002B383F" w:rsidP="002B383F">
      <w:pPr>
        <w:keepNext/>
        <w:spacing w:line="360" w:lineRule="auto"/>
        <w:outlineLvl w:val="1"/>
        <w:rPr>
          <w:b/>
          <w:sz w:val="18"/>
          <w:szCs w:val="20"/>
        </w:rPr>
      </w:pPr>
      <w:r>
        <w:rPr>
          <w:b/>
          <w:sz w:val="18"/>
          <w:szCs w:val="20"/>
        </w:rPr>
        <w:t>6.1. Ogólne zasady kontroli jakości robót</w:t>
      </w:r>
    </w:p>
    <w:p w:rsidR="002B383F" w:rsidRDefault="002B383F" w:rsidP="002B383F">
      <w:pPr>
        <w:jc w:val="both"/>
        <w:rPr>
          <w:sz w:val="18"/>
          <w:szCs w:val="20"/>
        </w:rPr>
      </w:pPr>
      <w:r>
        <w:rPr>
          <w:sz w:val="18"/>
          <w:szCs w:val="20"/>
        </w:rPr>
        <w:tab/>
        <w:t>Ogólne zasady kontroli jakości robót podano w OST D-M-00.00.00 „Wymagania ogólne” pkt 6.</w:t>
      </w:r>
    </w:p>
    <w:p w:rsidR="002B383F" w:rsidRDefault="002B383F" w:rsidP="002B383F">
      <w:pPr>
        <w:keepNext/>
        <w:spacing w:line="360" w:lineRule="auto"/>
        <w:outlineLvl w:val="1"/>
        <w:rPr>
          <w:b/>
          <w:sz w:val="18"/>
          <w:szCs w:val="20"/>
        </w:rPr>
      </w:pPr>
      <w:r>
        <w:rPr>
          <w:b/>
          <w:sz w:val="18"/>
          <w:szCs w:val="20"/>
        </w:rPr>
        <w:t>6.2. Badania w czasie robót</w:t>
      </w:r>
    </w:p>
    <w:p w:rsidR="002B383F" w:rsidRDefault="002B383F" w:rsidP="002B383F">
      <w:pPr>
        <w:spacing w:after="120"/>
        <w:jc w:val="both"/>
        <w:rPr>
          <w:sz w:val="18"/>
          <w:szCs w:val="20"/>
        </w:rPr>
      </w:pPr>
      <w:r>
        <w:rPr>
          <w:b/>
          <w:sz w:val="18"/>
          <w:szCs w:val="20"/>
        </w:rPr>
        <w:t xml:space="preserve">6.2.1. </w:t>
      </w:r>
      <w:r>
        <w:rPr>
          <w:sz w:val="18"/>
          <w:szCs w:val="20"/>
        </w:rPr>
        <w:t>Częstotliwość oraz zakres badań i pomiarów</w:t>
      </w:r>
    </w:p>
    <w:p w:rsidR="002B383F" w:rsidRDefault="002B383F" w:rsidP="002B383F">
      <w:pPr>
        <w:jc w:val="both"/>
        <w:rPr>
          <w:sz w:val="18"/>
          <w:szCs w:val="20"/>
        </w:rPr>
      </w:pPr>
      <w:r>
        <w:rPr>
          <w:sz w:val="18"/>
          <w:szCs w:val="20"/>
        </w:rPr>
        <w:tab/>
        <w:t>Częstotliwość oraz zakres badań i pomiarów dotyczących cech geometrycznych i zagęszczenia koryta i wyprofilowanego podłoża podaje tablica 2.</w:t>
      </w:r>
    </w:p>
    <w:p w:rsidR="002B383F" w:rsidRDefault="002B383F" w:rsidP="002B383F">
      <w:pPr>
        <w:spacing w:before="120" w:after="120"/>
        <w:ind w:left="1134" w:hanging="1134"/>
        <w:rPr>
          <w:sz w:val="18"/>
          <w:szCs w:val="20"/>
        </w:rPr>
      </w:pPr>
      <w:r>
        <w:rPr>
          <w:sz w:val="18"/>
          <w:szCs w:val="20"/>
        </w:rPr>
        <w:t>Tablica 2.</w:t>
      </w:r>
      <w:r>
        <w:rPr>
          <w:sz w:val="18"/>
          <w:szCs w:val="20"/>
        </w:rPr>
        <w:tab/>
        <w:t>Częstotliwość oraz zakres badań i pomiarów wykonanego koryta i wyprofilowanego podłoża</w:t>
      </w:r>
    </w:p>
    <w:tbl>
      <w:tblPr>
        <w:tblW w:w="0" w:type="auto"/>
        <w:tblInd w:w="70" w:type="dxa"/>
        <w:tblCellMar>
          <w:left w:w="70" w:type="dxa"/>
          <w:right w:w="70" w:type="dxa"/>
        </w:tblCellMar>
        <w:tblLook w:val="04A0" w:firstRow="1" w:lastRow="0" w:firstColumn="1" w:lastColumn="0" w:noHBand="0" w:noVBand="1"/>
      </w:tblPr>
      <w:tblGrid>
        <w:gridCol w:w="490"/>
        <w:gridCol w:w="2667"/>
        <w:gridCol w:w="5829"/>
      </w:tblGrid>
      <w:tr w:rsidR="002B383F" w:rsidTr="002B383F">
        <w:tc>
          <w:tcPr>
            <w:tcW w:w="491"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120" w:line="252" w:lineRule="auto"/>
              <w:jc w:val="center"/>
              <w:rPr>
                <w:sz w:val="18"/>
                <w:szCs w:val="20"/>
                <w:lang w:eastAsia="en-US"/>
              </w:rPr>
            </w:pPr>
            <w:r>
              <w:rPr>
                <w:sz w:val="18"/>
                <w:szCs w:val="20"/>
                <w:lang w:eastAsia="en-US"/>
              </w:rPr>
              <w:t>Lp.</w:t>
            </w:r>
          </w:p>
        </w:tc>
        <w:tc>
          <w:tcPr>
            <w:tcW w:w="2671"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line="252" w:lineRule="auto"/>
              <w:jc w:val="center"/>
              <w:rPr>
                <w:sz w:val="18"/>
                <w:szCs w:val="20"/>
                <w:lang w:eastAsia="en-US"/>
              </w:rPr>
            </w:pPr>
            <w:r>
              <w:rPr>
                <w:sz w:val="18"/>
                <w:szCs w:val="20"/>
                <w:lang w:eastAsia="en-US"/>
              </w:rPr>
              <w:t>Wyszczególnienie badań</w:t>
            </w:r>
          </w:p>
          <w:p w:rsidR="002B383F" w:rsidRDefault="002B383F">
            <w:pPr>
              <w:spacing w:line="252" w:lineRule="auto"/>
              <w:jc w:val="center"/>
              <w:rPr>
                <w:sz w:val="18"/>
                <w:szCs w:val="20"/>
                <w:lang w:eastAsia="en-US"/>
              </w:rPr>
            </w:pPr>
            <w:r>
              <w:rPr>
                <w:sz w:val="18"/>
                <w:szCs w:val="20"/>
                <w:lang w:eastAsia="en-US"/>
              </w:rPr>
              <w:lastRenderedPageBreak/>
              <w:t>i pomiarów</w:t>
            </w:r>
          </w:p>
        </w:tc>
        <w:tc>
          <w:tcPr>
            <w:tcW w:w="5838"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line="252" w:lineRule="auto"/>
              <w:jc w:val="center"/>
              <w:rPr>
                <w:sz w:val="18"/>
                <w:szCs w:val="20"/>
                <w:lang w:eastAsia="en-US"/>
              </w:rPr>
            </w:pPr>
            <w:r>
              <w:rPr>
                <w:sz w:val="18"/>
                <w:szCs w:val="20"/>
                <w:lang w:eastAsia="en-US"/>
              </w:rPr>
              <w:lastRenderedPageBreak/>
              <w:t>Minimalna częstotliwość</w:t>
            </w:r>
          </w:p>
          <w:p w:rsidR="002B383F" w:rsidRDefault="002B383F">
            <w:pPr>
              <w:spacing w:line="252" w:lineRule="auto"/>
              <w:jc w:val="center"/>
              <w:rPr>
                <w:sz w:val="18"/>
                <w:szCs w:val="20"/>
                <w:lang w:eastAsia="en-US"/>
              </w:rPr>
            </w:pPr>
            <w:r>
              <w:rPr>
                <w:sz w:val="18"/>
                <w:szCs w:val="20"/>
                <w:lang w:eastAsia="en-US"/>
              </w:rPr>
              <w:lastRenderedPageBreak/>
              <w:t>badań i pomiarów</w:t>
            </w:r>
          </w:p>
        </w:tc>
      </w:tr>
      <w:tr w:rsidR="002B383F" w:rsidTr="002B383F">
        <w:tc>
          <w:tcPr>
            <w:tcW w:w="491"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szCs w:val="20"/>
                <w:lang w:eastAsia="en-US"/>
              </w:rPr>
            </w:pPr>
            <w:r>
              <w:rPr>
                <w:sz w:val="18"/>
                <w:szCs w:val="20"/>
                <w:lang w:eastAsia="en-US"/>
              </w:rPr>
              <w:lastRenderedPageBreak/>
              <w:t>1</w:t>
            </w:r>
          </w:p>
        </w:tc>
        <w:tc>
          <w:tcPr>
            <w:tcW w:w="2671"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Szerokość koryta</w:t>
            </w:r>
          </w:p>
        </w:tc>
        <w:tc>
          <w:tcPr>
            <w:tcW w:w="5838"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 xml:space="preserve">10 razy na </w:t>
            </w:r>
            <w:smartTag w:uri="urn:schemas-microsoft-com:office:smarttags" w:element="metricconverter">
              <w:smartTagPr>
                <w:attr w:name="ProductID" w:val="1 km"/>
              </w:smartTagPr>
              <w:r>
                <w:rPr>
                  <w:sz w:val="18"/>
                  <w:szCs w:val="20"/>
                  <w:lang w:eastAsia="en-US"/>
                </w:rPr>
                <w:t>1 km</w:t>
              </w:r>
            </w:smartTag>
          </w:p>
        </w:tc>
      </w:tr>
      <w:tr w:rsidR="002B383F" w:rsidTr="002B383F">
        <w:tc>
          <w:tcPr>
            <w:tcW w:w="49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szCs w:val="20"/>
                <w:lang w:eastAsia="en-US"/>
              </w:rPr>
            </w:pPr>
            <w:r>
              <w:rPr>
                <w:sz w:val="18"/>
                <w:szCs w:val="20"/>
                <w:lang w:eastAsia="en-US"/>
              </w:rPr>
              <w:t>2</w:t>
            </w:r>
          </w:p>
        </w:tc>
        <w:tc>
          <w:tcPr>
            <w:tcW w:w="267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Równość podłużna</w:t>
            </w:r>
          </w:p>
        </w:tc>
        <w:tc>
          <w:tcPr>
            <w:tcW w:w="583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 xml:space="preserve">co </w:t>
            </w:r>
            <w:smartTag w:uri="urn:schemas-microsoft-com:office:smarttags" w:element="metricconverter">
              <w:smartTagPr>
                <w:attr w:name="ProductID" w:val="20 m"/>
              </w:smartTagPr>
              <w:r>
                <w:rPr>
                  <w:sz w:val="18"/>
                  <w:szCs w:val="20"/>
                  <w:lang w:eastAsia="en-US"/>
                </w:rPr>
                <w:t>20 m</w:t>
              </w:r>
            </w:smartTag>
            <w:r>
              <w:rPr>
                <w:sz w:val="18"/>
                <w:szCs w:val="20"/>
                <w:lang w:eastAsia="en-US"/>
              </w:rPr>
              <w:t xml:space="preserve"> na każdym pasie ruchu</w:t>
            </w:r>
          </w:p>
        </w:tc>
      </w:tr>
      <w:tr w:rsidR="002B383F" w:rsidTr="002B383F">
        <w:tc>
          <w:tcPr>
            <w:tcW w:w="49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szCs w:val="20"/>
                <w:lang w:eastAsia="en-US"/>
              </w:rPr>
            </w:pPr>
            <w:r>
              <w:rPr>
                <w:sz w:val="18"/>
                <w:szCs w:val="20"/>
                <w:lang w:eastAsia="en-US"/>
              </w:rPr>
              <w:t>3</w:t>
            </w:r>
          </w:p>
        </w:tc>
        <w:tc>
          <w:tcPr>
            <w:tcW w:w="267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Równość poprzeczna</w:t>
            </w:r>
          </w:p>
        </w:tc>
        <w:tc>
          <w:tcPr>
            <w:tcW w:w="583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 xml:space="preserve">10 razy na </w:t>
            </w:r>
            <w:smartTag w:uri="urn:schemas-microsoft-com:office:smarttags" w:element="metricconverter">
              <w:smartTagPr>
                <w:attr w:name="ProductID" w:val="1 km"/>
              </w:smartTagPr>
              <w:r>
                <w:rPr>
                  <w:sz w:val="18"/>
                  <w:szCs w:val="20"/>
                  <w:lang w:eastAsia="en-US"/>
                </w:rPr>
                <w:t>1 km</w:t>
              </w:r>
            </w:smartTag>
          </w:p>
        </w:tc>
      </w:tr>
      <w:tr w:rsidR="002B383F" w:rsidTr="002B383F">
        <w:tc>
          <w:tcPr>
            <w:tcW w:w="49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szCs w:val="20"/>
                <w:lang w:eastAsia="en-US"/>
              </w:rPr>
            </w:pPr>
            <w:r>
              <w:rPr>
                <w:sz w:val="18"/>
                <w:szCs w:val="20"/>
                <w:lang w:eastAsia="en-US"/>
              </w:rPr>
              <w:t>4</w:t>
            </w:r>
          </w:p>
        </w:tc>
        <w:tc>
          <w:tcPr>
            <w:tcW w:w="267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 xml:space="preserve">Spadki poprzeczne </w:t>
            </w:r>
            <w:r>
              <w:rPr>
                <w:sz w:val="18"/>
                <w:szCs w:val="20"/>
                <w:vertAlign w:val="superscript"/>
                <w:lang w:eastAsia="en-US"/>
              </w:rPr>
              <w:t>*)</w:t>
            </w:r>
          </w:p>
        </w:tc>
        <w:tc>
          <w:tcPr>
            <w:tcW w:w="583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2" w:lineRule="auto"/>
              <w:rPr>
                <w:sz w:val="18"/>
                <w:szCs w:val="20"/>
                <w:lang w:eastAsia="en-US"/>
              </w:rPr>
            </w:pPr>
            <w:r>
              <w:rPr>
                <w:sz w:val="18"/>
                <w:szCs w:val="20"/>
                <w:lang w:eastAsia="en-US"/>
              </w:rPr>
              <w:t xml:space="preserve">10 razy na </w:t>
            </w:r>
            <w:smartTag w:uri="urn:schemas-microsoft-com:office:smarttags" w:element="metricconverter">
              <w:smartTagPr>
                <w:attr w:name="ProductID" w:val="1 km"/>
              </w:smartTagPr>
              <w:r>
                <w:rPr>
                  <w:sz w:val="18"/>
                  <w:szCs w:val="20"/>
                  <w:lang w:eastAsia="en-US"/>
                </w:rPr>
                <w:t>1 km</w:t>
              </w:r>
            </w:smartTag>
          </w:p>
        </w:tc>
      </w:tr>
      <w:tr w:rsidR="002B383F" w:rsidTr="002B383F">
        <w:tc>
          <w:tcPr>
            <w:tcW w:w="49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2" w:lineRule="auto"/>
              <w:jc w:val="center"/>
              <w:rPr>
                <w:sz w:val="18"/>
                <w:szCs w:val="20"/>
                <w:lang w:eastAsia="en-US"/>
              </w:rPr>
            </w:pPr>
            <w:r>
              <w:rPr>
                <w:sz w:val="18"/>
                <w:szCs w:val="20"/>
                <w:lang w:eastAsia="en-US"/>
              </w:rPr>
              <w:t>5</w:t>
            </w:r>
          </w:p>
        </w:tc>
        <w:tc>
          <w:tcPr>
            <w:tcW w:w="267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2" w:lineRule="auto"/>
              <w:rPr>
                <w:sz w:val="18"/>
                <w:szCs w:val="20"/>
                <w:lang w:eastAsia="en-US"/>
              </w:rPr>
            </w:pPr>
            <w:r>
              <w:rPr>
                <w:sz w:val="18"/>
                <w:szCs w:val="20"/>
                <w:lang w:eastAsia="en-US"/>
              </w:rPr>
              <w:t>Rzędne wysokościowe</w:t>
            </w:r>
          </w:p>
        </w:tc>
        <w:tc>
          <w:tcPr>
            <w:tcW w:w="583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20" w:line="252" w:lineRule="auto"/>
              <w:rPr>
                <w:sz w:val="18"/>
                <w:szCs w:val="20"/>
                <w:lang w:eastAsia="en-US"/>
              </w:rPr>
            </w:pPr>
            <w:r>
              <w:rPr>
                <w:sz w:val="18"/>
                <w:szCs w:val="20"/>
                <w:lang w:eastAsia="en-US"/>
              </w:rPr>
              <w:t xml:space="preserve">co </w:t>
            </w:r>
            <w:smartTag w:uri="urn:schemas-microsoft-com:office:smarttags" w:element="metricconverter">
              <w:smartTagPr>
                <w:attr w:name="ProductID" w:val="25 m"/>
              </w:smartTagPr>
              <w:r>
                <w:rPr>
                  <w:sz w:val="18"/>
                  <w:szCs w:val="20"/>
                  <w:lang w:eastAsia="en-US"/>
                </w:rPr>
                <w:t>25 m</w:t>
              </w:r>
            </w:smartTag>
            <w:r>
              <w:rPr>
                <w:sz w:val="18"/>
                <w:szCs w:val="20"/>
                <w:lang w:eastAsia="en-US"/>
              </w:rPr>
              <w:t xml:space="preserve"> w osi jezdni i na jej krawędziach dla autostrad i dróg ekspresowych, co </w:t>
            </w:r>
            <w:smartTag w:uri="urn:schemas-microsoft-com:office:smarttags" w:element="metricconverter">
              <w:smartTagPr>
                <w:attr w:name="ProductID" w:val="100 m"/>
              </w:smartTagPr>
              <w:r>
                <w:rPr>
                  <w:sz w:val="18"/>
                  <w:szCs w:val="20"/>
                  <w:lang w:eastAsia="en-US"/>
                </w:rPr>
                <w:t>100 m</w:t>
              </w:r>
            </w:smartTag>
            <w:r>
              <w:rPr>
                <w:sz w:val="18"/>
                <w:szCs w:val="20"/>
                <w:lang w:eastAsia="en-US"/>
              </w:rPr>
              <w:t xml:space="preserve"> dla pozostałych dróg</w:t>
            </w:r>
          </w:p>
        </w:tc>
      </w:tr>
      <w:tr w:rsidR="002B383F" w:rsidTr="002B383F">
        <w:tc>
          <w:tcPr>
            <w:tcW w:w="49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2" w:lineRule="auto"/>
              <w:jc w:val="center"/>
              <w:rPr>
                <w:sz w:val="18"/>
                <w:szCs w:val="20"/>
                <w:lang w:eastAsia="en-US"/>
              </w:rPr>
            </w:pPr>
            <w:r>
              <w:rPr>
                <w:sz w:val="18"/>
                <w:szCs w:val="20"/>
                <w:lang w:eastAsia="en-US"/>
              </w:rPr>
              <w:t>6</w:t>
            </w:r>
          </w:p>
        </w:tc>
        <w:tc>
          <w:tcPr>
            <w:tcW w:w="2671" w:type="dxa"/>
            <w:tcBorders>
              <w:top w:val="single" w:sz="6" w:space="0" w:color="auto"/>
              <w:left w:val="single" w:sz="6" w:space="0" w:color="auto"/>
              <w:bottom w:val="single" w:sz="6" w:space="0" w:color="auto"/>
              <w:right w:val="single" w:sz="6" w:space="0" w:color="auto"/>
            </w:tcBorders>
            <w:noWrap/>
            <w:hideMark/>
          </w:tcPr>
          <w:p w:rsidR="002B383F" w:rsidRDefault="002B383F">
            <w:pPr>
              <w:spacing w:after="60" w:line="252" w:lineRule="auto"/>
              <w:rPr>
                <w:sz w:val="18"/>
                <w:szCs w:val="20"/>
                <w:lang w:eastAsia="en-US"/>
              </w:rPr>
            </w:pPr>
            <w:r>
              <w:rPr>
                <w:sz w:val="18"/>
                <w:szCs w:val="20"/>
                <w:lang w:eastAsia="en-US"/>
              </w:rPr>
              <w:t xml:space="preserve">Ukształtowanie osi w planie </w:t>
            </w:r>
            <w:r>
              <w:rPr>
                <w:sz w:val="18"/>
                <w:szCs w:val="20"/>
                <w:vertAlign w:val="superscript"/>
                <w:lang w:eastAsia="en-US"/>
              </w:rPr>
              <w:t>*)</w:t>
            </w:r>
          </w:p>
        </w:tc>
        <w:tc>
          <w:tcPr>
            <w:tcW w:w="5838" w:type="dxa"/>
            <w:tcBorders>
              <w:top w:val="single" w:sz="6" w:space="0" w:color="auto"/>
              <w:left w:val="single" w:sz="6" w:space="0" w:color="auto"/>
              <w:bottom w:val="single" w:sz="6" w:space="0" w:color="auto"/>
              <w:right w:val="single" w:sz="6" w:space="0" w:color="auto"/>
            </w:tcBorders>
            <w:noWrap/>
            <w:hideMark/>
          </w:tcPr>
          <w:p w:rsidR="002B383F" w:rsidRDefault="002B383F">
            <w:pPr>
              <w:spacing w:after="60" w:line="252" w:lineRule="auto"/>
              <w:rPr>
                <w:sz w:val="18"/>
                <w:szCs w:val="20"/>
                <w:lang w:eastAsia="en-US"/>
              </w:rPr>
            </w:pPr>
            <w:r>
              <w:rPr>
                <w:sz w:val="18"/>
                <w:szCs w:val="20"/>
                <w:lang w:eastAsia="en-US"/>
              </w:rPr>
              <w:t xml:space="preserve">co </w:t>
            </w:r>
            <w:smartTag w:uri="urn:schemas-microsoft-com:office:smarttags" w:element="metricconverter">
              <w:smartTagPr>
                <w:attr w:name="ProductID" w:val="25 m"/>
              </w:smartTagPr>
              <w:r>
                <w:rPr>
                  <w:sz w:val="18"/>
                  <w:szCs w:val="20"/>
                  <w:lang w:eastAsia="en-US"/>
                </w:rPr>
                <w:t>25 m</w:t>
              </w:r>
            </w:smartTag>
            <w:r>
              <w:rPr>
                <w:sz w:val="18"/>
                <w:szCs w:val="20"/>
                <w:lang w:eastAsia="en-US"/>
              </w:rPr>
              <w:t xml:space="preserve"> w osi jezdni i na jej krawędziach dla autostrad i dróg ekspresowych, co </w:t>
            </w:r>
            <w:smartTag w:uri="urn:schemas-microsoft-com:office:smarttags" w:element="metricconverter">
              <w:smartTagPr>
                <w:attr w:name="ProductID" w:val="100 m"/>
              </w:smartTagPr>
              <w:r>
                <w:rPr>
                  <w:sz w:val="18"/>
                  <w:szCs w:val="20"/>
                  <w:lang w:eastAsia="en-US"/>
                </w:rPr>
                <w:t>100 m</w:t>
              </w:r>
            </w:smartTag>
            <w:r>
              <w:rPr>
                <w:sz w:val="18"/>
                <w:szCs w:val="20"/>
                <w:lang w:eastAsia="en-US"/>
              </w:rPr>
              <w:t xml:space="preserve"> dla pozostałych dróg</w:t>
            </w:r>
          </w:p>
        </w:tc>
      </w:tr>
      <w:tr w:rsidR="002B383F" w:rsidTr="002B383F">
        <w:tc>
          <w:tcPr>
            <w:tcW w:w="49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2" w:lineRule="auto"/>
              <w:jc w:val="center"/>
              <w:rPr>
                <w:sz w:val="18"/>
                <w:szCs w:val="20"/>
                <w:lang w:eastAsia="en-US"/>
              </w:rPr>
            </w:pPr>
            <w:r>
              <w:rPr>
                <w:sz w:val="18"/>
                <w:szCs w:val="20"/>
                <w:lang w:eastAsia="en-US"/>
              </w:rPr>
              <w:t>7</w:t>
            </w:r>
          </w:p>
        </w:tc>
        <w:tc>
          <w:tcPr>
            <w:tcW w:w="2671"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20" w:line="252" w:lineRule="auto"/>
              <w:rPr>
                <w:sz w:val="18"/>
                <w:szCs w:val="20"/>
                <w:lang w:eastAsia="en-US"/>
              </w:rPr>
            </w:pPr>
            <w:r>
              <w:rPr>
                <w:sz w:val="18"/>
                <w:szCs w:val="20"/>
                <w:lang w:eastAsia="en-US"/>
              </w:rPr>
              <w:t>Zagęszczenie, wilgotność gruntu podłoża</w:t>
            </w:r>
          </w:p>
        </w:tc>
        <w:tc>
          <w:tcPr>
            <w:tcW w:w="583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20" w:after="60" w:line="252" w:lineRule="auto"/>
              <w:rPr>
                <w:sz w:val="18"/>
                <w:szCs w:val="20"/>
                <w:lang w:eastAsia="en-US"/>
              </w:rPr>
            </w:pPr>
            <w:r>
              <w:rPr>
                <w:sz w:val="18"/>
                <w:szCs w:val="20"/>
                <w:lang w:eastAsia="en-US"/>
              </w:rPr>
              <w:t xml:space="preserve">w 2 punktach na dziennej działce roboczej, lecz nie rzadziej niż raz na </w:t>
            </w:r>
            <w:smartTag w:uri="urn:schemas-microsoft-com:office:smarttags" w:element="metricconverter">
              <w:smartTagPr>
                <w:attr w:name="ProductID" w:val="600 m2"/>
              </w:smartTagPr>
              <w:r>
                <w:rPr>
                  <w:sz w:val="18"/>
                  <w:szCs w:val="20"/>
                  <w:lang w:eastAsia="en-US"/>
                </w:rPr>
                <w:t>600 m</w:t>
              </w:r>
              <w:r>
                <w:rPr>
                  <w:sz w:val="18"/>
                  <w:szCs w:val="20"/>
                  <w:vertAlign w:val="superscript"/>
                  <w:lang w:eastAsia="en-US"/>
                </w:rPr>
                <w:t>2</w:t>
              </w:r>
            </w:smartTag>
          </w:p>
        </w:tc>
      </w:tr>
      <w:tr w:rsidR="002B383F" w:rsidTr="002B383F">
        <w:tc>
          <w:tcPr>
            <w:tcW w:w="9000" w:type="dxa"/>
            <w:gridSpan w:val="3"/>
            <w:tcBorders>
              <w:top w:val="single" w:sz="6" w:space="0" w:color="auto"/>
              <w:left w:val="single" w:sz="6" w:space="0" w:color="auto"/>
              <w:bottom w:val="single" w:sz="6" w:space="0" w:color="auto"/>
              <w:right w:val="single" w:sz="6" w:space="0" w:color="auto"/>
            </w:tcBorders>
            <w:noWrap/>
            <w:hideMark/>
          </w:tcPr>
          <w:p w:rsidR="002B383F" w:rsidRDefault="002B383F">
            <w:pPr>
              <w:spacing w:before="20" w:after="60" w:line="252" w:lineRule="auto"/>
              <w:rPr>
                <w:sz w:val="18"/>
                <w:szCs w:val="20"/>
                <w:lang w:eastAsia="en-US"/>
              </w:rPr>
            </w:pPr>
            <w:r>
              <w:rPr>
                <w:sz w:val="18"/>
                <w:szCs w:val="20"/>
                <w:lang w:eastAsia="en-US"/>
              </w:rPr>
              <w:t>*) Dodatkowe pomiary spadków poprzecznych i ukształtowania osi w planie należy wykonać w punktach głównych łuków poziomych</w:t>
            </w:r>
            <w:r>
              <w:rPr>
                <w:sz w:val="18"/>
                <w:szCs w:val="20"/>
                <w:lang w:eastAsia="en-US"/>
              </w:rPr>
              <w:tab/>
            </w:r>
          </w:p>
        </w:tc>
      </w:tr>
    </w:tbl>
    <w:p w:rsidR="002B383F" w:rsidRDefault="002B383F" w:rsidP="002B383F">
      <w:pPr>
        <w:spacing w:before="240" w:after="120"/>
        <w:jc w:val="both"/>
        <w:rPr>
          <w:sz w:val="18"/>
          <w:szCs w:val="20"/>
        </w:rPr>
      </w:pPr>
      <w:r>
        <w:rPr>
          <w:b/>
          <w:sz w:val="18"/>
          <w:szCs w:val="20"/>
        </w:rPr>
        <w:t xml:space="preserve">6.2.2. </w:t>
      </w:r>
      <w:r>
        <w:rPr>
          <w:sz w:val="18"/>
          <w:szCs w:val="20"/>
        </w:rPr>
        <w:t>Szerokość koryta (profilowanego podłoża)</w:t>
      </w:r>
    </w:p>
    <w:p w:rsidR="002B383F" w:rsidRDefault="002B383F" w:rsidP="002B383F">
      <w:pPr>
        <w:jc w:val="both"/>
        <w:rPr>
          <w:sz w:val="18"/>
          <w:szCs w:val="20"/>
        </w:rPr>
      </w:pPr>
      <w:r>
        <w:rPr>
          <w:sz w:val="18"/>
          <w:szCs w:val="20"/>
        </w:rPr>
        <w:tab/>
        <w:t>Szerokość koryta i profilowanego podłoża nie może różnić się od szerokości projektowanej o więcej niż +</w:t>
      </w:r>
      <w:smartTag w:uri="urn:schemas-microsoft-com:office:smarttags" w:element="metricconverter">
        <w:smartTagPr>
          <w:attr w:name="ProductID" w:val="10 cm"/>
        </w:smartTagPr>
        <w:r>
          <w:rPr>
            <w:sz w:val="18"/>
            <w:szCs w:val="20"/>
          </w:rPr>
          <w:t>10 cm</w:t>
        </w:r>
      </w:smartTag>
      <w:r>
        <w:rPr>
          <w:sz w:val="18"/>
          <w:szCs w:val="20"/>
        </w:rPr>
        <w:t xml:space="preserve"> i </w:t>
      </w:r>
      <w:smartTag w:uri="urn:schemas-microsoft-com:office:smarttags" w:element="metricconverter">
        <w:smartTagPr>
          <w:attr w:name="ProductID" w:val="-5 cm"/>
        </w:smartTagPr>
        <w:r>
          <w:rPr>
            <w:sz w:val="18"/>
            <w:szCs w:val="20"/>
          </w:rPr>
          <w:t>-5 cm</w:t>
        </w:r>
      </w:smartTag>
      <w:r>
        <w:rPr>
          <w:sz w:val="18"/>
          <w:szCs w:val="20"/>
        </w:rPr>
        <w:t>.</w:t>
      </w:r>
    </w:p>
    <w:p w:rsidR="002B383F" w:rsidRDefault="002B383F" w:rsidP="002B383F">
      <w:pPr>
        <w:spacing w:before="120" w:after="120"/>
        <w:jc w:val="both"/>
        <w:rPr>
          <w:sz w:val="18"/>
          <w:szCs w:val="20"/>
        </w:rPr>
      </w:pPr>
      <w:r>
        <w:rPr>
          <w:b/>
          <w:sz w:val="18"/>
          <w:szCs w:val="20"/>
        </w:rPr>
        <w:t xml:space="preserve">6.2.3. </w:t>
      </w:r>
      <w:r>
        <w:rPr>
          <w:sz w:val="18"/>
          <w:szCs w:val="20"/>
        </w:rPr>
        <w:t>Równość koryta (profilowanego podłoża)</w:t>
      </w:r>
    </w:p>
    <w:p w:rsidR="002B383F" w:rsidRDefault="002B383F" w:rsidP="002B383F">
      <w:pPr>
        <w:jc w:val="both"/>
        <w:rPr>
          <w:sz w:val="18"/>
          <w:szCs w:val="20"/>
        </w:rPr>
      </w:pPr>
      <w:r>
        <w:rPr>
          <w:sz w:val="18"/>
          <w:szCs w:val="20"/>
        </w:rPr>
        <w:tab/>
        <w:t>Nierówności podłużne koryta i profilowanego podłoża należy mierzyć 4-metrową łatą zgodnie z normą BN-68/8931-04 [4].</w:t>
      </w:r>
    </w:p>
    <w:p w:rsidR="002B383F" w:rsidRDefault="002B383F" w:rsidP="002B383F">
      <w:pPr>
        <w:jc w:val="both"/>
        <w:rPr>
          <w:sz w:val="18"/>
          <w:szCs w:val="20"/>
        </w:rPr>
      </w:pPr>
      <w:r>
        <w:rPr>
          <w:sz w:val="18"/>
          <w:szCs w:val="20"/>
        </w:rPr>
        <w:tab/>
        <w:t>Nierówności poprzeczne należy mierzyć 4-metrową łatą.</w:t>
      </w:r>
    </w:p>
    <w:p w:rsidR="002B383F" w:rsidRDefault="002B383F" w:rsidP="002B383F">
      <w:pPr>
        <w:jc w:val="both"/>
        <w:rPr>
          <w:sz w:val="18"/>
          <w:szCs w:val="20"/>
        </w:rPr>
      </w:pPr>
      <w:r>
        <w:rPr>
          <w:sz w:val="18"/>
          <w:szCs w:val="20"/>
        </w:rPr>
        <w:tab/>
        <w:t xml:space="preserve">Nierówności nie mogą przekraczać </w:t>
      </w:r>
      <w:smartTag w:uri="urn:schemas-microsoft-com:office:smarttags" w:element="metricconverter">
        <w:smartTagPr>
          <w:attr w:name="ProductID" w:val="20 mm"/>
        </w:smartTagPr>
        <w:r>
          <w:rPr>
            <w:sz w:val="18"/>
            <w:szCs w:val="20"/>
          </w:rPr>
          <w:t>20 mm</w:t>
        </w:r>
      </w:smartTag>
      <w:r>
        <w:rPr>
          <w:sz w:val="18"/>
          <w:szCs w:val="20"/>
        </w:rPr>
        <w:t>.</w:t>
      </w:r>
    </w:p>
    <w:p w:rsidR="002B383F" w:rsidRDefault="002B383F" w:rsidP="002B383F">
      <w:pPr>
        <w:spacing w:before="120" w:after="120"/>
        <w:jc w:val="both"/>
        <w:rPr>
          <w:sz w:val="18"/>
          <w:szCs w:val="20"/>
        </w:rPr>
      </w:pPr>
      <w:r>
        <w:rPr>
          <w:b/>
          <w:sz w:val="18"/>
          <w:szCs w:val="20"/>
        </w:rPr>
        <w:t xml:space="preserve">6.2.4. </w:t>
      </w:r>
      <w:r>
        <w:rPr>
          <w:sz w:val="18"/>
          <w:szCs w:val="20"/>
        </w:rPr>
        <w:t>Spadki poprzeczne</w:t>
      </w:r>
    </w:p>
    <w:p w:rsidR="002B383F" w:rsidRDefault="002B383F" w:rsidP="002B383F">
      <w:pPr>
        <w:jc w:val="both"/>
        <w:rPr>
          <w:sz w:val="18"/>
          <w:szCs w:val="20"/>
        </w:rPr>
      </w:pPr>
      <w:r>
        <w:rPr>
          <w:sz w:val="18"/>
          <w:szCs w:val="20"/>
        </w:rPr>
        <w:tab/>
        <w:t xml:space="preserve">Spadki poprzeczne koryta i profilowanego podłoża powinny być zgodne z dokumentacją projektową z tolerancją </w:t>
      </w:r>
      <w:r>
        <w:rPr>
          <w:sz w:val="18"/>
          <w:szCs w:val="20"/>
        </w:rPr>
        <w:sym w:font="Symbol" w:char="F0B1"/>
      </w:r>
      <w:r>
        <w:rPr>
          <w:sz w:val="18"/>
          <w:szCs w:val="20"/>
        </w:rPr>
        <w:t xml:space="preserve"> 0,5%.</w:t>
      </w:r>
    </w:p>
    <w:p w:rsidR="002B383F" w:rsidRDefault="002B383F" w:rsidP="002B383F">
      <w:pPr>
        <w:spacing w:before="120" w:after="120"/>
        <w:jc w:val="both"/>
        <w:rPr>
          <w:sz w:val="18"/>
          <w:szCs w:val="20"/>
        </w:rPr>
      </w:pPr>
      <w:r>
        <w:rPr>
          <w:b/>
          <w:sz w:val="18"/>
          <w:szCs w:val="20"/>
        </w:rPr>
        <w:t xml:space="preserve">6.2.5. </w:t>
      </w:r>
      <w:r>
        <w:rPr>
          <w:sz w:val="18"/>
          <w:szCs w:val="20"/>
        </w:rPr>
        <w:t>Rzędne wysokościowe</w:t>
      </w:r>
    </w:p>
    <w:p w:rsidR="002B383F" w:rsidRDefault="002B383F" w:rsidP="002B383F">
      <w:pPr>
        <w:jc w:val="both"/>
        <w:rPr>
          <w:sz w:val="18"/>
          <w:szCs w:val="20"/>
        </w:rPr>
      </w:pPr>
      <w:r>
        <w:rPr>
          <w:sz w:val="18"/>
          <w:szCs w:val="20"/>
        </w:rPr>
        <w:tab/>
        <w:t>Różnice pomiędzy rzędnymi wysokościowymi koryta lub wyprofilowanego podłoża i rzędnymi projektowanymi nie powinny przekraczać +</w:t>
      </w:r>
      <w:smartTag w:uri="urn:schemas-microsoft-com:office:smarttags" w:element="metricconverter">
        <w:smartTagPr>
          <w:attr w:name="ProductID" w:val="1 cm"/>
        </w:smartTagPr>
        <w:r>
          <w:rPr>
            <w:sz w:val="18"/>
            <w:szCs w:val="20"/>
          </w:rPr>
          <w:t>1 cm</w:t>
        </w:r>
      </w:smartTag>
      <w:r>
        <w:rPr>
          <w:sz w:val="18"/>
          <w:szCs w:val="20"/>
        </w:rPr>
        <w:t xml:space="preserve">, </w:t>
      </w:r>
      <w:smartTag w:uri="urn:schemas-microsoft-com:office:smarttags" w:element="metricconverter">
        <w:smartTagPr>
          <w:attr w:name="ProductID" w:val="-2 cm"/>
        </w:smartTagPr>
        <w:r>
          <w:rPr>
            <w:sz w:val="18"/>
            <w:szCs w:val="20"/>
          </w:rPr>
          <w:t>-2 cm</w:t>
        </w:r>
      </w:smartTag>
      <w:r>
        <w:rPr>
          <w:sz w:val="18"/>
          <w:szCs w:val="20"/>
        </w:rPr>
        <w:t>.</w:t>
      </w:r>
    </w:p>
    <w:p w:rsidR="002B383F" w:rsidRDefault="002B383F" w:rsidP="002B383F">
      <w:pPr>
        <w:spacing w:before="120" w:after="120"/>
        <w:jc w:val="both"/>
        <w:rPr>
          <w:sz w:val="18"/>
          <w:szCs w:val="20"/>
        </w:rPr>
      </w:pPr>
      <w:r>
        <w:rPr>
          <w:b/>
          <w:sz w:val="18"/>
          <w:szCs w:val="20"/>
        </w:rPr>
        <w:t xml:space="preserve">6.2.6. </w:t>
      </w:r>
      <w:r>
        <w:rPr>
          <w:sz w:val="18"/>
          <w:szCs w:val="20"/>
        </w:rPr>
        <w:t>Ukształtowanie osi w planie</w:t>
      </w:r>
    </w:p>
    <w:p w:rsidR="002B383F" w:rsidRDefault="002B383F" w:rsidP="002B383F">
      <w:pPr>
        <w:jc w:val="both"/>
        <w:rPr>
          <w:sz w:val="18"/>
          <w:szCs w:val="20"/>
        </w:rPr>
      </w:pPr>
      <w:r>
        <w:rPr>
          <w:sz w:val="18"/>
          <w:szCs w:val="20"/>
        </w:rPr>
        <w:tab/>
        <w:t xml:space="preserve">Oś w planie nie może być przesunięta w stosunku do osi projektowanej o więcej niż </w:t>
      </w:r>
      <w:r>
        <w:rPr>
          <w:sz w:val="18"/>
          <w:szCs w:val="20"/>
        </w:rPr>
        <w:sym w:font="Symbol" w:char="F0B1"/>
      </w:r>
      <w:smartTag w:uri="urn:schemas-microsoft-com:office:smarttags" w:element="metricconverter">
        <w:smartTagPr>
          <w:attr w:name="ProductID" w:val="3 cm"/>
        </w:smartTagPr>
        <w:r>
          <w:rPr>
            <w:sz w:val="18"/>
            <w:szCs w:val="20"/>
          </w:rPr>
          <w:t>3 cm</w:t>
        </w:r>
      </w:smartTag>
      <w:r>
        <w:rPr>
          <w:sz w:val="18"/>
          <w:szCs w:val="20"/>
        </w:rPr>
        <w:t xml:space="preserve"> dla autostrad i dróg ekspresowych lub więcej niż </w:t>
      </w:r>
      <w:r>
        <w:rPr>
          <w:sz w:val="18"/>
          <w:szCs w:val="20"/>
        </w:rPr>
        <w:sym w:font="Symbol" w:char="F0B1"/>
      </w:r>
      <w:smartTag w:uri="urn:schemas-microsoft-com:office:smarttags" w:element="metricconverter">
        <w:smartTagPr>
          <w:attr w:name="ProductID" w:val="5 cm"/>
        </w:smartTagPr>
        <w:r>
          <w:rPr>
            <w:sz w:val="18"/>
            <w:szCs w:val="20"/>
          </w:rPr>
          <w:t>5 cm</w:t>
        </w:r>
      </w:smartTag>
      <w:r>
        <w:rPr>
          <w:sz w:val="18"/>
          <w:szCs w:val="20"/>
        </w:rPr>
        <w:t xml:space="preserve"> dla pozostałych dróg.</w:t>
      </w:r>
    </w:p>
    <w:p w:rsidR="002B383F" w:rsidRDefault="002B383F" w:rsidP="002B383F">
      <w:pPr>
        <w:spacing w:before="120" w:after="120"/>
        <w:jc w:val="both"/>
        <w:rPr>
          <w:sz w:val="18"/>
          <w:szCs w:val="20"/>
        </w:rPr>
      </w:pPr>
      <w:r>
        <w:rPr>
          <w:b/>
          <w:sz w:val="18"/>
          <w:szCs w:val="20"/>
        </w:rPr>
        <w:t xml:space="preserve">6.2.7. </w:t>
      </w:r>
      <w:r>
        <w:rPr>
          <w:sz w:val="18"/>
          <w:szCs w:val="20"/>
        </w:rPr>
        <w:t>Zagęszczenie koryta (profilowanego podłoża)</w:t>
      </w:r>
    </w:p>
    <w:p w:rsidR="002B383F" w:rsidRDefault="002B383F" w:rsidP="002B383F">
      <w:pPr>
        <w:jc w:val="both"/>
        <w:rPr>
          <w:sz w:val="18"/>
          <w:szCs w:val="20"/>
        </w:rPr>
      </w:pPr>
      <w:r>
        <w:rPr>
          <w:sz w:val="18"/>
          <w:szCs w:val="20"/>
        </w:rPr>
        <w:tab/>
        <w:t>Wskaźnik zagęszczenia koryta i wyprofilowanego podłoża określony wg BN-77/8931-12 [5] nie powinien być mniejszy od podanego w tablicy 1.</w:t>
      </w:r>
    </w:p>
    <w:p w:rsidR="002B383F" w:rsidRDefault="002B383F" w:rsidP="002B383F">
      <w:pPr>
        <w:jc w:val="both"/>
        <w:rPr>
          <w:sz w:val="18"/>
          <w:szCs w:val="20"/>
        </w:rPr>
      </w:pPr>
      <w:r>
        <w:rPr>
          <w:sz w:val="18"/>
          <w:szCs w:val="20"/>
        </w:rPr>
        <w:tab/>
        <w:t>Jeśli jako kryterium dobrego zagęszczenia stosuje się porównanie wartości modułów odkształcenia, to wartość stosunku wtórnego do pierwotnego modułu odkształcenia, określonych zgodnie z normą BN-64/8931-02 [3] nie powinna być większa od 2,2.</w:t>
      </w:r>
    </w:p>
    <w:p w:rsidR="002B383F" w:rsidRDefault="002B383F" w:rsidP="002B383F">
      <w:pPr>
        <w:jc w:val="both"/>
        <w:rPr>
          <w:sz w:val="18"/>
          <w:szCs w:val="20"/>
        </w:rPr>
      </w:pPr>
      <w:r>
        <w:rPr>
          <w:sz w:val="18"/>
          <w:szCs w:val="20"/>
        </w:rPr>
        <w:tab/>
        <w:t>Wilgotność w czasie zagęszczania należy badać według PN-B-06714-17 [2]. Wilgotność gruntu podłoża powinna być równa wilgotności optymalnej z tolerancją od -20% do + 10%.</w:t>
      </w:r>
    </w:p>
    <w:p w:rsidR="002B383F" w:rsidRDefault="002B383F" w:rsidP="002B383F">
      <w:pPr>
        <w:keepNext/>
        <w:spacing w:line="360" w:lineRule="auto"/>
        <w:ind w:left="426" w:hanging="426"/>
        <w:outlineLvl w:val="1"/>
        <w:rPr>
          <w:sz w:val="18"/>
          <w:szCs w:val="20"/>
        </w:rPr>
      </w:pPr>
      <w:r>
        <w:rPr>
          <w:b/>
          <w:sz w:val="18"/>
          <w:szCs w:val="20"/>
        </w:rPr>
        <w:t>6.3. Zasady postępowania z wadliwie wykonanymi odcinkami koryta (profilowanego podłoża)</w:t>
      </w:r>
    </w:p>
    <w:p w:rsidR="002B383F" w:rsidRDefault="002B383F" w:rsidP="002B383F">
      <w:pPr>
        <w:jc w:val="both"/>
        <w:rPr>
          <w:sz w:val="18"/>
          <w:szCs w:val="20"/>
        </w:rPr>
      </w:pPr>
      <w:r>
        <w:rPr>
          <w:b/>
          <w:sz w:val="18"/>
          <w:szCs w:val="20"/>
        </w:rPr>
        <w:tab/>
      </w:r>
      <w:r>
        <w:rPr>
          <w:sz w:val="18"/>
          <w:szCs w:val="20"/>
        </w:rPr>
        <w:t xml:space="preserve">Wszystkie powierzchnie, które wykazują większe odchylenia cech geometrycznych od określonych w punkcie 6.2 powinny być naprawione przez spulchnienie do głębokości co najmniej </w:t>
      </w:r>
      <w:smartTag w:uri="urn:schemas-microsoft-com:office:smarttags" w:element="metricconverter">
        <w:smartTagPr>
          <w:attr w:name="ProductID" w:val="10 cm"/>
        </w:smartTagPr>
        <w:r>
          <w:rPr>
            <w:sz w:val="18"/>
            <w:szCs w:val="20"/>
          </w:rPr>
          <w:t>10 cm</w:t>
        </w:r>
      </w:smartTag>
      <w:r>
        <w:rPr>
          <w:sz w:val="18"/>
          <w:szCs w:val="20"/>
        </w:rPr>
        <w:t>, wyrównanie i powtórne zagęszczenie. Dodanie nowego materiału bez spulchnienia wykonanej warstwy jest niedopuszczalne.</w:t>
      </w:r>
    </w:p>
    <w:p w:rsidR="002B383F" w:rsidRDefault="002B383F" w:rsidP="002B383F">
      <w:pPr>
        <w:keepNext/>
        <w:spacing w:line="360" w:lineRule="auto"/>
        <w:outlineLvl w:val="0"/>
        <w:rPr>
          <w:b/>
          <w:color w:val="000000"/>
          <w:sz w:val="18"/>
          <w:szCs w:val="20"/>
        </w:rPr>
      </w:pPr>
      <w:r>
        <w:rPr>
          <w:b/>
          <w:color w:val="000000"/>
          <w:sz w:val="18"/>
          <w:szCs w:val="20"/>
        </w:rPr>
        <w:t>7. obmiar robót</w:t>
      </w:r>
    </w:p>
    <w:p w:rsidR="002B383F" w:rsidRDefault="002B383F" w:rsidP="002B383F">
      <w:pPr>
        <w:keepNext/>
        <w:spacing w:line="360" w:lineRule="auto"/>
        <w:outlineLvl w:val="1"/>
        <w:rPr>
          <w:b/>
          <w:sz w:val="18"/>
          <w:szCs w:val="20"/>
        </w:rPr>
      </w:pPr>
      <w:r>
        <w:rPr>
          <w:b/>
          <w:sz w:val="18"/>
          <w:szCs w:val="20"/>
        </w:rPr>
        <w:t>7.1. Ogólne zasady obmiaru robót</w:t>
      </w:r>
    </w:p>
    <w:p w:rsidR="002B383F" w:rsidRDefault="002B383F" w:rsidP="002B383F">
      <w:pPr>
        <w:jc w:val="both"/>
        <w:rPr>
          <w:sz w:val="18"/>
          <w:szCs w:val="20"/>
        </w:rPr>
      </w:pPr>
      <w:r>
        <w:rPr>
          <w:sz w:val="18"/>
          <w:szCs w:val="20"/>
        </w:rPr>
        <w:tab/>
        <w:t>Ogólne zasady obmiaru robót podano w OST D-M-00.00.00 „Wymagania ogólne” pkt 7.</w:t>
      </w:r>
    </w:p>
    <w:p w:rsidR="002B383F" w:rsidRDefault="002B383F" w:rsidP="002B383F">
      <w:pPr>
        <w:keepNext/>
        <w:spacing w:line="360" w:lineRule="auto"/>
        <w:outlineLvl w:val="1"/>
        <w:rPr>
          <w:b/>
          <w:sz w:val="18"/>
          <w:szCs w:val="20"/>
        </w:rPr>
      </w:pPr>
      <w:r>
        <w:rPr>
          <w:b/>
          <w:sz w:val="18"/>
          <w:szCs w:val="20"/>
        </w:rPr>
        <w:t>7.2. Jednostka obmiarowa</w:t>
      </w:r>
    </w:p>
    <w:p w:rsidR="002B383F" w:rsidRDefault="002B383F" w:rsidP="002B383F">
      <w:pPr>
        <w:jc w:val="both"/>
        <w:rPr>
          <w:sz w:val="18"/>
          <w:szCs w:val="20"/>
        </w:rPr>
      </w:pPr>
      <w:r>
        <w:rPr>
          <w:sz w:val="18"/>
          <w:szCs w:val="20"/>
        </w:rPr>
        <w:tab/>
        <w:t>Jednostką obmiarową jest m</w:t>
      </w:r>
      <w:r>
        <w:rPr>
          <w:sz w:val="18"/>
          <w:szCs w:val="20"/>
          <w:vertAlign w:val="superscript"/>
        </w:rPr>
        <w:t>2</w:t>
      </w:r>
      <w:r>
        <w:rPr>
          <w:sz w:val="18"/>
          <w:szCs w:val="20"/>
        </w:rPr>
        <w:t xml:space="preserve"> (metr kwadratowy) wykonanego i odebranego koryta.</w:t>
      </w:r>
    </w:p>
    <w:p w:rsidR="002B383F" w:rsidRDefault="002B383F" w:rsidP="002B383F">
      <w:pPr>
        <w:keepNext/>
        <w:spacing w:line="360" w:lineRule="auto"/>
        <w:outlineLvl w:val="0"/>
        <w:rPr>
          <w:b/>
          <w:color w:val="000000"/>
          <w:sz w:val="18"/>
          <w:szCs w:val="20"/>
        </w:rPr>
      </w:pPr>
      <w:r>
        <w:rPr>
          <w:b/>
          <w:color w:val="000000"/>
          <w:sz w:val="18"/>
          <w:szCs w:val="20"/>
        </w:rPr>
        <w:t>8. odbiór robót</w:t>
      </w:r>
    </w:p>
    <w:p w:rsidR="002B383F" w:rsidRDefault="002B383F" w:rsidP="002B383F">
      <w:pPr>
        <w:jc w:val="both"/>
        <w:rPr>
          <w:sz w:val="18"/>
          <w:szCs w:val="20"/>
        </w:rPr>
      </w:pPr>
      <w:r>
        <w:rPr>
          <w:sz w:val="18"/>
          <w:szCs w:val="20"/>
        </w:rPr>
        <w:tab/>
        <w:t>Ogólne zasady odbioru robót podano w OST D-M-00.00.00 „Wymagania ogólne” pkt 8.</w:t>
      </w:r>
    </w:p>
    <w:p w:rsidR="002B383F" w:rsidRDefault="002B383F" w:rsidP="002B383F">
      <w:pPr>
        <w:jc w:val="both"/>
        <w:rPr>
          <w:sz w:val="18"/>
          <w:szCs w:val="20"/>
        </w:rPr>
      </w:pPr>
      <w:r>
        <w:rPr>
          <w:sz w:val="18"/>
          <w:szCs w:val="20"/>
        </w:rPr>
        <w:tab/>
        <w:t>Roboty uznaje się za wykonane zgodnie z dokumentacja projektową, SST i wymaganiami Inżyniera, jeżeli wszystkie pomiary i badania z zachowaniem tolerancji wg punktu 6 dały wyniki pozytywne.</w:t>
      </w:r>
    </w:p>
    <w:p w:rsidR="002B383F" w:rsidRDefault="002B383F" w:rsidP="002B383F">
      <w:pPr>
        <w:keepNext/>
        <w:spacing w:line="360" w:lineRule="auto"/>
        <w:outlineLvl w:val="0"/>
        <w:rPr>
          <w:b/>
          <w:color w:val="000000"/>
          <w:sz w:val="18"/>
          <w:szCs w:val="20"/>
        </w:rPr>
      </w:pPr>
      <w:r>
        <w:rPr>
          <w:b/>
          <w:color w:val="000000"/>
          <w:sz w:val="18"/>
          <w:szCs w:val="20"/>
        </w:rPr>
        <w:lastRenderedPageBreak/>
        <w:t>9. podstawa płatności</w:t>
      </w:r>
    </w:p>
    <w:p w:rsidR="002B383F" w:rsidRDefault="002B383F" w:rsidP="002B383F">
      <w:pPr>
        <w:keepNext/>
        <w:spacing w:line="360" w:lineRule="auto"/>
        <w:outlineLvl w:val="1"/>
        <w:rPr>
          <w:b/>
          <w:sz w:val="18"/>
          <w:szCs w:val="20"/>
        </w:rPr>
      </w:pPr>
      <w:r>
        <w:rPr>
          <w:b/>
          <w:sz w:val="18"/>
          <w:szCs w:val="20"/>
        </w:rPr>
        <w:t>9.1. Ogólne ustalenia dotyczące podstawy płatności</w:t>
      </w:r>
    </w:p>
    <w:p w:rsidR="002B383F" w:rsidRDefault="002B383F" w:rsidP="002B383F">
      <w:pPr>
        <w:jc w:val="both"/>
        <w:rPr>
          <w:sz w:val="18"/>
          <w:szCs w:val="20"/>
        </w:rPr>
      </w:pPr>
      <w:r>
        <w:rPr>
          <w:sz w:val="18"/>
          <w:szCs w:val="20"/>
        </w:rPr>
        <w:tab/>
        <w:t>Ogólne ustalenia dotyczące podstawy płatności podano w OST D-M-00.00.00 „Wymagania ogólne” pkt 9.</w:t>
      </w:r>
    </w:p>
    <w:p w:rsidR="002B383F" w:rsidRDefault="002B383F" w:rsidP="002B383F">
      <w:pPr>
        <w:keepNext/>
        <w:spacing w:line="360" w:lineRule="auto"/>
        <w:outlineLvl w:val="1"/>
        <w:rPr>
          <w:b/>
          <w:sz w:val="18"/>
          <w:szCs w:val="20"/>
        </w:rPr>
      </w:pPr>
      <w:r>
        <w:rPr>
          <w:b/>
          <w:sz w:val="18"/>
          <w:szCs w:val="20"/>
        </w:rPr>
        <w:t>9.2. Cena jednostki obmiarowej</w:t>
      </w:r>
    </w:p>
    <w:p w:rsidR="002B383F" w:rsidRDefault="002B383F" w:rsidP="002B383F">
      <w:pPr>
        <w:jc w:val="both"/>
        <w:rPr>
          <w:sz w:val="18"/>
          <w:szCs w:val="20"/>
        </w:rPr>
      </w:pPr>
      <w:r>
        <w:rPr>
          <w:sz w:val="18"/>
          <w:szCs w:val="20"/>
        </w:rPr>
        <w:tab/>
        <w:t xml:space="preserve">Cena wykonania </w:t>
      </w:r>
      <w:smartTag w:uri="urn:schemas-microsoft-com:office:smarttags" w:element="metricconverter">
        <w:smartTagPr>
          <w:attr w:name="ProductID" w:val="1 m2"/>
        </w:smartTagPr>
        <w:r>
          <w:rPr>
            <w:sz w:val="18"/>
            <w:szCs w:val="20"/>
          </w:rPr>
          <w:t>1 m</w:t>
        </w:r>
        <w:r>
          <w:rPr>
            <w:sz w:val="18"/>
            <w:szCs w:val="20"/>
            <w:vertAlign w:val="superscript"/>
          </w:rPr>
          <w:t>2</w:t>
        </w:r>
      </w:smartTag>
      <w:r>
        <w:rPr>
          <w:sz w:val="18"/>
          <w:szCs w:val="20"/>
        </w:rPr>
        <w:t xml:space="preserve"> koryta obejmuje:</w:t>
      </w:r>
    </w:p>
    <w:p w:rsidR="002B383F" w:rsidRDefault="002B383F" w:rsidP="00F778A9">
      <w:pPr>
        <w:numPr>
          <w:ilvl w:val="0"/>
          <w:numId w:val="2"/>
        </w:numPr>
        <w:jc w:val="both"/>
        <w:rPr>
          <w:sz w:val="18"/>
          <w:szCs w:val="20"/>
        </w:rPr>
      </w:pPr>
      <w:r>
        <w:rPr>
          <w:sz w:val="18"/>
          <w:szCs w:val="20"/>
        </w:rPr>
        <w:t>prace pomiarowe i roboty przygotowawcze,</w:t>
      </w:r>
    </w:p>
    <w:p w:rsidR="002B383F" w:rsidRDefault="002B383F" w:rsidP="00F778A9">
      <w:pPr>
        <w:numPr>
          <w:ilvl w:val="0"/>
          <w:numId w:val="2"/>
        </w:numPr>
        <w:jc w:val="both"/>
        <w:rPr>
          <w:sz w:val="18"/>
          <w:szCs w:val="20"/>
        </w:rPr>
      </w:pPr>
      <w:r>
        <w:rPr>
          <w:sz w:val="18"/>
          <w:szCs w:val="20"/>
        </w:rPr>
        <w:t>odspojenie gruntu z przerzutem na pobocze i rozplantowaniem,</w:t>
      </w:r>
    </w:p>
    <w:p w:rsidR="002B383F" w:rsidRDefault="002B383F" w:rsidP="00F778A9">
      <w:pPr>
        <w:numPr>
          <w:ilvl w:val="0"/>
          <w:numId w:val="2"/>
        </w:numPr>
        <w:jc w:val="both"/>
        <w:rPr>
          <w:sz w:val="18"/>
          <w:szCs w:val="20"/>
        </w:rPr>
      </w:pPr>
      <w:r>
        <w:rPr>
          <w:sz w:val="18"/>
          <w:szCs w:val="20"/>
        </w:rPr>
        <w:t>załadunek nadmiaru odspojonego gruntu na środki transportowe i odwiezienie na odkład lub nasyp,</w:t>
      </w:r>
    </w:p>
    <w:p w:rsidR="002B383F" w:rsidRDefault="002B383F" w:rsidP="00F778A9">
      <w:pPr>
        <w:numPr>
          <w:ilvl w:val="0"/>
          <w:numId w:val="2"/>
        </w:numPr>
        <w:jc w:val="both"/>
        <w:rPr>
          <w:sz w:val="18"/>
          <w:szCs w:val="20"/>
        </w:rPr>
      </w:pPr>
      <w:r>
        <w:rPr>
          <w:sz w:val="18"/>
          <w:szCs w:val="20"/>
        </w:rPr>
        <w:t>profilowanie dna koryta lub podłoża,</w:t>
      </w:r>
    </w:p>
    <w:p w:rsidR="002B383F" w:rsidRDefault="002B383F" w:rsidP="00F778A9">
      <w:pPr>
        <w:numPr>
          <w:ilvl w:val="0"/>
          <w:numId w:val="2"/>
        </w:numPr>
        <w:jc w:val="both"/>
        <w:rPr>
          <w:sz w:val="18"/>
          <w:szCs w:val="20"/>
        </w:rPr>
      </w:pPr>
      <w:r>
        <w:rPr>
          <w:sz w:val="18"/>
          <w:szCs w:val="20"/>
        </w:rPr>
        <w:t>zagęszczenie,</w:t>
      </w:r>
    </w:p>
    <w:p w:rsidR="002B383F" w:rsidRDefault="002B383F" w:rsidP="00F778A9">
      <w:pPr>
        <w:numPr>
          <w:ilvl w:val="0"/>
          <w:numId w:val="2"/>
        </w:numPr>
        <w:jc w:val="both"/>
        <w:rPr>
          <w:sz w:val="18"/>
          <w:szCs w:val="20"/>
        </w:rPr>
      </w:pPr>
      <w:r>
        <w:rPr>
          <w:sz w:val="18"/>
          <w:szCs w:val="20"/>
        </w:rPr>
        <w:t>utrzymanie koryta lub podłoża,</w:t>
      </w:r>
    </w:p>
    <w:p w:rsidR="002B383F" w:rsidRDefault="002B383F" w:rsidP="00F778A9">
      <w:pPr>
        <w:numPr>
          <w:ilvl w:val="0"/>
          <w:numId w:val="2"/>
        </w:numPr>
        <w:jc w:val="both"/>
        <w:rPr>
          <w:sz w:val="18"/>
          <w:szCs w:val="20"/>
        </w:rPr>
      </w:pPr>
      <w:r>
        <w:rPr>
          <w:sz w:val="18"/>
          <w:szCs w:val="20"/>
        </w:rPr>
        <w:t>przeprowadzenie pomiarów i badań laboratoryjnych, wymaganych w specyfikacji technicznej.</w:t>
      </w:r>
    </w:p>
    <w:p w:rsidR="002B383F" w:rsidRDefault="002B383F" w:rsidP="002B383F">
      <w:pPr>
        <w:spacing w:after="120"/>
        <w:jc w:val="both"/>
        <w:rPr>
          <w:sz w:val="18"/>
          <w:szCs w:val="20"/>
        </w:rPr>
      </w:pPr>
      <w:r>
        <w:rPr>
          <w:sz w:val="18"/>
          <w:szCs w:val="20"/>
        </w:rPr>
        <w:tab/>
      </w:r>
    </w:p>
    <w:p w:rsidR="002B383F" w:rsidRDefault="002B383F" w:rsidP="002B383F">
      <w:pPr>
        <w:keepNext/>
        <w:spacing w:line="360" w:lineRule="auto"/>
        <w:outlineLvl w:val="0"/>
        <w:rPr>
          <w:b/>
          <w:sz w:val="18"/>
          <w:szCs w:val="20"/>
        </w:rPr>
      </w:pPr>
      <w:r>
        <w:rPr>
          <w:b/>
          <w:sz w:val="18"/>
          <w:szCs w:val="20"/>
        </w:rPr>
        <w:t>10. przepisy związane</w:t>
      </w:r>
    </w:p>
    <w:p w:rsidR="002B383F" w:rsidRDefault="002B383F" w:rsidP="002B383F">
      <w:pPr>
        <w:keepNext/>
        <w:spacing w:line="360" w:lineRule="auto"/>
        <w:ind w:left="2268"/>
        <w:outlineLvl w:val="1"/>
        <w:rPr>
          <w:b/>
          <w:sz w:val="18"/>
          <w:szCs w:val="20"/>
        </w:rPr>
      </w:pPr>
      <w:r>
        <w:rPr>
          <w:b/>
          <w:sz w:val="18"/>
          <w:szCs w:val="20"/>
        </w:rPr>
        <w:t>Normy</w:t>
      </w:r>
    </w:p>
    <w:tbl>
      <w:tblPr>
        <w:tblW w:w="9430" w:type="dxa"/>
        <w:tblCellMar>
          <w:left w:w="70" w:type="dxa"/>
          <w:right w:w="70" w:type="dxa"/>
        </w:tblCellMar>
        <w:tblLook w:val="04A0" w:firstRow="1" w:lastRow="0" w:firstColumn="1" w:lastColumn="0" w:noHBand="0" w:noVBand="1"/>
      </w:tblPr>
      <w:tblGrid>
        <w:gridCol w:w="496"/>
        <w:gridCol w:w="1701"/>
        <w:gridCol w:w="7233"/>
      </w:tblGrid>
      <w:tr w:rsidR="002B383F" w:rsidTr="002B383F">
        <w:tc>
          <w:tcPr>
            <w:tcW w:w="496" w:type="dxa"/>
            <w:hideMark/>
          </w:tcPr>
          <w:p w:rsidR="002B383F" w:rsidRDefault="002B383F">
            <w:pPr>
              <w:spacing w:line="252" w:lineRule="auto"/>
              <w:jc w:val="center"/>
              <w:rPr>
                <w:sz w:val="18"/>
                <w:szCs w:val="20"/>
                <w:lang w:eastAsia="en-US"/>
              </w:rPr>
            </w:pPr>
            <w:r>
              <w:rPr>
                <w:sz w:val="18"/>
                <w:szCs w:val="20"/>
                <w:lang w:eastAsia="en-US"/>
              </w:rPr>
              <w:t>1.</w:t>
            </w:r>
          </w:p>
        </w:tc>
        <w:tc>
          <w:tcPr>
            <w:tcW w:w="1701" w:type="dxa"/>
            <w:hideMark/>
          </w:tcPr>
          <w:p w:rsidR="002B383F" w:rsidRDefault="002B383F">
            <w:pPr>
              <w:spacing w:line="252" w:lineRule="auto"/>
              <w:rPr>
                <w:sz w:val="18"/>
                <w:szCs w:val="20"/>
                <w:lang w:eastAsia="en-US"/>
              </w:rPr>
            </w:pPr>
            <w:r>
              <w:rPr>
                <w:sz w:val="18"/>
                <w:szCs w:val="20"/>
                <w:lang w:eastAsia="en-US"/>
              </w:rPr>
              <w:t>PN-B-04481</w:t>
            </w:r>
          </w:p>
        </w:tc>
        <w:tc>
          <w:tcPr>
            <w:tcW w:w="7233" w:type="dxa"/>
            <w:hideMark/>
          </w:tcPr>
          <w:p w:rsidR="002B383F" w:rsidRDefault="002B383F">
            <w:pPr>
              <w:spacing w:line="252" w:lineRule="auto"/>
              <w:rPr>
                <w:sz w:val="18"/>
                <w:szCs w:val="20"/>
                <w:lang w:eastAsia="en-US"/>
              </w:rPr>
            </w:pPr>
            <w:r>
              <w:rPr>
                <w:sz w:val="18"/>
                <w:szCs w:val="20"/>
                <w:lang w:eastAsia="en-US"/>
              </w:rPr>
              <w:t>Grunty budowlane. Badania próbek gruntu</w:t>
            </w:r>
          </w:p>
        </w:tc>
      </w:tr>
      <w:tr w:rsidR="002B383F" w:rsidTr="002B383F">
        <w:tc>
          <w:tcPr>
            <w:tcW w:w="496" w:type="dxa"/>
            <w:hideMark/>
          </w:tcPr>
          <w:p w:rsidR="002B383F" w:rsidRDefault="002B383F">
            <w:pPr>
              <w:spacing w:line="252" w:lineRule="auto"/>
              <w:jc w:val="center"/>
              <w:rPr>
                <w:sz w:val="18"/>
                <w:szCs w:val="20"/>
                <w:lang w:eastAsia="en-US"/>
              </w:rPr>
            </w:pPr>
            <w:r>
              <w:rPr>
                <w:sz w:val="18"/>
                <w:szCs w:val="20"/>
                <w:lang w:eastAsia="en-US"/>
              </w:rPr>
              <w:t>2.</w:t>
            </w:r>
          </w:p>
        </w:tc>
        <w:tc>
          <w:tcPr>
            <w:tcW w:w="1701" w:type="dxa"/>
            <w:hideMark/>
          </w:tcPr>
          <w:p w:rsidR="002B383F" w:rsidRDefault="002B383F">
            <w:pPr>
              <w:spacing w:line="252" w:lineRule="auto"/>
              <w:rPr>
                <w:sz w:val="18"/>
                <w:szCs w:val="20"/>
                <w:lang w:eastAsia="en-US"/>
              </w:rPr>
            </w:pPr>
            <w:r>
              <w:rPr>
                <w:sz w:val="18"/>
                <w:szCs w:val="20"/>
                <w:lang w:eastAsia="en-US"/>
              </w:rPr>
              <w:t>PN-/B-06714-17</w:t>
            </w:r>
          </w:p>
        </w:tc>
        <w:tc>
          <w:tcPr>
            <w:tcW w:w="7233" w:type="dxa"/>
            <w:hideMark/>
          </w:tcPr>
          <w:p w:rsidR="002B383F" w:rsidRDefault="002B383F">
            <w:pPr>
              <w:spacing w:line="252" w:lineRule="auto"/>
              <w:rPr>
                <w:sz w:val="18"/>
                <w:szCs w:val="20"/>
                <w:lang w:eastAsia="en-US"/>
              </w:rPr>
            </w:pPr>
            <w:r>
              <w:rPr>
                <w:sz w:val="18"/>
                <w:szCs w:val="20"/>
                <w:lang w:eastAsia="en-US"/>
              </w:rPr>
              <w:t>Kruszywa mineralne. Badania. Oznaczanie wilgotności</w:t>
            </w:r>
          </w:p>
        </w:tc>
      </w:tr>
      <w:tr w:rsidR="002B383F" w:rsidTr="002B383F">
        <w:tc>
          <w:tcPr>
            <w:tcW w:w="496" w:type="dxa"/>
            <w:hideMark/>
          </w:tcPr>
          <w:p w:rsidR="002B383F" w:rsidRDefault="002B383F">
            <w:pPr>
              <w:spacing w:line="252" w:lineRule="auto"/>
              <w:jc w:val="center"/>
              <w:rPr>
                <w:sz w:val="18"/>
                <w:szCs w:val="20"/>
                <w:lang w:eastAsia="en-US"/>
              </w:rPr>
            </w:pPr>
            <w:r>
              <w:rPr>
                <w:sz w:val="18"/>
                <w:szCs w:val="20"/>
                <w:lang w:eastAsia="en-US"/>
              </w:rPr>
              <w:t>3.</w:t>
            </w:r>
          </w:p>
        </w:tc>
        <w:tc>
          <w:tcPr>
            <w:tcW w:w="1701" w:type="dxa"/>
            <w:hideMark/>
          </w:tcPr>
          <w:p w:rsidR="002B383F" w:rsidRDefault="002B383F">
            <w:pPr>
              <w:spacing w:line="252" w:lineRule="auto"/>
              <w:rPr>
                <w:sz w:val="18"/>
                <w:szCs w:val="20"/>
                <w:lang w:eastAsia="en-US"/>
              </w:rPr>
            </w:pPr>
            <w:r>
              <w:rPr>
                <w:sz w:val="18"/>
                <w:szCs w:val="20"/>
                <w:lang w:eastAsia="en-US"/>
              </w:rPr>
              <w:t>BN-64/8931-02</w:t>
            </w:r>
          </w:p>
        </w:tc>
        <w:tc>
          <w:tcPr>
            <w:tcW w:w="7233" w:type="dxa"/>
            <w:hideMark/>
          </w:tcPr>
          <w:p w:rsidR="002B383F" w:rsidRDefault="002B383F">
            <w:pPr>
              <w:spacing w:line="252" w:lineRule="auto"/>
              <w:rPr>
                <w:sz w:val="18"/>
                <w:szCs w:val="20"/>
                <w:lang w:eastAsia="en-US"/>
              </w:rPr>
            </w:pPr>
            <w:r>
              <w:rPr>
                <w:sz w:val="18"/>
                <w:szCs w:val="20"/>
                <w:lang w:eastAsia="en-US"/>
              </w:rPr>
              <w:t>Drogi samochodowe. Oznaczanie modułu odkształcenia nawierzchni podatnych i podłoża przez obciążenie płytą</w:t>
            </w:r>
          </w:p>
        </w:tc>
      </w:tr>
      <w:tr w:rsidR="002B383F" w:rsidTr="002B383F">
        <w:tc>
          <w:tcPr>
            <w:tcW w:w="496" w:type="dxa"/>
            <w:hideMark/>
          </w:tcPr>
          <w:p w:rsidR="002B383F" w:rsidRDefault="002B383F">
            <w:pPr>
              <w:spacing w:line="252" w:lineRule="auto"/>
              <w:jc w:val="center"/>
              <w:rPr>
                <w:sz w:val="18"/>
                <w:szCs w:val="20"/>
                <w:lang w:eastAsia="en-US"/>
              </w:rPr>
            </w:pPr>
            <w:r>
              <w:rPr>
                <w:sz w:val="18"/>
                <w:szCs w:val="20"/>
                <w:lang w:eastAsia="en-US"/>
              </w:rPr>
              <w:t>4.</w:t>
            </w:r>
          </w:p>
        </w:tc>
        <w:tc>
          <w:tcPr>
            <w:tcW w:w="1701" w:type="dxa"/>
            <w:hideMark/>
          </w:tcPr>
          <w:p w:rsidR="002B383F" w:rsidRDefault="002B383F">
            <w:pPr>
              <w:spacing w:line="252" w:lineRule="auto"/>
              <w:rPr>
                <w:sz w:val="18"/>
                <w:szCs w:val="20"/>
                <w:lang w:eastAsia="en-US"/>
              </w:rPr>
            </w:pPr>
            <w:r>
              <w:rPr>
                <w:sz w:val="18"/>
                <w:szCs w:val="20"/>
                <w:lang w:eastAsia="en-US"/>
              </w:rPr>
              <w:t>BN-68/8931-04</w:t>
            </w:r>
          </w:p>
        </w:tc>
        <w:tc>
          <w:tcPr>
            <w:tcW w:w="7233" w:type="dxa"/>
            <w:hideMark/>
          </w:tcPr>
          <w:p w:rsidR="002B383F" w:rsidRDefault="002B383F">
            <w:pPr>
              <w:spacing w:line="252" w:lineRule="auto"/>
              <w:rPr>
                <w:sz w:val="18"/>
                <w:szCs w:val="20"/>
                <w:lang w:eastAsia="en-US"/>
              </w:rPr>
            </w:pPr>
            <w:r>
              <w:rPr>
                <w:sz w:val="18"/>
                <w:szCs w:val="20"/>
                <w:lang w:eastAsia="en-US"/>
              </w:rPr>
              <w:t xml:space="preserve">Drogi samochodowe. Pomiar równości nawierzchni </w:t>
            </w:r>
            <w:proofErr w:type="spellStart"/>
            <w:r>
              <w:rPr>
                <w:sz w:val="18"/>
                <w:szCs w:val="20"/>
                <w:lang w:eastAsia="en-US"/>
              </w:rPr>
              <w:t>planografem</w:t>
            </w:r>
            <w:proofErr w:type="spellEnd"/>
            <w:r>
              <w:rPr>
                <w:sz w:val="18"/>
                <w:szCs w:val="20"/>
                <w:lang w:eastAsia="en-US"/>
              </w:rPr>
              <w:t xml:space="preserve"> i łatą</w:t>
            </w:r>
          </w:p>
        </w:tc>
      </w:tr>
      <w:tr w:rsidR="002B383F" w:rsidTr="002B383F">
        <w:tc>
          <w:tcPr>
            <w:tcW w:w="496" w:type="dxa"/>
            <w:hideMark/>
          </w:tcPr>
          <w:p w:rsidR="002B383F" w:rsidRDefault="002B383F">
            <w:pPr>
              <w:spacing w:line="252" w:lineRule="auto"/>
              <w:jc w:val="center"/>
              <w:rPr>
                <w:sz w:val="18"/>
                <w:szCs w:val="20"/>
                <w:lang w:eastAsia="en-US"/>
              </w:rPr>
            </w:pPr>
            <w:r>
              <w:rPr>
                <w:sz w:val="18"/>
                <w:szCs w:val="20"/>
                <w:lang w:eastAsia="en-US"/>
              </w:rPr>
              <w:t>5.</w:t>
            </w:r>
          </w:p>
        </w:tc>
        <w:tc>
          <w:tcPr>
            <w:tcW w:w="1701" w:type="dxa"/>
            <w:hideMark/>
          </w:tcPr>
          <w:p w:rsidR="002B383F" w:rsidRDefault="002B383F">
            <w:pPr>
              <w:spacing w:line="252" w:lineRule="auto"/>
              <w:rPr>
                <w:sz w:val="18"/>
                <w:szCs w:val="20"/>
                <w:lang w:eastAsia="en-US"/>
              </w:rPr>
            </w:pPr>
            <w:r>
              <w:rPr>
                <w:sz w:val="18"/>
                <w:szCs w:val="20"/>
                <w:lang w:eastAsia="en-US"/>
              </w:rPr>
              <w:t>BN-77/8931-12</w:t>
            </w:r>
          </w:p>
        </w:tc>
        <w:tc>
          <w:tcPr>
            <w:tcW w:w="7233" w:type="dxa"/>
            <w:hideMark/>
          </w:tcPr>
          <w:p w:rsidR="002B383F" w:rsidRDefault="002B383F">
            <w:pPr>
              <w:spacing w:line="252" w:lineRule="auto"/>
              <w:rPr>
                <w:sz w:val="18"/>
                <w:szCs w:val="20"/>
                <w:lang w:eastAsia="en-US"/>
              </w:rPr>
            </w:pPr>
            <w:r>
              <w:rPr>
                <w:sz w:val="18"/>
                <w:szCs w:val="20"/>
                <w:lang w:eastAsia="en-US"/>
              </w:rPr>
              <w:t>Oznaczanie wskaźnika zagęszczenia gruntu</w:t>
            </w:r>
          </w:p>
        </w:tc>
      </w:tr>
    </w:tbl>
    <w:p w:rsidR="002B383F" w:rsidRDefault="002B383F" w:rsidP="002B383F">
      <w:pPr>
        <w:pStyle w:val="Standardowytekst"/>
        <w:rPr>
          <w:sz w:val="18"/>
        </w:rPr>
      </w:pPr>
    </w:p>
    <w:p w:rsidR="002B383F" w:rsidRDefault="002B383F" w:rsidP="002B383F">
      <w:pPr>
        <w:pStyle w:val="Standardowytekst"/>
        <w:rPr>
          <w:sz w:val="18"/>
        </w:rPr>
      </w:pPr>
    </w:p>
    <w:p w:rsidR="002B383F" w:rsidRDefault="002B383F" w:rsidP="002B383F">
      <w:pPr>
        <w:pStyle w:val="Standardowytekst"/>
        <w:rPr>
          <w:sz w:val="18"/>
        </w:rPr>
      </w:pPr>
    </w:p>
    <w:p w:rsidR="002B383F" w:rsidRDefault="002B383F" w:rsidP="002B383F">
      <w:pPr>
        <w:pStyle w:val="Standardowytekst"/>
        <w:rPr>
          <w:b/>
          <w:sz w:val="22"/>
          <w:szCs w:val="22"/>
        </w:rPr>
      </w:pPr>
      <w:r>
        <w:rPr>
          <w:sz w:val="18"/>
        </w:rPr>
        <w:t> </w:t>
      </w:r>
      <w:r>
        <w:rPr>
          <w:b/>
          <w:sz w:val="22"/>
          <w:szCs w:val="22"/>
        </w:rPr>
        <w:t>D-04.02.01  WARSTWY  ODSĄCZAJĄCE  I  ODCINAJĄCE</w:t>
      </w:r>
      <w:r>
        <w:rPr>
          <w:b/>
          <w:sz w:val="28"/>
        </w:rPr>
        <w:t> </w:t>
      </w:r>
    </w:p>
    <w:p w:rsidR="002B383F" w:rsidRDefault="002B383F" w:rsidP="002B383F">
      <w:pPr>
        <w:pStyle w:val="Nagwek1"/>
        <w:rPr>
          <w:color w:val="000000"/>
          <w:sz w:val="18"/>
          <w:szCs w:val="18"/>
        </w:rPr>
      </w:pPr>
      <w:r>
        <w:rPr>
          <w:color w:val="000000"/>
          <w:sz w:val="18"/>
          <w:szCs w:val="18"/>
        </w:rPr>
        <w:t>1. WSTĘP</w:t>
      </w:r>
    </w:p>
    <w:p w:rsidR="002B383F" w:rsidRDefault="002B383F" w:rsidP="002B383F">
      <w:pPr>
        <w:pStyle w:val="Nagwek2"/>
        <w:rPr>
          <w:sz w:val="18"/>
          <w:szCs w:val="18"/>
        </w:rPr>
      </w:pPr>
      <w:r>
        <w:rPr>
          <w:sz w:val="18"/>
          <w:szCs w:val="18"/>
        </w:rPr>
        <w:t>1.1. 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szCs w:val="18"/>
        </w:rPr>
      </w:pPr>
      <w:r>
        <w:rPr>
          <w:sz w:val="18"/>
          <w:szCs w:val="18"/>
        </w:rPr>
        <w:t>1.3. Zakres robót objętych OST</w:t>
      </w:r>
    </w:p>
    <w:p w:rsidR="002B383F" w:rsidRDefault="002B383F" w:rsidP="002B383F">
      <w:pPr>
        <w:jc w:val="both"/>
        <w:rPr>
          <w:sz w:val="18"/>
          <w:szCs w:val="18"/>
        </w:rPr>
      </w:pPr>
      <w:r>
        <w:rPr>
          <w:sz w:val="18"/>
          <w:szCs w:val="18"/>
        </w:rPr>
        <w:tab/>
        <w:t xml:space="preserve">Ustalenia zawarte w niniejszej specyfikacji dotyczą zasad prowadzenia robót związanych z wykonaniem warstw odsączających i odcinających, stanowiących część podbudowy pomocniczej, w przypadku gdy podłoże stanowi grunt </w:t>
      </w:r>
      <w:proofErr w:type="spellStart"/>
      <w:r>
        <w:rPr>
          <w:sz w:val="18"/>
          <w:szCs w:val="18"/>
        </w:rPr>
        <w:t>wysadzinowy</w:t>
      </w:r>
      <w:proofErr w:type="spellEnd"/>
      <w:r>
        <w:rPr>
          <w:sz w:val="18"/>
          <w:szCs w:val="18"/>
        </w:rPr>
        <w:t xml:space="preserve"> lub wątpliwy, nieulepszony spoiwem lub lepiszczem. </w:t>
      </w:r>
    </w:p>
    <w:p w:rsidR="002B383F" w:rsidRDefault="002B383F" w:rsidP="002B383F">
      <w:pPr>
        <w:pStyle w:val="Nagwek2"/>
        <w:rPr>
          <w:sz w:val="18"/>
          <w:szCs w:val="18"/>
        </w:rPr>
      </w:pPr>
      <w:r>
        <w:rPr>
          <w:sz w:val="18"/>
          <w:szCs w:val="18"/>
        </w:rPr>
        <w:t>1.4. Określenia podstawowe</w:t>
      </w:r>
    </w:p>
    <w:p w:rsidR="002B383F" w:rsidRDefault="002B383F" w:rsidP="002B383F">
      <w:pPr>
        <w:jc w:val="both"/>
        <w:rPr>
          <w:sz w:val="18"/>
          <w:szCs w:val="18"/>
        </w:rPr>
      </w:pPr>
      <w:r>
        <w:rPr>
          <w:sz w:val="18"/>
          <w:szCs w:val="18"/>
        </w:rPr>
        <w:tab/>
        <w:t>Określenia podstawowe są zgodne z obowiązującymi, odpowiednimi polskimi normami i z określeniami podanymi w OST D-M-00.00.00 „Wymagania ogólne” pkt 1.4.</w:t>
      </w:r>
    </w:p>
    <w:p w:rsidR="002B383F" w:rsidRDefault="002B383F" w:rsidP="002B383F">
      <w:pPr>
        <w:pStyle w:val="Nagwek2"/>
        <w:rPr>
          <w:sz w:val="18"/>
          <w:szCs w:val="18"/>
        </w:rPr>
      </w:pPr>
      <w:r>
        <w:rPr>
          <w:sz w:val="18"/>
          <w:szCs w:val="18"/>
        </w:rPr>
        <w:t>1.5. Ogólne wymagania dotyczące robót</w:t>
      </w:r>
    </w:p>
    <w:p w:rsidR="002B383F" w:rsidRDefault="002B383F" w:rsidP="002B383F">
      <w:pPr>
        <w:jc w:val="both"/>
        <w:rPr>
          <w:sz w:val="18"/>
          <w:szCs w:val="18"/>
        </w:rPr>
      </w:pPr>
      <w:r>
        <w:rPr>
          <w:sz w:val="18"/>
          <w:szCs w:val="18"/>
        </w:rPr>
        <w:tab/>
        <w:t>Ogólne wymagania dotyczące robót podano w OST D-M-00.00.00 „Wymagania ogólne” pkt 1.5.</w:t>
      </w:r>
    </w:p>
    <w:p w:rsidR="002B383F" w:rsidRDefault="002B383F" w:rsidP="002B383F">
      <w:pPr>
        <w:pStyle w:val="Nagwek1"/>
        <w:rPr>
          <w:color w:val="000000"/>
          <w:sz w:val="18"/>
          <w:szCs w:val="18"/>
        </w:rPr>
      </w:pPr>
      <w:r>
        <w:rPr>
          <w:color w:val="000000"/>
          <w:sz w:val="18"/>
          <w:szCs w:val="18"/>
        </w:rPr>
        <w:t>2. materiały</w:t>
      </w:r>
    </w:p>
    <w:p w:rsidR="002B383F" w:rsidRDefault="002B383F" w:rsidP="002B383F">
      <w:pPr>
        <w:pStyle w:val="Nagwek2"/>
        <w:rPr>
          <w:sz w:val="18"/>
          <w:szCs w:val="18"/>
        </w:rPr>
      </w:pPr>
      <w:r>
        <w:rPr>
          <w:sz w:val="18"/>
          <w:szCs w:val="18"/>
        </w:rPr>
        <w:t>2.1. Ogólne wymagania dotyczące materiałów</w:t>
      </w:r>
    </w:p>
    <w:p w:rsidR="002B383F" w:rsidRDefault="002B383F" w:rsidP="002B383F">
      <w:pPr>
        <w:jc w:val="both"/>
        <w:rPr>
          <w:sz w:val="18"/>
          <w:szCs w:val="18"/>
        </w:rPr>
      </w:pPr>
      <w:r>
        <w:rPr>
          <w:sz w:val="18"/>
          <w:szCs w:val="18"/>
        </w:rPr>
        <w:tab/>
        <w:t>Ogólne wymagania dotyczące materiałów, ich pozyskiwania i składowania, podano w OST D-M-00.00.00 „Wymagania ogólne” pkt 2.</w:t>
      </w:r>
    </w:p>
    <w:p w:rsidR="002B383F" w:rsidRDefault="002B383F" w:rsidP="002B383F">
      <w:pPr>
        <w:pStyle w:val="Nagwek2"/>
        <w:rPr>
          <w:sz w:val="18"/>
          <w:szCs w:val="18"/>
        </w:rPr>
      </w:pPr>
      <w:r>
        <w:rPr>
          <w:sz w:val="18"/>
          <w:szCs w:val="18"/>
        </w:rPr>
        <w:t>2.2. Rodzaje materiałów</w:t>
      </w:r>
    </w:p>
    <w:p w:rsidR="002B383F" w:rsidRDefault="002B383F" w:rsidP="002B383F">
      <w:pPr>
        <w:jc w:val="both"/>
        <w:rPr>
          <w:sz w:val="18"/>
          <w:szCs w:val="18"/>
        </w:rPr>
      </w:pPr>
      <w:r>
        <w:rPr>
          <w:sz w:val="18"/>
          <w:szCs w:val="18"/>
        </w:rPr>
        <w:tab/>
        <w:t>Materiałami stosowanymi przy wykonywaniu warstw odsączających są:</w:t>
      </w:r>
    </w:p>
    <w:p w:rsidR="002B383F" w:rsidRDefault="002B383F" w:rsidP="00F778A9">
      <w:pPr>
        <w:numPr>
          <w:ilvl w:val="0"/>
          <w:numId w:val="2"/>
        </w:numPr>
        <w:jc w:val="both"/>
        <w:rPr>
          <w:sz w:val="18"/>
          <w:szCs w:val="18"/>
        </w:rPr>
      </w:pPr>
      <w:r>
        <w:rPr>
          <w:sz w:val="18"/>
          <w:szCs w:val="18"/>
        </w:rPr>
        <w:t>piaski,</w:t>
      </w:r>
    </w:p>
    <w:p w:rsidR="002B383F" w:rsidRDefault="002B383F" w:rsidP="00F778A9">
      <w:pPr>
        <w:numPr>
          <w:ilvl w:val="0"/>
          <w:numId w:val="2"/>
        </w:numPr>
        <w:jc w:val="both"/>
        <w:rPr>
          <w:sz w:val="18"/>
          <w:szCs w:val="18"/>
        </w:rPr>
      </w:pPr>
      <w:r>
        <w:rPr>
          <w:sz w:val="18"/>
          <w:szCs w:val="18"/>
        </w:rPr>
        <w:t>żwir i mieszanka,</w:t>
      </w:r>
    </w:p>
    <w:p w:rsidR="002B383F" w:rsidRDefault="002B383F" w:rsidP="00F778A9">
      <w:pPr>
        <w:numPr>
          <w:ilvl w:val="0"/>
          <w:numId w:val="2"/>
        </w:numPr>
        <w:jc w:val="both"/>
        <w:rPr>
          <w:sz w:val="18"/>
          <w:szCs w:val="18"/>
        </w:rPr>
      </w:pPr>
      <w:r>
        <w:rPr>
          <w:sz w:val="18"/>
          <w:szCs w:val="18"/>
        </w:rPr>
        <w:t>geowłókniny,</w:t>
      </w:r>
    </w:p>
    <w:p w:rsidR="002B383F" w:rsidRDefault="002B383F" w:rsidP="002B383F">
      <w:pPr>
        <w:jc w:val="both"/>
        <w:rPr>
          <w:sz w:val="18"/>
          <w:szCs w:val="18"/>
        </w:rPr>
      </w:pPr>
      <w:r>
        <w:rPr>
          <w:sz w:val="18"/>
          <w:szCs w:val="18"/>
        </w:rPr>
        <w:t>a odcinających - oprócz wyżej wymienionych:</w:t>
      </w:r>
    </w:p>
    <w:p w:rsidR="002B383F" w:rsidRDefault="002B383F" w:rsidP="00F778A9">
      <w:pPr>
        <w:numPr>
          <w:ilvl w:val="0"/>
          <w:numId w:val="2"/>
        </w:numPr>
        <w:jc w:val="both"/>
        <w:rPr>
          <w:sz w:val="18"/>
          <w:szCs w:val="18"/>
        </w:rPr>
      </w:pPr>
      <w:r>
        <w:rPr>
          <w:sz w:val="18"/>
          <w:szCs w:val="18"/>
        </w:rPr>
        <w:t>miał (kamienny).</w:t>
      </w:r>
    </w:p>
    <w:p w:rsidR="002B383F" w:rsidRDefault="002B383F" w:rsidP="002B383F">
      <w:pPr>
        <w:pStyle w:val="Nagwek2"/>
        <w:rPr>
          <w:sz w:val="18"/>
          <w:szCs w:val="18"/>
        </w:rPr>
      </w:pPr>
      <w:r>
        <w:rPr>
          <w:sz w:val="18"/>
          <w:szCs w:val="18"/>
        </w:rPr>
        <w:t>2.3. Wymagania dla kruszywa</w:t>
      </w:r>
    </w:p>
    <w:p w:rsidR="002B383F" w:rsidRDefault="002B383F" w:rsidP="002B383F">
      <w:pPr>
        <w:jc w:val="both"/>
        <w:rPr>
          <w:sz w:val="18"/>
          <w:szCs w:val="18"/>
        </w:rPr>
      </w:pPr>
      <w:r>
        <w:rPr>
          <w:sz w:val="18"/>
          <w:szCs w:val="18"/>
        </w:rPr>
        <w:tab/>
        <w:t>Kruszywa do wykonania warstw odsączających i odcinających powinny spełniać następujące warunki:</w:t>
      </w:r>
    </w:p>
    <w:p w:rsidR="002B383F" w:rsidRDefault="002B383F" w:rsidP="002B383F">
      <w:pPr>
        <w:jc w:val="both"/>
        <w:rPr>
          <w:sz w:val="18"/>
          <w:szCs w:val="18"/>
        </w:rPr>
      </w:pPr>
      <w:r>
        <w:rPr>
          <w:sz w:val="18"/>
          <w:szCs w:val="18"/>
        </w:rPr>
        <w:t>a) szczelności, określony zależnością:</w:t>
      </w:r>
    </w:p>
    <w:p w:rsidR="002B383F" w:rsidRDefault="002B383F" w:rsidP="002B383F">
      <w:pPr>
        <w:jc w:val="center"/>
        <w:rPr>
          <w:sz w:val="18"/>
          <w:szCs w:val="18"/>
        </w:rPr>
      </w:pPr>
      <w:r>
        <w:rPr>
          <w:noProof/>
          <w:sz w:val="18"/>
          <w:szCs w:val="18"/>
          <w:vertAlign w:val="subscript"/>
        </w:rPr>
        <w:lastRenderedPageBreak/>
        <w:drawing>
          <wp:inline distT="0" distB="0" distL="0" distR="0">
            <wp:extent cx="462915" cy="3810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381000"/>
                    </a:xfrm>
                    <a:prstGeom prst="rect">
                      <a:avLst/>
                    </a:prstGeom>
                    <a:noFill/>
                    <a:ln>
                      <a:noFill/>
                    </a:ln>
                  </pic:spPr>
                </pic:pic>
              </a:graphicData>
            </a:graphic>
          </wp:inline>
        </w:drawing>
      </w:r>
    </w:p>
    <w:p w:rsidR="002B383F" w:rsidRDefault="002B383F" w:rsidP="002B383F">
      <w:pPr>
        <w:jc w:val="both"/>
        <w:rPr>
          <w:sz w:val="18"/>
          <w:szCs w:val="18"/>
        </w:rPr>
      </w:pPr>
      <w:r>
        <w:rPr>
          <w:sz w:val="18"/>
          <w:szCs w:val="18"/>
        </w:rPr>
        <w:t>gdzie:</w:t>
      </w:r>
    </w:p>
    <w:p w:rsidR="002B383F" w:rsidRDefault="002B383F" w:rsidP="002B383F">
      <w:pPr>
        <w:jc w:val="both"/>
        <w:rPr>
          <w:sz w:val="18"/>
          <w:szCs w:val="18"/>
        </w:rPr>
      </w:pPr>
      <w:r>
        <w:rPr>
          <w:i/>
          <w:sz w:val="18"/>
          <w:szCs w:val="18"/>
        </w:rPr>
        <w:t>D</w:t>
      </w:r>
      <w:r>
        <w:rPr>
          <w:sz w:val="18"/>
          <w:szCs w:val="18"/>
          <w:vertAlign w:val="subscript"/>
        </w:rPr>
        <w:t>15</w:t>
      </w:r>
      <w:r>
        <w:rPr>
          <w:sz w:val="18"/>
          <w:szCs w:val="18"/>
        </w:rPr>
        <w:t xml:space="preserve"> - wymiar sita, przez które przechodzi 15% </w:t>
      </w:r>
      <w:proofErr w:type="spellStart"/>
      <w:r>
        <w:rPr>
          <w:sz w:val="18"/>
          <w:szCs w:val="18"/>
        </w:rPr>
        <w:t>ziarn</w:t>
      </w:r>
      <w:proofErr w:type="spellEnd"/>
      <w:r>
        <w:rPr>
          <w:sz w:val="18"/>
          <w:szCs w:val="18"/>
        </w:rPr>
        <w:t xml:space="preserve"> warstwy odcinającej lub odsączającej</w:t>
      </w:r>
    </w:p>
    <w:p w:rsidR="002B383F" w:rsidRDefault="002B383F" w:rsidP="002B383F">
      <w:pPr>
        <w:jc w:val="both"/>
        <w:rPr>
          <w:sz w:val="18"/>
          <w:szCs w:val="18"/>
        </w:rPr>
      </w:pPr>
      <w:r>
        <w:rPr>
          <w:i/>
          <w:sz w:val="18"/>
          <w:szCs w:val="18"/>
        </w:rPr>
        <w:t>d</w:t>
      </w:r>
      <w:r>
        <w:rPr>
          <w:sz w:val="18"/>
          <w:szCs w:val="18"/>
          <w:vertAlign w:val="subscript"/>
        </w:rPr>
        <w:t xml:space="preserve">85 </w:t>
      </w:r>
      <w:r>
        <w:rPr>
          <w:sz w:val="18"/>
          <w:szCs w:val="18"/>
        </w:rPr>
        <w:t xml:space="preserve"> - wymiar sita, przez które przechodzi 85% </w:t>
      </w:r>
      <w:proofErr w:type="spellStart"/>
      <w:r>
        <w:rPr>
          <w:sz w:val="18"/>
          <w:szCs w:val="18"/>
        </w:rPr>
        <w:t>ziarn</w:t>
      </w:r>
      <w:proofErr w:type="spellEnd"/>
      <w:r>
        <w:rPr>
          <w:sz w:val="18"/>
          <w:szCs w:val="18"/>
        </w:rPr>
        <w:t xml:space="preserve"> gruntu podłoża.</w:t>
      </w:r>
    </w:p>
    <w:p w:rsidR="002B383F" w:rsidRDefault="002B383F" w:rsidP="002B383F">
      <w:pPr>
        <w:jc w:val="both"/>
        <w:rPr>
          <w:sz w:val="18"/>
          <w:szCs w:val="18"/>
        </w:rPr>
      </w:pPr>
      <w:r>
        <w:rPr>
          <w:sz w:val="18"/>
          <w:szCs w:val="18"/>
        </w:rPr>
        <w:tab/>
        <w:t>Dla materiałów stosowanych przy wykonywaniu warstw odsączających warunek szczelności musi być spełniony, gdy warstwa ta nie jest układana na warstwie odcinającej.</w:t>
      </w:r>
    </w:p>
    <w:p w:rsidR="002B383F" w:rsidRDefault="002B383F" w:rsidP="002B383F">
      <w:pPr>
        <w:jc w:val="both"/>
        <w:rPr>
          <w:sz w:val="18"/>
          <w:szCs w:val="18"/>
        </w:rPr>
      </w:pPr>
      <w:r>
        <w:rPr>
          <w:sz w:val="18"/>
          <w:szCs w:val="18"/>
        </w:rPr>
        <w:t xml:space="preserve">b) </w:t>
      </w:r>
      <w:proofErr w:type="spellStart"/>
      <w:r>
        <w:rPr>
          <w:sz w:val="18"/>
          <w:szCs w:val="18"/>
        </w:rPr>
        <w:t>zagęszczalności</w:t>
      </w:r>
      <w:proofErr w:type="spellEnd"/>
      <w:r>
        <w:rPr>
          <w:sz w:val="18"/>
          <w:szCs w:val="18"/>
        </w:rPr>
        <w:t>, określony zależnością:</w:t>
      </w:r>
    </w:p>
    <w:p w:rsidR="002B383F" w:rsidRDefault="002B383F" w:rsidP="002B383F">
      <w:pPr>
        <w:jc w:val="center"/>
        <w:rPr>
          <w:sz w:val="18"/>
          <w:szCs w:val="18"/>
        </w:rPr>
      </w:pPr>
      <w:r>
        <w:rPr>
          <w:noProof/>
          <w:sz w:val="18"/>
          <w:szCs w:val="18"/>
          <w:vertAlign w:val="subscript"/>
        </w:rPr>
        <w:drawing>
          <wp:inline distT="0" distB="0" distL="0" distR="0">
            <wp:extent cx="691515" cy="42481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424815"/>
                    </a:xfrm>
                    <a:prstGeom prst="rect">
                      <a:avLst/>
                    </a:prstGeom>
                    <a:noFill/>
                    <a:ln>
                      <a:noFill/>
                    </a:ln>
                  </pic:spPr>
                </pic:pic>
              </a:graphicData>
            </a:graphic>
          </wp:inline>
        </w:drawing>
      </w:r>
    </w:p>
    <w:p w:rsidR="002B383F" w:rsidRDefault="002B383F" w:rsidP="002B383F">
      <w:pPr>
        <w:jc w:val="both"/>
        <w:rPr>
          <w:sz w:val="18"/>
          <w:szCs w:val="18"/>
        </w:rPr>
      </w:pPr>
      <w:r>
        <w:rPr>
          <w:sz w:val="18"/>
          <w:szCs w:val="18"/>
        </w:rPr>
        <w:t>gdzie:</w:t>
      </w:r>
    </w:p>
    <w:p w:rsidR="002B383F" w:rsidRDefault="002B383F" w:rsidP="002B383F">
      <w:pPr>
        <w:jc w:val="both"/>
        <w:rPr>
          <w:sz w:val="18"/>
          <w:szCs w:val="18"/>
        </w:rPr>
      </w:pPr>
      <w:r>
        <w:rPr>
          <w:i/>
          <w:sz w:val="18"/>
          <w:szCs w:val="18"/>
        </w:rPr>
        <w:t>U</w:t>
      </w:r>
      <w:r>
        <w:rPr>
          <w:sz w:val="18"/>
          <w:szCs w:val="18"/>
        </w:rPr>
        <w:t xml:space="preserve"> - wskaźnik różnoziarnistości,</w:t>
      </w:r>
    </w:p>
    <w:p w:rsidR="002B383F" w:rsidRDefault="002B383F" w:rsidP="002B383F">
      <w:pPr>
        <w:ind w:left="851" w:hanging="851"/>
        <w:jc w:val="both"/>
        <w:rPr>
          <w:sz w:val="18"/>
          <w:szCs w:val="18"/>
        </w:rPr>
      </w:pPr>
      <w:r>
        <w:rPr>
          <w:i/>
          <w:sz w:val="18"/>
          <w:szCs w:val="18"/>
        </w:rPr>
        <w:t>d</w:t>
      </w:r>
      <w:r>
        <w:rPr>
          <w:sz w:val="18"/>
          <w:szCs w:val="18"/>
          <w:vertAlign w:val="subscript"/>
        </w:rPr>
        <w:t>60</w:t>
      </w:r>
      <w:r>
        <w:rPr>
          <w:sz w:val="18"/>
          <w:szCs w:val="18"/>
        </w:rPr>
        <w:t xml:space="preserve"> - wymiar sita, przez które przechodzi 60% kruszywa tworzącego warstwę odcinającą,</w:t>
      </w:r>
    </w:p>
    <w:p w:rsidR="002B383F" w:rsidRDefault="002B383F" w:rsidP="002B383F">
      <w:pPr>
        <w:ind w:left="426" w:hanging="426"/>
        <w:jc w:val="both"/>
        <w:rPr>
          <w:sz w:val="18"/>
          <w:szCs w:val="18"/>
        </w:rPr>
      </w:pPr>
      <w:r>
        <w:rPr>
          <w:i/>
          <w:sz w:val="18"/>
          <w:szCs w:val="18"/>
        </w:rPr>
        <w:t>d</w:t>
      </w:r>
      <w:r>
        <w:rPr>
          <w:sz w:val="18"/>
          <w:szCs w:val="18"/>
          <w:vertAlign w:val="subscript"/>
        </w:rPr>
        <w:t>10</w:t>
      </w:r>
      <w:r>
        <w:rPr>
          <w:sz w:val="18"/>
          <w:szCs w:val="18"/>
        </w:rPr>
        <w:t xml:space="preserve"> - wymiar sita, przez które przechodzi 10% kruszywa tworzącego warstwę odcinającą.</w:t>
      </w:r>
    </w:p>
    <w:p w:rsidR="002B383F" w:rsidRDefault="002B383F" w:rsidP="002B383F">
      <w:pPr>
        <w:tabs>
          <w:tab w:val="left" w:pos="0"/>
        </w:tabs>
        <w:ind w:left="426" w:hanging="426"/>
        <w:jc w:val="both"/>
        <w:rPr>
          <w:sz w:val="18"/>
          <w:szCs w:val="18"/>
        </w:rPr>
      </w:pPr>
      <w:r>
        <w:rPr>
          <w:sz w:val="18"/>
          <w:szCs w:val="18"/>
        </w:rPr>
        <w:tab/>
      </w:r>
      <w:r>
        <w:rPr>
          <w:sz w:val="18"/>
          <w:szCs w:val="18"/>
        </w:rPr>
        <w:tab/>
        <w:t>Piasek stosowany do wykonywania warstw odsączających i odcinających powinien spełniać wymagania normy PN-B-11113 [5] dla gatunku 1 i 2.</w:t>
      </w:r>
    </w:p>
    <w:p w:rsidR="002B383F" w:rsidRDefault="002B383F" w:rsidP="002B383F">
      <w:pPr>
        <w:jc w:val="both"/>
        <w:rPr>
          <w:sz w:val="18"/>
          <w:szCs w:val="18"/>
        </w:rPr>
      </w:pPr>
      <w:r>
        <w:rPr>
          <w:sz w:val="18"/>
          <w:szCs w:val="18"/>
        </w:rPr>
        <w:tab/>
        <w:t xml:space="preserve">Żwir i mieszanka stosowane do wykonywania warstw odsączających i odcinających powinny spełniać wymagania normy PN-B-11111 [3], dla klasy I </w:t>
      </w:r>
      <w:proofErr w:type="spellStart"/>
      <w:r>
        <w:rPr>
          <w:sz w:val="18"/>
          <w:szCs w:val="18"/>
        </w:rPr>
        <w:t>i</w:t>
      </w:r>
      <w:proofErr w:type="spellEnd"/>
      <w:r>
        <w:rPr>
          <w:sz w:val="18"/>
          <w:szCs w:val="18"/>
        </w:rPr>
        <w:t xml:space="preserve"> II.</w:t>
      </w:r>
    </w:p>
    <w:p w:rsidR="002B383F" w:rsidRDefault="002B383F" w:rsidP="002B383F">
      <w:pPr>
        <w:keepNext/>
        <w:jc w:val="both"/>
        <w:rPr>
          <w:sz w:val="18"/>
          <w:szCs w:val="18"/>
        </w:rPr>
      </w:pPr>
      <w:r>
        <w:rPr>
          <w:sz w:val="18"/>
          <w:szCs w:val="18"/>
        </w:rPr>
        <w:tab/>
        <w:t>Miał kamienny do warstw odsączających i odcinających powinien spełniać wymagania normy PN-B-11112 [4].</w:t>
      </w:r>
    </w:p>
    <w:p w:rsidR="002B383F" w:rsidRDefault="002B383F" w:rsidP="002B383F">
      <w:pPr>
        <w:pStyle w:val="Nagwek2"/>
        <w:rPr>
          <w:sz w:val="18"/>
          <w:szCs w:val="18"/>
        </w:rPr>
      </w:pPr>
      <w:r>
        <w:rPr>
          <w:sz w:val="18"/>
          <w:szCs w:val="18"/>
        </w:rPr>
        <w:t>2.4. Wymagania dla geowłókniny</w:t>
      </w:r>
    </w:p>
    <w:p w:rsidR="002B383F" w:rsidRDefault="002B383F" w:rsidP="002B383F">
      <w:pPr>
        <w:jc w:val="both"/>
        <w:rPr>
          <w:sz w:val="18"/>
          <w:szCs w:val="18"/>
        </w:rPr>
      </w:pPr>
      <w:r>
        <w:rPr>
          <w:sz w:val="18"/>
          <w:szCs w:val="18"/>
        </w:rPr>
        <w:tab/>
        <w:t>Geowłókniny przewidziane do użycia jako warstwy odcinające i odsączające powinny posiadać aprobatę techniczną  wydaną przez uprawnioną jednostkę.</w:t>
      </w:r>
    </w:p>
    <w:p w:rsidR="002B383F" w:rsidRDefault="002B383F" w:rsidP="002B383F">
      <w:pPr>
        <w:pStyle w:val="Nagwek2"/>
        <w:rPr>
          <w:sz w:val="18"/>
          <w:szCs w:val="18"/>
        </w:rPr>
      </w:pPr>
      <w:r>
        <w:rPr>
          <w:sz w:val="18"/>
          <w:szCs w:val="18"/>
        </w:rPr>
        <w:t>2.5. Składowanie materiałów</w:t>
      </w:r>
    </w:p>
    <w:p w:rsidR="002B383F" w:rsidRDefault="002B383F" w:rsidP="002B383F">
      <w:pPr>
        <w:spacing w:after="120"/>
        <w:jc w:val="both"/>
        <w:rPr>
          <w:sz w:val="18"/>
          <w:szCs w:val="18"/>
        </w:rPr>
      </w:pPr>
      <w:r>
        <w:rPr>
          <w:b/>
          <w:sz w:val="18"/>
          <w:szCs w:val="18"/>
        </w:rPr>
        <w:t xml:space="preserve">2.5.1. </w:t>
      </w:r>
      <w:r>
        <w:rPr>
          <w:sz w:val="18"/>
          <w:szCs w:val="18"/>
        </w:rPr>
        <w:t>Składowanie kruszywa</w:t>
      </w:r>
    </w:p>
    <w:p w:rsidR="002B383F" w:rsidRDefault="002B383F" w:rsidP="002B383F">
      <w:pPr>
        <w:jc w:val="both"/>
        <w:rPr>
          <w:sz w:val="18"/>
          <w:szCs w:val="18"/>
        </w:rPr>
      </w:pPr>
      <w:r>
        <w:rPr>
          <w:sz w:val="18"/>
          <w:szCs w:val="18"/>
        </w:rPr>
        <w:tab/>
        <w:t>Jeżeli kruszywo przeznaczone do wykonania warstwy odsączającej lub odcinającej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2B383F" w:rsidRDefault="002B383F" w:rsidP="002B383F">
      <w:pPr>
        <w:keepNext/>
        <w:spacing w:before="120" w:after="120"/>
        <w:jc w:val="both"/>
        <w:rPr>
          <w:sz w:val="18"/>
          <w:szCs w:val="18"/>
        </w:rPr>
      </w:pPr>
      <w:r>
        <w:rPr>
          <w:b/>
          <w:sz w:val="18"/>
          <w:szCs w:val="18"/>
        </w:rPr>
        <w:t xml:space="preserve">2.5.2. </w:t>
      </w:r>
      <w:r>
        <w:rPr>
          <w:sz w:val="18"/>
          <w:szCs w:val="18"/>
        </w:rPr>
        <w:t>Składowanie geowłóknin</w:t>
      </w:r>
    </w:p>
    <w:p w:rsidR="002B383F" w:rsidRDefault="002B383F" w:rsidP="002B383F">
      <w:pPr>
        <w:spacing w:after="120"/>
        <w:jc w:val="both"/>
        <w:rPr>
          <w:sz w:val="18"/>
          <w:szCs w:val="18"/>
        </w:rPr>
      </w:pPr>
      <w:r>
        <w:rPr>
          <w:sz w:val="18"/>
          <w:szCs w:val="18"/>
        </w:rPr>
        <w:tab/>
        <w:t>Geowłókniny przeznaczone na warstwy odsączającą lub odcinającą należy przechowywać w opakowaniach wg pkt 4.3 w pomieszczeniach czystych, suchych i wentylowanych.</w:t>
      </w:r>
    </w:p>
    <w:p w:rsidR="002B383F" w:rsidRDefault="002B383F" w:rsidP="002B383F">
      <w:pPr>
        <w:pStyle w:val="Nagwek1"/>
        <w:rPr>
          <w:color w:val="000000"/>
          <w:sz w:val="18"/>
          <w:szCs w:val="18"/>
        </w:rPr>
      </w:pPr>
      <w:r>
        <w:rPr>
          <w:color w:val="000000"/>
          <w:sz w:val="18"/>
          <w:szCs w:val="18"/>
        </w:rPr>
        <w:t>3. sprzęt</w:t>
      </w:r>
    </w:p>
    <w:p w:rsidR="002B383F" w:rsidRDefault="002B383F" w:rsidP="002B383F">
      <w:pPr>
        <w:pStyle w:val="Nagwek2"/>
        <w:rPr>
          <w:sz w:val="18"/>
          <w:szCs w:val="18"/>
        </w:rPr>
      </w:pPr>
      <w:r>
        <w:rPr>
          <w:sz w:val="18"/>
          <w:szCs w:val="18"/>
        </w:rPr>
        <w:t>3.1. Ogólne wymagania dotyczące sprzętu</w:t>
      </w:r>
    </w:p>
    <w:p w:rsidR="002B383F" w:rsidRDefault="002B383F" w:rsidP="002B383F">
      <w:pPr>
        <w:jc w:val="both"/>
        <w:rPr>
          <w:sz w:val="18"/>
          <w:szCs w:val="18"/>
        </w:rPr>
      </w:pPr>
      <w:r>
        <w:rPr>
          <w:sz w:val="18"/>
          <w:szCs w:val="18"/>
        </w:rPr>
        <w:tab/>
        <w:t>Ogólne wymagania dotyczące sprzętu podano w OST D-M-00.00.00 „Wymagania ogólne” pkt 3.</w:t>
      </w:r>
    </w:p>
    <w:p w:rsidR="002B383F" w:rsidRDefault="002B383F" w:rsidP="002B383F">
      <w:pPr>
        <w:pStyle w:val="Nagwek2"/>
        <w:rPr>
          <w:sz w:val="18"/>
          <w:szCs w:val="18"/>
        </w:rPr>
      </w:pPr>
      <w:r>
        <w:rPr>
          <w:sz w:val="18"/>
          <w:szCs w:val="18"/>
        </w:rPr>
        <w:t>3.2. Sprzęt do wykonania robót</w:t>
      </w:r>
    </w:p>
    <w:p w:rsidR="002B383F" w:rsidRDefault="002B383F" w:rsidP="002B383F">
      <w:pPr>
        <w:jc w:val="both"/>
        <w:rPr>
          <w:sz w:val="18"/>
          <w:szCs w:val="18"/>
        </w:rPr>
      </w:pPr>
      <w:r>
        <w:rPr>
          <w:sz w:val="18"/>
          <w:szCs w:val="18"/>
        </w:rPr>
        <w:tab/>
        <w:t>Wykonawca przystępujący do wykonania warstwy odcinającej lub odsączającej powinien wykazać się możliwością korzystania z następującego sprzętu:</w:t>
      </w:r>
    </w:p>
    <w:p w:rsidR="002B383F" w:rsidRDefault="002B383F" w:rsidP="00F778A9">
      <w:pPr>
        <w:numPr>
          <w:ilvl w:val="0"/>
          <w:numId w:val="2"/>
        </w:numPr>
        <w:jc w:val="both"/>
        <w:rPr>
          <w:sz w:val="18"/>
          <w:szCs w:val="18"/>
        </w:rPr>
      </w:pPr>
      <w:r>
        <w:rPr>
          <w:sz w:val="18"/>
          <w:szCs w:val="18"/>
        </w:rPr>
        <w:t>równiarek,</w:t>
      </w:r>
    </w:p>
    <w:p w:rsidR="002B383F" w:rsidRDefault="002B383F" w:rsidP="00F778A9">
      <w:pPr>
        <w:numPr>
          <w:ilvl w:val="0"/>
          <w:numId w:val="2"/>
        </w:numPr>
        <w:jc w:val="both"/>
        <w:rPr>
          <w:sz w:val="18"/>
          <w:szCs w:val="18"/>
        </w:rPr>
      </w:pPr>
      <w:r>
        <w:rPr>
          <w:sz w:val="18"/>
          <w:szCs w:val="18"/>
        </w:rPr>
        <w:t>walców statycznych,</w:t>
      </w:r>
    </w:p>
    <w:p w:rsidR="002B383F" w:rsidRDefault="002B383F" w:rsidP="00F778A9">
      <w:pPr>
        <w:numPr>
          <w:ilvl w:val="0"/>
          <w:numId w:val="2"/>
        </w:numPr>
        <w:jc w:val="both"/>
        <w:rPr>
          <w:sz w:val="18"/>
          <w:szCs w:val="18"/>
        </w:rPr>
      </w:pPr>
      <w:r>
        <w:rPr>
          <w:sz w:val="18"/>
          <w:szCs w:val="18"/>
        </w:rPr>
        <w:t>płyt wibracyjnych lub ubijaków mechanicznych.</w:t>
      </w:r>
    </w:p>
    <w:p w:rsidR="002B383F" w:rsidRDefault="002B383F" w:rsidP="002B383F">
      <w:pPr>
        <w:pStyle w:val="Nagwek1"/>
        <w:rPr>
          <w:color w:val="000000"/>
          <w:sz w:val="18"/>
          <w:szCs w:val="18"/>
        </w:rPr>
      </w:pPr>
      <w:r>
        <w:rPr>
          <w:color w:val="000000"/>
          <w:sz w:val="18"/>
          <w:szCs w:val="18"/>
        </w:rPr>
        <w:t>4. transport</w:t>
      </w:r>
    </w:p>
    <w:p w:rsidR="002B383F" w:rsidRDefault="002B383F" w:rsidP="002B383F">
      <w:pPr>
        <w:pStyle w:val="Nagwek2"/>
        <w:rPr>
          <w:sz w:val="18"/>
          <w:szCs w:val="18"/>
        </w:rPr>
      </w:pPr>
      <w:r>
        <w:rPr>
          <w:sz w:val="18"/>
          <w:szCs w:val="18"/>
        </w:rPr>
        <w:t>4.1. Ogólne wymagania dotyczące transportu</w:t>
      </w:r>
    </w:p>
    <w:p w:rsidR="002B383F" w:rsidRDefault="002B383F" w:rsidP="002B383F">
      <w:pPr>
        <w:jc w:val="both"/>
        <w:rPr>
          <w:sz w:val="18"/>
          <w:szCs w:val="18"/>
        </w:rPr>
      </w:pPr>
      <w:r>
        <w:rPr>
          <w:sz w:val="18"/>
          <w:szCs w:val="18"/>
        </w:rPr>
        <w:tab/>
        <w:t>Ogólne wymagania dotyczące transportu podano w OST D-M-00.00.00 „Wymagania ogólne” pkt 4.</w:t>
      </w:r>
    </w:p>
    <w:p w:rsidR="002B383F" w:rsidRDefault="002B383F" w:rsidP="002B383F">
      <w:pPr>
        <w:pStyle w:val="Nagwek2"/>
        <w:rPr>
          <w:sz w:val="18"/>
          <w:szCs w:val="18"/>
        </w:rPr>
      </w:pPr>
      <w:r>
        <w:rPr>
          <w:sz w:val="18"/>
          <w:szCs w:val="18"/>
        </w:rPr>
        <w:t>4.2. Transport kruszywa</w:t>
      </w:r>
    </w:p>
    <w:p w:rsidR="002B383F" w:rsidRDefault="002B383F" w:rsidP="002B383F">
      <w:pPr>
        <w:jc w:val="both"/>
        <w:rPr>
          <w:sz w:val="18"/>
          <w:szCs w:val="18"/>
        </w:rPr>
      </w:pPr>
      <w:r>
        <w:rPr>
          <w:sz w:val="18"/>
          <w:szCs w:val="18"/>
        </w:rPr>
        <w:tab/>
        <w:t>Kruszywa można przewozić dowolnymi środkami transportu w warunkach zabezpieczających je przed zanieczyszczeniem, zmieszaniem z innymi materiałami, nadmiernym wysuszeniem i zawilgoceniem.</w:t>
      </w:r>
    </w:p>
    <w:p w:rsidR="002B383F" w:rsidRDefault="002B383F" w:rsidP="002B383F">
      <w:pPr>
        <w:pStyle w:val="Nagwek2"/>
        <w:rPr>
          <w:sz w:val="18"/>
          <w:szCs w:val="18"/>
        </w:rPr>
      </w:pPr>
      <w:r>
        <w:rPr>
          <w:sz w:val="18"/>
          <w:szCs w:val="18"/>
        </w:rPr>
        <w:t>4.3. Transport geowłóknin</w:t>
      </w:r>
    </w:p>
    <w:p w:rsidR="002B383F" w:rsidRDefault="002B383F" w:rsidP="002B383F">
      <w:pPr>
        <w:jc w:val="both"/>
        <w:rPr>
          <w:sz w:val="18"/>
          <w:szCs w:val="18"/>
        </w:rPr>
      </w:pPr>
      <w:r>
        <w:rPr>
          <w:sz w:val="18"/>
          <w:szCs w:val="18"/>
        </w:rPr>
        <w:tab/>
        <w:t>Geowłókniny mogą być transportowane dowolnymi środkami transportu pod warunkiem:</w:t>
      </w:r>
    </w:p>
    <w:p w:rsidR="002B383F" w:rsidRDefault="002B383F" w:rsidP="00F778A9">
      <w:pPr>
        <w:numPr>
          <w:ilvl w:val="0"/>
          <w:numId w:val="2"/>
        </w:numPr>
        <w:jc w:val="both"/>
        <w:rPr>
          <w:sz w:val="18"/>
          <w:szCs w:val="18"/>
        </w:rPr>
      </w:pPr>
      <w:r>
        <w:rPr>
          <w:sz w:val="18"/>
          <w:szCs w:val="18"/>
        </w:rPr>
        <w:t>opakowania bel (rolek) folią, brezentem lub tkaniną techniczną,</w:t>
      </w:r>
    </w:p>
    <w:p w:rsidR="002B383F" w:rsidRDefault="002B383F" w:rsidP="00F778A9">
      <w:pPr>
        <w:numPr>
          <w:ilvl w:val="0"/>
          <w:numId w:val="2"/>
        </w:numPr>
        <w:jc w:val="both"/>
        <w:rPr>
          <w:sz w:val="18"/>
          <w:szCs w:val="18"/>
        </w:rPr>
      </w:pPr>
      <w:r>
        <w:rPr>
          <w:sz w:val="18"/>
          <w:szCs w:val="18"/>
        </w:rPr>
        <w:t>zabezpieczenia opakowanych bel przez przemieszczaniem się w czasie przewozu,</w:t>
      </w:r>
    </w:p>
    <w:p w:rsidR="002B383F" w:rsidRDefault="002B383F" w:rsidP="00F778A9">
      <w:pPr>
        <w:numPr>
          <w:ilvl w:val="0"/>
          <w:numId w:val="2"/>
        </w:numPr>
        <w:jc w:val="both"/>
        <w:rPr>
          <w:sz w:val="18"/>
          <w:szCs w:val="18"/>
        </w:rPr>
      </w:pPr>
      <w:r>
        <w:rPr>
          <w:sz w:val="18"/>
          <w:szCs w:val="18"/>
        </w:rPr>
        <w:t>ochrony geowłóknin przez zawilgoceniem i nadmiernym ogrzaniem,</w:t>
      </w:r>
    </w:p>
    <w:p w:rsidR="002B383F" w:rsidRDefault="002B383F" w:rsidP="00F778A9">
      <w:pPr>
        <w:numPr>
          <w:ilvl w:val="0"/>
          <w:numId w:val="2"/>
        </w:numPr>
        <w:jc w:val="both"/>
        <w:rPr>
          <w:sz w:val="18"/>
          <w:szCs w:val="18"/>
        </w:rPr>
      </w:pPr>
      <w:r>
        <w:rPr>
          <w:sz w:val="18"/>
          <w:szCs w:val="18"/>
        </w:rPr>
        <w:t>niedopuszczenie do kontaktu bel z chemikaliami, tłuszczami oraz przedmiotami mogącymi przebić lub rozciąć geowłókniny.</w:t>
      </w:r>
    </w:p>
    <w:p w:rsidR="002B383F" w:rsidRDefault="002B383F" w:rsidP="002B383F">
      <w:pPr>
        <w:jc w:val="both"/>
        <w:rPr>
          <w:sz w:val="18"/>
          <w:szCs w:val="18"/>
        </w:rPr>
      </w:pPr>
      <w:r>
        <w:rPr>
          <w:sz w:val="18"/>
          <w:szCs w:val="18"/>
        </w:rPr>
        <w:tab/>
        <w:t>Każda bela powinna być oznakowana w sposób umożliwiający jednoznaczne stwierdzenie, że jest to materiał do wykonania warstwy odsączającej lub odcinającej.</w:t>
      </w:r>
    </w:p>
    <w:p w:rsidR="002B383F" w:rsidRDefault="002B383F" w:rsidP="002B383F">
      <w:pPr>
        <w:pStyle w:val="Nagwek1"/>
        <w:rPr>
          <w:color w:val="000000"/>
          <w:sz w:val="18"/>
          <w:szCs w:val="18"/>
        </w:rPr>
      </w:pPr>
      <w:r>
        <w:rPr>
          <w:color w:val="000000"/>
          <w:sz w:val="18"/>
          <w:szCs w:val="18"/>
        </w:rPr>
        <w:lastRenderedPageBreak/>
        <w:t>5. wykonanie robót</w:t>
      </w:r>
    </w:p>
    <w:p w:rsidR="002B383F" w:rsidRDefault="002B383F" w:rsidP="002B383F">
      <w:pPr>
        <w:pStyle w:val="Nagwek2"/>
        <w:rPr>
          <w:sz w:val="18"/>
          <w:szCs w:val="18"/>
        </w:rPr>
      </w:pPr>
      <w:r>
        <w:rPr>
          <w:sz w:val="18"/>
          <w:szCs w:val="18"/>
        </w:rPr>
        <w:t>5.1. Ogólne zasady wykonania robót</w:t>
      </w:r>
    </w:p>
    <w:p w:rsidR="002B383F" w:rsidRDefault="002B383F" w:rsidP="002B383F">
      <w:pPr>
        <w:jc w:val="both"/>
        <w:rPr>
          <w:sz w:val="18"/>
          <w:szCs w:val="18"/>
        </w:rPr>
      </w:pPr>
      <w:r>
        <w:rPr>
          <w:sz w:val="18"/>
          <w:szCs w:val="18"/>
        </w:rPr>
        <w:tab/>
        <w:t>Ogólne zasady wykonania robót podano w OST D-M-00.00.00 „Wymagania ogólne” pkt 5.</w:t>
      </w:r>
    </w:p>
    <w:p w:rsidR="002B383F" w:rsidRDefault="002B383F" w:rsidP="002B383F">
      <w:pPr>
        <w:pStyle w:val="Nagwek2"/>
        <w:rPr>
          <w:sz w:val="18"/>
          <w:szCs w:val="18"/>
        </w:rPr>
      </w:pPr>
      <w:r>
        <w:rPr>
          <w:sz w:val="18"/>
          <w:szCs w:val="18"/>
        </w:rPr>
        <w:t>5.2. Przygotowanie podłoża</w:t>
      </w:r>
    </w:p>
    <w:p w:rsidR="002B383F" w:rsidRDefault="002B383F" w:rsidP="002B383F">
      <w:pPr>
        <w:jc w:val="both"/>
        <w:rPr>
          <w:sz w:val="18"/>
          <w:szCs w:val="18"/>
        </w:rPr>
      </w:pPr>
      <w:r>
        <w:rPr>
          <w:sz w:val="18"/>
          <w:szCs w:val="18"/>
        </w:rPr>
        <w:tab/>
        <w:t>Podłoże gruntowe powinno spełniać wymagania określone w OST D-02.00.00 „Roboty ziemne” oraz D-04.01.01 „Koryto wraz z profilowaniem i zagęszczaniem podłoża”.</w:t>
      </w:r>
    </w:p>
    <w:p w:rsidR="002B383F" w:rsidRDefault="002B383F" w:rsidP="002B383F">
      <w:pPr>
        <w:jc w:val="both"/>
        <w:rPr>
          <w:sz w:val="18"/>
          <w:szCs w:val="18"/>
        </w:rPr>
      </w:pPr>
      <w:r>
        <w:rPr>
          <w:sz w:val="18"/>
          <w:szCs w:val="18"/>
        </w:rPr>
        <w:tab/>
        <w:t>Warstwy odcinająca i odsączająca powinny być wytyczone w sposób umożliwiający wykonanie ich zgodnie z dokumentacją projektową, z tolerancjami określonymi w niniejszych specyfikacjach.</w:t>
      </w:r>
    </w:p>
    <w:p w:rsidR="002B383F" w:rsidRDefault="002B383F" w:rsidP="002B383F">
      <w:pPr>
        <w:jc w:val="both"/>
        <w:rPr>
          <w:sz w:val="18"/>
          <w:szCs w:val="18"/>
        </w:rPr>
      </w:pPr>
      <w:r>
        <w:rPr>
          <w:sz w:val="18"/>
          <w:szCs w:val="18"/>
        </w:rPr>
        <w:tab/>
        <w:t>Paliki lub szpilki powinny być ustawione w osi drogi i w rzędach równoległych do osi drogi, lub w inny sposób zaakceptowany przez Inżyniera.</w:t>
      </w:r>
    </w:p>
    <w:p w:rsidR="002B383F" w:rsidRDefault="002B383F" w:rsidP="002B383F">
      <w:pPr>
        <w:jc w:val="both"/>
        <w:rPr>
          <w:sz w:val="18"/>
          <w:szCs w:val="18"/>
        </w:rPr>
      </w:pPr>
      <w:r>
        <w:rPr>
          <w:sz w:val="18"/>
          <w:szCs w:val="18"/>
        </w:rPr>
        <w:tab/>
        <w:t xml:space="preserve">Rozmieszczenie palików lub szpilek powinno umożliwiać naciągnięcie sznurków lub linek do wytyczenia robót w odstępach nie większych niż co </w:t>
      </w:r>
      <w:smartTag w:uri="urn:schemas-microsoft-com:office:smarttags" w:element="metricconverter">
        <w:smartTagPr>
          <w:attr w:name="ProductID" w:val="10 m"/>
        </w:smartTagPr>
        <w:r>
          <w:rPr>
            <w:sz w:val="18"/>
            <w:szCs w:val="18"/>
          </w:rPr>
          <w:t>10 m</w:t>
        </w:r>
      </w:smartTag>
      <w:r>
        <w:rPr>
          <w:sz w:val="18"/>
          <w:szCs w:val="18"/>
        </w:rPr>
        <w:t>.</w:t>
      </w:r>
    </w:p>
    <w:p w:rsidR="002B383F" w:rsidRDefault="002B383F" w:rsidP="002B383F">
      <w:pPr>
        <w:pStyle w:val="Nagwek2"/>
        <w:rPr>
          <w:sz w:val="18"/>
          <w:szCs w:val="18"/>
        </w:rPr>
      </w:pPr>
      <w:r>
        <w:rPr>
          <w:sz w:val="18"/>
          <w:szCs w:val="18"/>
        </w:rPr>
        <w:t>5.3. Wbudowanie i zagęszczanie kruszywa</w:t>
      </w:r>
    </w:p>
    <w:p w:rsidR="002B383F" w:rsidRDefault="002B383F" w:rsidP="002B383F">
      <w:pPr>
        <w:jc w:val="both"/>
        <w:rPr>
          <w:sz w:val="18"/>
          <w:szCs w:val="18"/>
        </w:rPr>
      </w:pPr>
      <w:r>
        <w:rPr>
          <w:sz w:val="18"/>
          <w:szCs w:val="18"/>
        </w:rPr>
        <w:tab/>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2B383F" w:rsidRDefault="002B383F" w:rsidP="002B383F">
      <w:pPr>
        <w:jc w:val="both"/>
        <w:rPr>
          <w:sz w:val="18"/>
          <w:szCs w:val="18"/>
        </w:rPr>
      </w:pPr>
      <w:r>
        <w:rPr>
          <w:sz w:val="18"/>
          <w:szCs w:val="18"/>
        </w:rPr>
        <w:tab/>
        <w:t xml:space="preserve">Jeżeli dokumentacja projektowa lub SST przewiduje wykonanie warstwy odsączającej lub odcinającej o grubości powyżej </w:t>
      </w:r>
      <w:smartTag w:uri="urn:schemas-microsoft-com:office:smarttags" w:element="metricconverter">
        <w:smartTagPr>
          <w:attr w:name="ProductID" w:val="20 cm"/>
        </w:smartTagPr>
        <w:r>
          <w:rPr>
            <w:sz w:val="18"/>
            <w:szCs w:val="18"/>
          </w:rPr>
          <w:t>20 cm</w:t>
        </w:r>
      </w:smartTag>
      <w:r>
        <w:rPr>
          <w:sz w:val="18"/>
          <w:szCs w:val="18"/>
        </w:rPr>
        <w:t>, to wbudowanie kruszywa należy wykonać dwuwarstwowo. Rozpoczęcie układania każdej następnej warstwy może nastąpić po odbiorze przez Inżyniera warstwy poprzedniej.</w:t>
      </w:r>
    </w:p>
    <w:p w:rsidR="002B383F" w:rsidRDefault="002B383F" w:rsidP="002B383F">
      <w:pPr>
        <w:jc w:val="both"/>
        <w:rPr>
          <w:sz w:val="18"/>
          <w:szCs w:val="18"/>
        </w:rPr>
      </w:pPr>
      <w:r>
        <w:rPr>
          <w:sz w:val="18"/>
          <w:szCs w:val="18"/>
        </w:rPr>
        <w:tab/>
        <w:t>W miejscach, w których widoczna jest segregacja kruszywa należy przed zagęszczeniem wymienić kruszywo na materiał o odpowiednich właściwościach.</w:t>
      </w:r>
    </w:p>
    <w:p w:rsidR="002B383F" w:rsidRDefault="002B383F" w:rsidP="002B383F">
      <w:pPr>
        <w:jc w:val="both"/>
        <w:rPr>
          <w:sz w:val="18"/>
          <w:szCs w:val="18"/>
        </w:rPr>
      </w:pPr>
      <w:r>
        <w:rPr>
          <w:sz w:val="18"/>
          <w:szCs w:val="18"/>
        </w:rPr>
        <w:tab/>
        <w:t>Natychmiast po końcowym wyprofilowaniu warstwy odsączającej lub odcinającej należy przystąpić do jej zagęszczania.</w:t>
      </w:r>
    </w:p>
    <w:p w:rsidR="002B383F" w:rsidRDefault="002B383F" w:rsidP="002B383F">
      <w:pPr>
        <w:jc w:val="both"/>
        <w:rPr>
          <w:sz w:val="18"/>
          <w:szCs w:val="18"/>
        </w:rPr>
      </w:pPr>
      <w:r>
        <w:rPr>
          <w:sz w:val="18"/>
          <w:szCs w:val="18"/>
        </w:rPr>
        <w:tab/>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2B383F" w:rsidRDefault="002B383F" w:rsidP="002B383F">
      <w:pPr>
        <w:jc w:val="both"/>
        <w:rPr>
          <w:sz w:val="18"/>
          <w:szCs w:val="18"/>
        </w:rPr>
      </w:pPr>
      <w:r>
        <w:rPr>
          <w:sz w:val="18"/>
          <w:szCs w:val="18"/>
        </w:rPr>
        <w:tab/>
        <w:t>Nierówności lub zagłębienia powstałe w czasie zagęszczania powinny być wyrównywane na bieżąco przez spulchnienie warstwy kruszywa i dodanie lub usunięcie materiału, aż do otrzymania równej powierzchni.</w:t>
      </w:r>
    </w:p>
    <w:p w:rsidR="002B383F" w:rsidRDefault="002B383F" w:rsidP="002B383F">
      <w:pPr>
        <w:jc w:val="both"/>
        <w:rPr>
          <w:sz w:val="18"/>
          <w:szCs w:val="18"/>
        </w:rPr>
      </w:pPr>
      <w:r>
        <w:rPr>
          <w:sz w:val="18"/>
          <w:szCs w:val="18"/>
        </w:rPr>
        <w:tab/>
        <w:t>W miejscach niedostępnych dla walców warstwa odcinająca i odsączająca powinna być zagęszczana płytami wibracyjnymi lub ubijakami mechanicznymi.</w:t>
      </w:r>
    </w:p>
    <w:p w:rsidR="002B383F" w:rsidRDefault="002B383F" w:rsidP="002B383F">
      <w:pPr>
        <w:jc w:val="both"/>
        <w:rPr>
          <w:sz w:val="18"/>
          <w:szCs w:val="18"/>
        </w:rPr>
      </w:pPr>
      <w:r>
        <w:rPr>
          <w:sz w:val="18"/>
          <w:szCs w:val="18"/>
        </w:rPr>
        <w:tab/>
        <w:t xml:space="preserve">Zagęszczanie należy kontynuować do osiągnięcia wskaźnika zagęszczenia nie mniejszego od 1,0 według normalnej próby </w:t>
      </w:r>
      <w:proofErr w:type="spellStart"/>
      <w:r>
        <w:rPr>
          <w:sz w:val="18"/>
          <w:szCs w:val="18"/>
        </w:rPr>
        <w:t>Proctora</w:t>
      </w:r>
      <w:proofErr w:type="spellEnd"/>
      <w:r>
        <w:rPr>
          <w:sz w:val="18"/>
          <w:szCs w:val="18"/>
        </w:rPr>
        <w:t>, przeprowadzonej według PN-B-04481 [1]. Wskaźnik zagęszczenia należy określać zgodnie z BN-77/8931-12 [8].</w:t>
      </w:r>
    </w:p>
    <w:p w:rsidR="002B383F" w:rsidRDefault="002B383F" w:rsidP="002B383F">
      <w:pPr>
        <w:jc w:val="both"/>
        <w:rPr>
          <w:sz w:val="18"/>
          <w:szCs w:val="18"/>
        </w:rPr>
      </w:pPr>
      <w:r>
        <w:rPr>
          <w:sz w:val="18"/>
          <w:szCs w:val="18"/>
        </w:rPr>
        <w:tab/>
        <w:t xml:space="preserve">W przypadku, gdy gruboziarnisty materiał wbudowany w warstwę odsączającą lub odcinającą, uniemożliwia przeprowadzenie badania zagęszczenia według normalnej próby </w:t>
      </w:r>
      <w:proofErr w:type="spellStart"/>
      <w:r>
        <w:rPr>
          <w:sz w:val="18"/>
          <w:szCs w:val="18"/>
        </w:rPr>
        <w:t>Proctora</w:t>
      </w:r>
      <w:proofErr w:type="spellEnd"/>
      <w:r>
        <w:rPr>
          <w:sz w:val="18"/>
          <w:szCs w:val="18"/>
        </w:rPr>
        <w:t>, kontrolę zagęszczenia należy oprzeć na metodzie obciążeń płytowych. Należy określić pierwotny i wtórny moduł odkształcenia warstwy według BN-64/8931-02 [6]. Stosunek wtórnego i pierwotnego modułu odkształcenia nie powinien przekraczać 2,2.</w:t>
      </w:r>
    </w:p>
    <w:p w:rsidR="002B383F" w:rsidRDefault="002B383F" w:rsidP="002B383F">
      <w:pPr>
        <w:jc w:val="both"/>
        <w:rPr>
          <w:sz w:val="18"/>
          <w:szCs w:val="18"/>
        </w:rPr>
      </w:pPr>
      <w:r>
        <w:rPr>
          <w:sz w:val="18"/>
          <w:szCs w:val="18"/>
        </w:rPr>
        <w:tab/>
        <w:t>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rsidR="002B383F" w:rsidRDefault="002B383F" w:rsidP="002B383F">
      <w:pPr>
        <w:pStyle w:val="Nagwek2"/>
        <w:rPr>
          <w:sz w:val="18"/>
          <w:szCs w:val="18"/>
        </w:rPr>
      </w:pPr>
      <w:r>
        <w:rPr>
          <w:sz w:val="18"/>
          <w:szCs w:val="18"/>
        </w:rPr>
        <w:t>5.4. Odcinek próbny</w:t>
      </w:r>
    </w:p>
    <w:p w:rsidR="002B383F" w:rsidRDefault="002B383F" w:rsidP="002B383F">
      <w:pPr>
        <w:jc w:val="both"/>
        <w:rPr>
          <w:sz w:val="18"/>
          <w:szCs w:val="18"/>
        </w:rPr>
      </w:pPr>
      <w:r>
        <w:rPr>
          <w:sz w:val="18"/>
          <w:szCs w:val="18"/>
        </w:rPr>
        <w:tab/>
        <w:t>Jeżeli w SST przewidziano konieczność wykonania odcinka próbnego, to co najmniej na 3 dni przed rozpoczęciem robót Wykonawca powinien wykonać odcinek próbny w celu:</w:t>
      </w:r>
    </w:p>
    <w:p w:rsidR="002B383F" w:rsidRDefault="002B383F" w:rsidP="00F778A9">
      <w:pPr>
        <w:numPr>
          <w:ilvl w:val="0"/>
          <w:numId w:val="2"/>
        </w:numPr>
        <w:jc w:val="both"/>
        <w:rPr>
          <w:sz w:val="18"/>
          <w:szCs w:val="18"/>
        </w:rPr>
      </w:pPr>
      <w:r>
        <w:rPr>
          <w:sz w:val="18"/>
          <w:szCs w:val="18"/>
        </w:rPr>
        <w:t>stwierdzenia, czy sprzęt budowlany do rozkładania i zagęszczania jest właściwy,</w:t>
      </w:r>
    </w:p>
    <w:p w:rsidR="002B383F" w:rsidRDefault="002B383F" w:rsidP="00F778A9">
      <w:pPr>
        <w:numPr>
          <w:ilvl w:val="0"/>
          <w:numId w:val="2"/>
        </w:numPr>
        <w:jc w:val="both"/>
        <w:rPr>
          <w:sz w:val="18"/>
          <w:szCs w:val="18"/>
        </w:rPr>
      </w:pPr>
      <w:r>
        <w:rPr>
          <w:sz w:val="18"/>
          <w:szCs w:val="18"/>
        </w:rPr>
        <w:t>określenia grubości warstwy materiału w stanie luźnym koniecznej do uzyskania wymaganej grubości po zagęszczeniu,</w:t>
      </w:r>
    </w:p>
    <w:p w:rsidR="002B383F" w:rsidRDefault="002B383F" w:rsidP="00F778A9">
      <w:pPr>
        <w:numPr>
          <w:ilvl w:val="0"/>
          <w:numId w:val="2"/>
        </w:numPr>
        <w:jc w:val="both"/>
        <w:rPr>
          <w:sz w:val="18"/>
          <w:szCs w:val="18"/>
        </w:rPr>
      </w:pPr>
      <w:r>
        <w:rPr>
          <w:sz w:val="18"/>
          <w:szCs w:val="18"/>
        </w:rPr>
        <w:t>ustalenia liczby przejść sprzętu zagęszczającego, potrzebnej do uzyskania wymaganego wskaźnika zagęszczenia.</w:t>
      </w:r>
    </w:p>
    <w:p w:rsidR="002B383F" w:rsidRDefault="002B383F" w:rsidP="002B383F">
      <w:pPr>
        <w:jc w:val="both"/>
        <w:rPr>
          <w:sz w:val="18"/>
          <w:szCs w:val="18"/>
        </w:rPr>
      </w:pPr>
      <w:r>
        <w:rPr>
          <w:sz w:val="18"/>
          <w:szCs w:val="18"/>
        </w:rPr>
        <w:tab/>
        <w:t>Na odcinku próbnym Wykonawca powinien użyć takich materiałów oraz sprzętu, jakie będą stosowane do wykonywania warstwy odcinającej i odsączającej na budowie.</w:t>
      </w:r>
    </w:p>
    <w:p w:rsidR="002B383F" w:rsidRDefault="002B383F" w:rsidP="002B383F">
      <w:pPr>
        <w:jc w:val="both"/>
        <w:rPr>
          <w:sz w:val="18"/>
          <w:szCs w:val="18"/>
        </w:rPr>
      </w:pPr>
      <w:r>
        <w:rPr>
          <w:sz w:val="18"/>
          <w:szCs w:val="18"/>
        </w:rPr>
        <w:tab/>
        <w:t>Odcinek próbny powinien być zlokalizowany w miejscu wskazanym przez Inżyniera.</w:t>
      </w:r>
    </w:p>
    <w:p w:rsidR="002B383F" w:rsidRDefault="002B383F" w:rsidP="002B383F">
      <w:pPr>
        <w:pStyle w:val="Nagwek2"/>
        <w:rPr>
          <w:sz w:val="18"/>
          <w:szCs w:val="18"/>
        </w:rPr>
      </w:pPr>
      <w:r>
        <w:rPr>
          <w:sz w:val="18"/>
          <w:szCs w:val="18"/>
        </w:rPr>
        <w:t>5.5. Rozkładanie geowłóknin</w:t>
      </w:r>
    </w:p>
    <w:p w:rsidR="002B383F" w:rsidRDefault="002B383F" w:rsidP="002B383F">
      <w:pPr>
        <w:jc w:val="both"/>
        <w:rPr>
          <w:sz w:val="18"/>
          <w:szCs w:val="18"/>
        </w:rPr>
      </w:pPr>
      <w:r>
        <w:rPr>
          <w:sz w:val="18"/>
          <w:szCs w:val="18"/>
        </w:rPr>
        <w:tab/>
        <w:t>Warstwę geowłókniny należy rozkładać na wyprofilowanej powierzchni podłoża, pozbawionej ostrych elementów, które mogą spowodować uszkodzenie warstwy (na przykład kamienie, korzenie drzew i krzewów). W czasie rozkładania warstwy z geowłókniny należy spełnić wymagania określone w SST lub producenta dotyczące szerokości na jaką powinny zachodzić na siebie sąsiednie pasma geowłókniny lub zasad ich łączenia oraz ewentualnego przymocowania warstwy do podłoża gruntowego.</w:t>
      </w:r>
    </w:p>
    <w:p w:rsidR="002B383F" w:rsidRDefault="002B383F" w:rsidP="002B383F">
      <w:pPr>
        <w:pStyle w:val="Nagwek2"/>
        <w:rPr>
          <w:sz w:val="18"/>
          <w:szCs w:val="18"/>
        </w:rPr>
      </w:pPr>
      <w:r>
        <w:rPr>
          <w:sz w:val="18"/>
          <w:szCs w:val="18"/>
        </w:rPr>
        <w:t>5.6. Zabezpieczenie powierzchni geowłóknin</w:t>
      </w:r>
    </w:p>
    <w:p w:rsidR="002B383F" w:rsidRDefault="002B383F" w:rsidP="002B383F">
      <w:pPr>
        <w:jc w:val="both"/>
        <w:rPr>
          <w:sz w:val="18"/>
          <w:szCs w:val="18"/>
        </w:rPr>
      </w:pPr>
      <w:r>
        <w:rPr>
          <w:sz w:val="18"/>
          <w:szCs w:val="18"/>
        </w:rPr>
        <w:tab/>
        <w:t>Po powierzchni warstwy odcinającej lub odsączającej, wykonanej z geowłóknin nie może odbywać się ruch jakichkolwiek pojazdów.</w:t>
      </w:r>
    </w:p>
    <w:p w:rsidR="002B383F" w:rsidRDefault="002B383F" w:rsidP="002B383F">
      <w:pPr>
        <w:jc w:val="both"/>
        <w:rPr>
          <w:sz w:val="18"/>
          <w:szCs w:val="18"/>
        </w:rPr>
      </w:pPr>
      <w:r>
        <w:rPr>
          <w:sz w:val="18"/>
          <w:szCs w:val="18"/>
        </w:rPr>
        <w:tab/>
        <w:t>Leżącą wyżej warstwę nawierzchni należy wykonywać rozkładając materiał „od czoła”, to znaczy tak, że pojazdy dowożące materiał i wykonujące czynności technologiczne poruszają się po już ułożonym materiale.</w:t>
      </w:r>
    </w:p>
    <w:p w:rsidR="002B383F" w:rsidRDefault="002B383F" w:rsidP="002B383F">
      <w:pPr>
        <w:pStyle w:val="Nagwek2"/>
        <w:rPr>
          <w:sz w:val="18"/>
          <w:szCs w:val="18"/>
        </w:rPr>
      </w:pPr>
      <w:r>
        <w:rPr>
          <w:sz w:val="18"/>
          <w:szCs w:val="18"/>
        </w:rPr>
        <w:lastRenderedPageBreak/>
        <w:t>5.7. Utrzymanie warstwy odsączającej i odcinającej</w:t>
      </w:r>
    </w:p>
    <w:p w:rsidR="002B383F" w:rsidRDefault="002B383F" w:rsidP="002B383F">
      <w:pPr>
        <w:jc w:val="both"/>
        <w:rPr>
          <w:sz w:val="18"/>
          <w:szCs w:val="18"/>
        </w:rPr>
      </w:pPr>
      <w:r>
        <w:rPr>
          <w:sz w:val="18"/>
          <w:szCs w:val="18"/>
        </w:rPr>
        <w:tab/>
        <w:t>Warstwa odsączająca i odcinająca po wykonaniu, a przed ułożeniem następnej warstwy powinny być utrzymywane w dobrym stanie.</w:t>
      </w:r>
    </w:p>
    <w:p w:rsidR="002B383F" w:rsidRDefault="002B383F" w:rsidP="002B383F">
      <w:pPr>
        <w:jc w:val="both"/>
        <w:rPr>
          <w:sz w:val="18"/>
          <w:szCs w:val="18"/>
        </w:rPr>
      </w:pPr>
      <w:r>
        <w:rPr>
          <w:sz w:val="18"/>
          <w:szCs w:val="18"/>
        </w:rPr>
        <w:tab/>
        <w:t>Nie dopuszcza się ruchu budowlanego po wykonanej warstwie odcinającej lub odsączającej z geowłóknin.</w:t>
      </w:r>
    </w:p>
    <w:p w:rsidR="002B383F" w:rsidRDefault="002B383F" w:rsidP="002B383F">
      <w:pPr>
        <w:jc w:val="both"/>
        <w:rPr>
          <w:sz w:val="18"/>
          <w:szCs w:val="18"/>
        </w:rPr>
      </w:pPr>
      <w:r>
        <w:rPr>
          <w:sz w:val="18"/>
          <w:szCs w:val="18"/>
        </w:rPr>
        <w:tab/>
        <w:t>W przypadku warstwy z kruszywa dopuszcza się ruch pojazdów koniecznych dla wykonania wyżej leżącej warstwy nawierzchni.</w:t>
      </w:r>
    </w:p>
    <w:p w:rsidR="002B383F" w:rsidRDefault="002B383F" w:rsidP="002B383F">
      <w:pPr>
        <w:spacing w:after="120"/>
        <w:jc w:val="both"/>
        <w:rPr>
          <w:sz w:val="18"/>
          <w:szCs w:val="18"/>
        </w:rPr>
      </w:pPr>
      <w:r>
        <w:rPr>
          <w:sz w:val="18"/>
          <w:szCs w:val="18"/>
        </w:rPr>
        <w:tab/>
        <w:t>Koszt napraw wynikłych z niewłaściwego utrzymania warstwy obciąża Wykonawcę robót.</w:t>
      </w:r>
    </w:p>
    <w:p w:rsidR="002B383F" w:rsidRDefault="002B383F" w:rsidP="002B383F">
      <w:pPr>
        <w:pStyle w:val="Nagwek1"/>
        <w:rPr>
          <w:color w:val="000000"/>
          <w:sz w:val="18"/>
          <w:szCs w:val="18"/>
        </w:rPr>
      </w:pPr>
      <w:r>
        <w:rPr>
          <w:color w:val="000000"/>
          <w:sz w:val="18"/>
          <w:szCs w:val="18"/>
        </w:rPr>
        <w:t>6. kontrola jakości robót</w:t>
      </w:r>
    </w:p>
    <w:p w:rsidR="002B383F" w:rsidRDefault="002B383F" w:rsidP="002B383F">
      <w:pPr>
        <w:pStyle w:val="Nagwek2"/>
        <w:rPr>
          <w:sz w:val="18"/>
          <w:szCs w:val="18"/>
        </w:rPr>
      </w:pPr>
      <w:r>
        <w:rPr>
          <w:sz w:val="18"/>
          <w:szCs w:val="18"/>
        </w:rPr>
        <w:t>6.1. Ogólne zasady kontroli jakości robót</w:t>
      </w:r>
    </w:p>
    <w:p w:rsidR="002B383F" w:rsidRDefault="002B383F" w:rsidP="002B383F">
      <w:pPr>
        <w:jc w:val="both"/>
        <w:rPr>
          <w:sz w:val="18"/>
          <w:szCs w:val="18"/>
        </w:rPr>
      </w:pPr>
      <w:r>
        <w:rPr>
          <w:sz w:val="18"/>
          <w:szCs w:val="18"/>
        </w:rPr>
        <w:tab/>
        <w:t>Ogólne zasady kontroli jakości robót podano w OST D-M-00.00.00 „Wymagania ogólne” pkt 6.</w:t>
      </w:r>
    </w:p>
    <w:p w:rsidR="002B383F" w:rsidRDefault="002B383F" w:rsidP="002B383F">
      <w:pPr>
        <w:pStyle w:val="Nagwek2"/>
        <w:rPr>
          <w:sz w:val="18"/>
          <w:szCs w:val="18"/>
        </w:rPr>
      </w:pPr>
      <w:r>
        <w:rPr>
          <w:sz w:val="18"/>
          <w:szCs w:val="18"/>
        </w:rPr>
        <w:t>6.2. Badania przed przystąpieniem do robót</w:t>
      </w:r>
    </w:p>
    <w:p w:rsidR="002B383F" w:rsidRDefault="002B383F" w:rsidP="002B383F">
      <w:pPr>
        <w:jc w:val="both"/>
        <w:rPr>
          <w:sz w:val="18"/>
          <w:szCs w:val="18"/>
        </w:rPr>
      </w:pPr>
      <w:r>
        <w:rPr>
          <w:sz w:val="18"/>
          <w:szCs w:val="18"/>
        </w:rPr>
        <w:tab/>
        <w:t>Przed przystąpieniem do robót Wykonawca powinien wykonać badania kruszyw przeznaczonych do wykonania robót i przedstawić wyniki tych badań Inżynierowi. Badania te powinny obejmować wszystkie właściwości kruszywa określone w p. 2.3.</w:t>
      </w:r>
    </w:p>
    <w:p w:rsidR="002B383F" w:rsidRDefault="002B383F" w:rsidP="002B383F">
      <w:pPr>
        <w:jc w:val="both"/>
        <w:rPr>
          <w:sz w:val="18"/>
          <w:szCs w:val="18"/>
        </w:rPr>
      </w:pPr>
      <w:r>
        <w:rPr>
          <w:sz w:val="18"/>
          <w:szCs w:val="18"/>
        </w:rPr>
        <w:tab/>
        <w:t>Geowłókniny przeznaczone do wykonania warstwy odcinającej i odsączającej powinny posiadać aprobatę techniczną, zgodnie z pkt 2.4.</w:t>
      </w:r>
    </w:p>
    <w:p w:rsidR="002B383F" w:rsidRDefault="002B383F" w:rsidP="002B383F">
      <w:pPr>
        <w:pStyle w:val="Nagwek2"/>
        <w:rPr>
          <w:sz w:val="18"/>
          <w:szCs w:val="18"/>
        </w:rPr>
      </w:pPr>
      <w:r>
        <w:rPr>
          <w:sz w:val="18"/>
          <w:szCs w:val="18"/>
        </w:rPr>
        <w:t>6.3. Badania w czasie robót</w:t>
      </w:r>
    </w:p>
    <w:p w:rsidR="002B383F" w:rsidRDefault="002B383F" w:rsidP="002B383F">
      <w:pPr>
        <w:spacing w:after="120"/>
        <w:jc w:val="both"/>
        <w:rPr>
          <w:sz w:val="18"/>
          <w:szCs w:val="18"/>
        </w:rPr>
      </w:pPr>
      <w:r>
        <w:rPr>
          <w:b/>
          <w:sz w:val="18"/>
          <w:szCs w:val="18"/>
        </w:rPr>
        <w:t xml:space="preserve">6.3.1. </w:t>
      </w:r>
      <w:r>
        <w:rPr>
          <w:sz w:val="18"/>
          <w:szCs w:val="18"/>
        </w:rPr>
        <w:t>Częstotliwość oraz zakres badań i pomiarów</w:t>
      </w:r>
    </w:p>
    <w:p w:rsidR="002B383F" w:rsidRDefault="002B383F" w:rsidP="002B383F">
      <w:pPr>
        <w:jc w:val="both"/>
        <w:rPr>
          <w:sz w:val="18"/>
          <w:szCs w:val="18"/>
        </w:rPr>
      </w:pPr>
      <w:r>
        <w:rPr>
          <w:sz w:val="18"/>
          <w:szCs w:val="18"/>
        </w:rPr>
        <w:tab/>
        <w:t>Częstotliwość oraz zakres badań i pomiarów dotyczących cech geometrycznych i zagęszczenia warstwy odsączającej i odcinającej podaje tablica 1.</w:t>
      </w:r>
    </w:p>
    <w:p w:rsidR="002B383F" w:rsidRDefault="002B383F" w:rsidP="002B383F">
      <w:pPr>
        <w:keepNext/>
        <w:spacing w:before="120" w:after="120"/>
        <w:rPr>
          <w:sz w:val="18"/>
          <w:szCs w:val="18"/>
        </w:rPr>
      </w:pPr>
      <w:r>
        <w:rPr>
          <w:sz w:val="18"/>
          <w:szCs w:val="18"/>
        </w:rPr>
        <w:t>Tablica 1. Częstotliwość oraz zakres badań i pomiarów warstwy odsączającej i odcinającej</w:t>
      </w:r>
    </w:p>
    <w:tbl>
      <w:tblPr>
        <w:tblW w:w="925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2556"/>
        <w:gridCol w:w="6198"/>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120" w:line="254" w:lineRule="auto"/>
              <w:jc w:val="center"/>
              <w:rPr>
                <w:sz w:val="18"/>
                <w:szCs w:val="18"/>
                <w:lang w:eastAsia="en-US"/>
              </w:rPr>
            </w:pPr>
            <w:r>
              <w:rPr>
                <w:sz w:val="18"/>
                <w:szCs w:val="18"/>
                <w:lang w:eastAsia="en-US"/>
              </w:rPr>
              <w:t>Lp.</w:t>
            </w:r>
          </w:p>
        </w:tc>
        <w:tc>
          <w:tcPr>
            <w:tcW w:w="2556"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line="254" w:lineRule="auto"/>
              <w:ind w:left="215" w:right="312"/>
              <w:jc w:val="center"/>
              <w:rPr>
                <w:sz w:val="18"/>
                <w:szCs w:val="18"/>
                <w:lang w:eastAsia="en-US"/>
              </w:rPr>
            </w:pPr>
            <w:r>
              <w:rPr>
                <w:sz w:val="18"/>
                <w:szCs w:val="18"/>
                <w:lang w:eastAsia="en-US"/>
              </w:rPr>
              <w:t>Wyszczególnienie badań i pomiarów</w:t>
            </w:r>
          </w:p>
        </w:tc>
        <w:tc>
          <w:tcPr>
            <w:tcW w:w="6198"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line="254" w:lineRule="auto"/>
              <w:ind w:left="822" w:right="851"/>
              <w:jc w:val="center"/>
              <w:rPr>
                <w:sz w:val="18"/>
                <w:szCs w:val="18"/>
                <w:lang w:eastAsia="en-US"/>
              </w:rPr>
            </w:pPr>
            <w:r>
              <w:rPr>
                <w:sz w:val="18"/>
                <w:szCs w:val="18"/>
                <w:lang w:eastAsia="en-US"/>
              </w:rPr>
              <w:t>Minimalna częstotliwość badań i pomiarów</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spacing w:before="60" w:after="60" w:line="254" w:lineRule="auto"/>
              <w:jc w:val="center"/>
              <w:rPr>
                <w:sz w:val="18"/>
                <w:szCs w:val="18"/>
                <w:lang w:eastAsia="en-US"/>
              </w:rPr>
            </w:pPr>
            <w:r>
              <w:rPr>
                <w:sz w:val="18"/>
                <w:szCs w:val="18"/>
                <w:lang w:eastAsia="en-US"/>
              </w:rPr>
              <w:t>1</w:t>
            </w:r>
          </w:p>
        </w:tc>
        <w:tc>
          <w:tcPr>
            <w:tcW w:w="2556" w:type="dxa"/>
            <w:tcBorders>
              <w:top w:val="nil"/>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Szerokość warstwy</w:t>
            </w:r>
          </w:p>
        </w:tc>
        <w:tc>
          <w:tcPr>
            <w:tcW w:w="6198" w:type="dxa"/>
            <w:tcBorders>
              <w:top w:val="nil"/>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 xml:space="preserve">10 razy na </w:t>
            </w:r>
            <w:smartTag w:uri="urn:schemas-microsoft-com:office:smarttags" w:element="metricconverter">
              <w:smartTagPr>
                <w:attr w:name="ProductID" w:val="1 km"/>
              </w:smartTagPr>
              <w:r>
                <w:rPr>
                  <w:sz w:val="18"/>
                  <w:szCs w:val="18"/>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jc w:val="center"/>
              <w:rPr>
                <w:sz w:val="18"/>
                <w:szCs w:val="18"/>
                <w:lang w:eastAsia="en-US"/>
              </w:rPr>
            </w:pPr>
            <w:r>
              <w:rPr>
                <w:sz w:val="18"/>
                <w:szCs w:val="18"/>
                <w:lang w:eastAsia="en-US"/>
              </w:rPr>
              <w:t>2</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Równość podłużna</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 xml:space="preserve">co </w:t>
            </w:r>
            <w:smartTag w:uri="urn:schemas-microsoft-com:office:smarttags" w:element="metricconverter">
              <w:smartTagPr>
                <w:attr w:name="ProductID" w:val="20 m"/>
              </w:smartTagPr>
              <w:r>
                <w:rPr>
                  <w:sz w:val="18"/>
                  <w:szCs w:val="18"/>
                  <w:lang w:eastAsia="en-US"/>
                </w:rPr>
                <w:t>20 m</w:t>
              </w:r>
            </w:smartTag>
            <w:r>
              <w:rPr>
                <w:sz w:val="18"/>
                <w:szCs w:val="18"/>
                <w:lang w:eastAsia="en-US"/>
              </w:rPr>
              <w:t xml:space="preserve"> na każdym pasie ruchu</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jc w:val="center"/>
              <w:rPr>
                <w:sz w:val="18"/>
                <w:szCs w:val="18"/>
                <w:lang w:eastAsia="en-US"/>
              </w:rPr>
            </w:pPr>
            <w:r>
              <w:rPr>
                <w:sz w:val="18"/>
                <w:szCs w:val="18"/>
                <w:lang w:eastAsia="en-US"/>
              </w:rPr>
              <w:t>3</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Równość poprzeczna</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 xml:space="preserve">10 razy na </w:t>
            </w:r>
            <w:smartTag w:uri="urn:schemas-microsoft-com:office:smarttags" w:element="metricconverter">
              <w:smartTagPr>
                <w:attr w:name="ProductID" w:val="1 km"/>
              </w:smartTagPr>
              <w:r>
                <w:rPr>
                  <w:sz w:val="18"/>
                  <w:szCs w:val="18"/>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jc w:val="center"/>
              <w:rPr>
                <w:sz w:val="18"/>
                <w:szCs w:val="18"/>
                <w:lang w:eastAsia="en-US"/>
              </w:rPr>
            </w:pPr>
            <w:r>
              <w:rPr>
                <w:sz w:val="18"/>
                <w:szCs w:val="18"/>
                <w:lang w:eastAsia="en-US"/>
              </w:rPr>
              <w:t>4</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 xml:space="preserve">Spadki poprzeczne </w:t>
            </w:r>
            <w:r>
              <w:rPr>
                <w:sz w:val="18"/>
                <w:szCs w:val="18"/>
                <w:vertAlign w:val="superscript"/>
                <w:lang w:eastAsia="en-US"/>
              </w:rPr>
              <w:t>*)</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 xml:space="preserve">10 razy na </w:t>
            </w:r>
            <w:smartTag w:uri="urn:schemas-microsoft-com:office:smarttags" w:element="metricconverter">
              <w:smartTagPr>
                <w:attr w:name="ProductID" w:val="1 km"/>
              </w:smartTagPr>
              <w:r>
                <w:rPr>
                  <w:sz w:val="18"/>
                  <w:szCs w:val="18"/>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4" w:lineRule="auto"/>
              <w:jc w:val="center"/>
              <w:rPr>
                <w:sz w:val="18"/>
                <w:szCs w:val="18"/>
                <w:lang w:eastAsia="en-US"/>
              </w:rPr>
            </w:pPr>
            <w:r>
              <w:rPr>
                <w:sz w:val="18"/>
                <w:szCs w:val="18"/>
                <w:lang w:eastAsia="en-US"/>
              </w:rPr>
              <w:t>5</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4" w:lineRule="auto"/>
              <w:rPr>
                <w:sz w:val="18"/>
                <w:szCs w:val="18"/>
                <w:lang w:eastAsia="en-US"/>
              </w:rPr>
            </w:pPr>
            <w:r>
              <w:rPr>
                <w:sz w:val="18"/>
                <w:szCs w:val="18"/>
                <w:lang w:eastAsia="en-US"/>
              </w:rPr>
              <w:t>Rzędne wysokościowe</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after="60" w:line="254" w:lineRule="auto"/>
              <w:rPr>
                <w:sz w:val="18"/>
                <w:szCs w:val="18"/>
                <w:lang w:eastAsia="en-US"/>
              </w:rPr>
            </w:pPr>
            <w:r>
              <w:rPr>
                <w:sz w:val="18"/>
                <w:szCs w:val="18"/>
                <w:lang w:eastAsia="en-US"/>
              </w:rPr>
              <w:t xml:space="preserve">co </w:t>
            </w:r>
            <w:smartTag w:uri="urn:schemas-microsoft-com:office:smarttags" w:element="metricconverter">
              <w:smartTagPr>
                <w:attr w:name="ProductID" w:val="25 m"/>
              </w:smartTagPr>
              <w:r>
                <w:rPr>
                  <w:sz w:val="18"/>
                  <w:szCs w:val="18"/>
                  <w:lang w:eastAsia="en-US"/>
                </w:rPr>
                <w:t>25 m</w:t>
              </w:r>
            </w:smartTag>
            <w:r>
              <w:rPr>
                <w:sz w:val="18"/>
                <w:szCs w:val="18"/>
                <w:lang w:eastAsia="en-US"/>
              </w:rPr>
              <w:t xml:space="preserve"> w osi jezdni i na jej krawędziach dla autostrad i dróg ekspresowych, co </w:t>
            </w:r>
            <w:smartTag w:uri="urn:schemas-microsoft-com:office:smarttags" w:element="metricconverter">
              <w:smartTagPr>
                <w:attr w:name="ProductID" w:val="100 m"/>
              </w:smartTagPr>
              <w:r>
                <w:rPr>
                  <w:sz w:val="18"/>
                  <w:szCs w:val="18"/>
                  <w:lang w:eastAsia="en-US"/>
                </w:rPr>
                <w:t>100 m</w:t>
              </w:r>
            </w:smartTag>
            <w:r>
              <w:rPr>
                <w:sz w:val="18"/>
                <w:szCs w:val="18"/>
                <w:lang w:eastAsia="en-US"/>
              </w:rPr>
              <w:t xml:space="preserve"> dla pozostałych dróg</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120" w:line="254" w:lineRule="auto"/>
              <w:jc w:val="center"/>
              <w:rPr>
                <w:sz w:val="18"/>
                <w:szCs w:val="18"/>
                <w:lang w:eastAsia="en-US"/>
              </w:rPr>
            </w:pPr>
            <w:r>
              <w:rPr>
                <w:sz w:val="18"/>
                <w:szCs w:val="18"/>
                <w:lang w:eastAsia="en-US"/>
              </w:rPr>
              <w:t>6</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line="254" w:lineRule="auto"/>
              <w:rPr>
                <w:sz w:val="18"/>
                <w:szCs w:val="18"/>
                <w:lang w:eastAsia="en-US"/>
              </w:rPr>
            </w:pPr>
            <w:r>
              <w:rPr>
                <w:sz w:val="18"/>
                <w:szCs w:val="18"/>
                <w:lang w:eastAsia="en-US"/>
              </w:rPr>
              <w:t xml:space="preserve">Ukształtowanie osi w planie </w:t>
            </w:r>
            <w:r>
              <w:rPr>
                <w:sz w:val="18"/>
                <w:szCs w:val="18"/>
                <w:vertAlign w:val="superscript"/>
                <w:lang w:eastAsia="en-US"/>
              </w:rPr>
              <w:t>*)</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line="254" w:lineRule="auto"/>
              <w:rPr>
                <w:sz w:val="18"/>
                <w:szCs w:val="18"/>
                <w:lang w:eastAsia="en-US"/>
              </w:rPr>
            </w:pPr>
            <w:r>
              <w:rPr>
                <w:sz w:val="18"/>
                <w:szCs w:val="18"/>
                <w:lang w:eastAsia="en-US"/>
              </w:rPr>
              <w:t xml:space="preserve">co </w:t>
            </w:r>
            <w:smartTag w:uri="urn:schemas-microsoft-com:office:smarttags" w:element="metricconverter">
              <w:smartTagPr>
                <w:attr w:name="ProductID" w:val="25 m"/>
              </w:smartTagPr>
              <w:r>
                <w:rPr>
                  <w:sz w:val="18"/>
                  <w:szCs w:val="18"/>
                  <w:lang w:eastAsia="en-US"/>
                </w:rPr>
                <w:t>25 m</w:t>
              </w:r>
            </w:smartTag>
            <w:r>
              <w:rPr>
                <w:sz w:val="18"/>
                <w:szCs w:val="18"/>
                <w:lang w:eastAsia="en-US"/>
              </w:rPr>
              <w:t xml:space="preserve"> w osi jezdni i na jej krawędziach dla autostrad i dróg ekspresowych, co </w:t>
            </w:r>
            <w:smartTag w:uri="urn:schemas-microsoft-com:office:smarttags" w:element="metricconverter">
              <w:smartTagPr>
                <w:attr w:name="ProductID" w:val="100 m"/>
              </w:smartTagPr>
              <w:r>
                <w:rPr>
                  <w:sz w:val="18"/>
                  <w:szCs w:val="18"/>
                  <w:lang w:eastAsia="en-US"/>
                </w:rPr>
                <w:t>100 m</w:t>
              </w:r>
            </w:smartTag>
            <w:r>
              <w:rPr>
                <w:sz w:val="18"/>
                <w:szCs w:val="18"/>
                <w:lang w:eastAsia="en-US"/>
              </w:rPr>
              <w:t xml:space="preserve"> dla pozostałych dróg</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line="254" w:lineRule="auto"/>
              <w:jc w:val="center"/>
              <w:rPr>
                <w:sz w:val="18"/>
                <w:szCs w:val="18"/>
                <w:lang w:eastAsia="en-US"/>
              </w:rPr>
            </w:pPr>
            <w:r>
              <w:rPr>
                <w:sz w:val="18"/>
                <w:szCs w:val="18"/>
                <w:lang w:eastAsia="en-US"/>
              </w:rPr>
              <w:t>7</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line="254" w:lineRule="auto"/>
              <w:rPr>
                <w:sz w:val="18"/>
                <w:szCs w:val="18"/>
                <w:lang w:eastAsia="en-US"/>
              </w:rPr>
            </w:pPr>
            <w:r>
              <w:rPr>
                <w:sz w:val="18"/>
                <w:szCs w:val="18"/>
                <w:lang w:eastAsia="en-US"/>
              </w:rPr>
              <w:t>Grubość warstwy</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line="254" w:lineRule="auto"/>
              <w:rPr>
                <w:sz w:val="18"/>
                <w:szCs w:val="18"/>
                <w:lang w:eastAsia="en-US"/>
              </w:rPr>
            </w:pPr>
            <w:r>
              <w:rPr>
                <w:sz w:val="18"/>
                <w:szCs w:val="18"/>
                <w:lang w:eastAsia="en-US"/>
              </w:rPr>
              <w:t>Podczas budowy:</w:t>
            </w:r>
          </w:p>
          <w:p w:rsidR="002B383F" w:rsidRDefault="002B383F">
            <w:pPr>
              <w:spacing w:line="254" w:lineRule="auto"/>
              <w:rPr>
                <w:sz w:val="18"/>
                <w:szCs w:val="18"/>
                <w:lang w:eastAsia="en-US"/>
              </w:rPr>
            </w:pPr>
            <w:r>
              <w:rPr>
                <w:sz w:val="18"/>
                <w:szCs w:val="18"/>
                <w:lang w:eastAsia="en-US"/>
              </w:rPr>
              <w:t xml:space="preserve">w 3 punktach na każdej działce roboczej, lecz nie rzadziej niż raz na </w:t>
            </w:r>
            <w:smartTag w:uri="urn:schemas-microsoft-com:office:smarttags" w:element="metricconverter">
              <w:smartTagPr>
                <w:attr w:name="ProductID" w:val="400 m2"/>
              </w:smartTagPr>
              <w:r>
                <w:rPr>
                  <w:sz w:val="18"/>
                  <w:szCs w:val="18"/>
                  <w:lang w:eastAsia="en-US"/>
                </w:rPr>
                <w:t>400 m</w:t>
              </w:r>
              <w:r>
                <w:rPr>
                  <w:sz w:val="18"/>
                  <w:szCs w:val="18"/>
                  <w:vertAlign w:val="superscript"/>
                  <w:lang w:eastAsia="en-US"/>
                </w:rPr>
                <w:t>2</w:t>
              </w:r>
            </w:smartTag>
          </w:p>
          <w:p w:rsidR="002B383F" w:rsidRDefault="002B383F">
            <w:pPr>
              <w:spacing w:line="254" w:lineRule="auto"/>
              <w:rPr>
                <w:sz w:val="18"/>
                <w:szCs w:val="18"/>
                <w:lang w:eastAsia="en-US"/>
              </w:rPr>
            </w:pPr>
            <w:r>
              <w:rPr>
                <w:sz w:val="18"/>
                <w:szCs w:val="18"/>
                <w:lang w:eastAsia="en-US"/>
              </w:rPr>
              <w:t>Przed odbiorem:</w:t>
            </w:r>
          </w:p>
          <w:p w:rsidR="002B383F" w:rsidRDefault="002B383F">
            <w:pPr>
              <w:spacing w:after="60" w:line="254" w:lineRule="auto"/>
              <w:rPr>
                <w:sz w:val="18"/>
                <w:szCs w:val="18"/>
                <w:lang w:eastAsia="en-US"/>
              </w:rPr>
            </w:pPr>
            <w:r>
              <w:rPr>
                <w:sz w:val="18"/>
                <w:szCs w:val="18"/>
                <w:lang w:eastAsia="en-US"/>
              </w:rPr>
              <w:t xml:space="preserve">w 3 punktach, lecz nie rzadziej niż raz na </w:t>
            </w:r>
            <w:smartTag w:uri="urn:schemas-microsoft-com:office:smarttags" w:element="metricconverter">
              <w:smartTagPr>
                <w:attr w:name="ProductID" w:val="2000 m2"/>
              </w:smartTagPr>
              <w:r>
                <w:rPr>
                  <w:sz w:val="18"/>
                  <w:szCs w:val="18"/>
                  <w:lang w:eastAsia="en-US"/>
                </w:rPr>
                <w:t>2000 m</w:t>
              </w:r>
              <w:r>
                <w:rPr>
                  <w:sz w:val="18"/>
                  <w:szCs w:val="18"/>
                  <w:vertAlign w:val="superscript"/>
                  <w:lang w:eastAsia="en-US"/>
                </w:rPr>
                <w:t>2</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line="254" w:lineRule="auto"/>
              <w:jc w:val="center"/>
              <w:rPr>
                <w:sz w:val="18"/>
                <w:szCs w:val="18"/>
                <w:lang w:eastAsia="en-US"/>
              </w:rPr>
            </w:pPr>
            <w:r>
              <w:rPr>
                <w:sz w:val="18"/>
                <w:szCs w:val="18"/>
                <w:lang w:eastAsia="en-US"/>
              </w:rPr>
              <w:t>8</w:t>
            </w:r>
          </w:p>
        </w:tc>
        <w:tc>
          <w:tcPr>
            <w:tcW w:w="2556"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Zagęszczenie,  wilgotność kruszywa</w:t>
            </w:r>
          </w:p>
        </w:tc>
        <w:tc>
          <w:tcPr>
            <w:tcW w:w="6198" w:type="dxa"/>
            <w:tcBorders>
              <w:top w:val="single" w:sz="6" w:space="0" w:color="auto"/>
              <w:left w:val="single" w:sz="6" w:space="0" w:color="auto"/>
              <w:bottom w:val="single" w:sz="6" w:space="0" w:color="auto"/>
              <w:right w:val="single" w:sz="6" w:space="0" w:color="auto"/>
            </w:tcBorders>
            <w:noWrap/>
            <w:hideMark/>
          </w:tcPr>
          <w:p w:rsidR="002B383F" w:rsidRDefault="002B383F">
            <w:pPr>
              <w:spacing w:before="60" w:after="60" w:line="254" w:lineRule="auto"/>
              <w:rPr>
                <w:sz w:val="18"/>
                <w:szCs w:val="18"/>
                <w:lang w:eastAsia="en-US"/>
              </w:rPr>
            </w:pPr>
            <w:r>
              <w:rPr>
                <w:sz w:val="18"/>
                <w:szCs w:val="18"/>
                <w:lang w:eastAsia="en-US"/>
              </w:rPr>
              <w:t xml:space="preserve">w 2 punktach na dziennej działce roboczej, lecz nie rzadziej niż raz na </w:t>
            </w:r>
            <w:smartTag w:uri="urn:schemas-microsoft-com:office:smarttags" w:element="metricconverter">
              <w:smartTagPr>
                <w:attr w:name="ProductID" w:val="600 m2"/>
              </w:smartTagPr>
              <w:r>
                <w:rPr>
                  <w:sz w:val="18"/>
                  <w:szCs w:val="18"/>
                  <w:lang w:eastAsia="en-US"/>
                </w:rPr>
                <w:t>600 m</w:t>
              </w:r>
              <w:r>
                <w:rPr>
                  <w:sz w:val="18"/>
                  <w:szCs w:val="18"/>
                  <w:vertAlign w:val="superscript"/>
                  <w:lang w:eastAsia="en-US"/>
                </w:rPr>
                <w:t>2</w:t>
              </w:r>
            </w:smartTag>
          </w:p>
        </w:tc>
      </w:tr>
    </w:tbl>
    <w:p w:rsidR="002B383F" w:rsidRDefault="002B383F" w:rsidP="002B383F">
      <w:pPr>
        <w:spacing w:before="120"/>
        <w:rPr>
          <w:sz w:val="18"/>
          <w:szCs w:val="18"/>
        </w:rPr>
      </w:pPr>
      <w:r>
        <w:rPr>
          <w:sz w:val="18"/>
          <w:szCs w:val="18"/>
        </w:rPr>
        <w:t>*) Dodatkowe pomiary spadków poprzecznych i ukształtowania osi w planie należy wykonać w punktach głównych łuków poziomych.</w:t>
      </w:r>
    </w:p>
    <w:p w:rsidR="002B383F" w:rsidRDefault="002B383F" w:rsidP="002B383F">
      <w:pPr>
        <w:keepNext/>
        <w:spacing w:before="120" w:after="120"/>
        <w:jc w:val="both"/>
        <w:rPr>
          <w:sz w:val="18"/>
          <w:szCs w:val="18"/>
        </w:rPr>
      </w:pPr>
      <w:r>
        <w:rPr>
          <w:b/>
          <w:sz w:val="18"/>
          <w:szCs w:val="18"/>
        </w:rPr>
        <w:t xml:space="preserve">6.3.2. </w:t>
      </w:r>
      <w:r>
        <w:rPr>
          <w:sz w:val="18"/>
          <w:szCs w:val="18"/>
        </w:rPr>
        <w:t>Szerokość warstwy</w:t>
      </w:r>
    </w:p>
    <w:p w:rsidR="002B383F" w:rsidRDefault="002B383F" w:rsidP="002B383F">
      <w:pPr>
        <w:jc w:val="both"/>
        <w:rPr>
          <w:sz w:val="18"/>
          <w:szCs w:val="18"/>
        </w:rPr>
      </w:pPr>
      <w:r>
        <w:rPr>
          <w:sz w:val="18"/>
          <w:szCs w:val="18"/>
        </w:rPr>
        <w:tab/>
        <w:t>Szerokość warstwy nie może się różnić od szerokości projektowanej o więcej niż +</w:t>
      </w:r>
      <w:smartTag w:uri="urn:schemas-microsoft-com:office:smarttags" w:element="metricconverter">
        <w:smartTagPr>
          <w:attr w:name="ProductID" w:val="10 cm"/>
        </w:smartTagPr>
        <w:r>
          <w:rPr>
            <w:sz w:val="18"/>
            <w:szCs w:val="18"/>
          </w:rPr>
          <w:t>10 cm</w:t>
        </w:r>
      </w:smartTag>
      <w:r>
        <w:rPr>
          <w:sz w:val="18"/>
          <w:szCs w:val="18"/>
        </w:rPr>
        <w:t xml:space="preserve">, </w:t>
      </w:r>
      <w:smartTag w:uri="urn:schemas-microsoft-com:office:smarttags" w:element="metricconverter">
        <w:smartTagPr>
          <w:attr w:name="ProductID" w:val="-5 cm"/>
        </w:smartTagPr>
        <w:r>
          <w:rPr>
            <w:sz w:val="18"/>
            <w:szCs w:val="18"/>
          </w:rPr>
          <w:t>-5 cm</w:t>
        </w:r>
      </w:smartTag>
      <w:r>
        <w:rPr>
          <w:sz w:val="18"/>
          <w:szCs w:val="18"/>
        </w:rPr>
        <w:t>.</w:t>
      </w:r>
    </w:p>
    <w:p w:rsidR="002B383F" w:rsidRDefault="002B383F" w:rsidP="002B383F">
      <w:pPr>
        <w:spacing w:before="120" w:after="120"/>
        <w:jc w:val="both"/>
        <w:rPr>
          <w:sz w:val="18"/>
          <w:szCs w:val="18"/>
        </w:rPr>
      </w:pPr>
      <w:r>
        <w:rPr>
          <w:b/>
          <w:sz w:val="18"/>
          <w:szCs w:val="18"/>
        </w:rPr>
        <w:t xml:space="preserve">6.3.3. </w:t>
      </w:r>
      <w:r>
        <w:rPr>
          <w:sz w:val="18"/>
          <w:szCs w:val="18"/>
        </w:rPr>
        <w:t>Równość warstwy</w:t>
      </w:r>
    </w:p>
    <w:p w:rsidR="002B383F" w:rsidRDefault="002B383F" w:rsidP="002B383F">
      <w:pPr>
        <w:jc w:val="both"/>
        <w:rPr>
          <w:sz w:val="18"/>
          <w:szCs w:val="18"/>
        </w:rPr>
      </w:pPr>
      <w:r>
        <w:rPr>
          <w:sz w:val="18"/>
          <w:szCs w:val="18"/>
        </w:rPr>
        <w:tab/>
        <w:t>Nierówności podłużne warstwy odcinającej i odsączającej należy mierzyć</w:t>
      </w:r>
    </w:p>
    <w:p w:rsidR="002B383F" w:rsidRDefault="002B383F" w:rsidP="002B383F">
      <w:pPr>
        <w:jc w:val="both"/>
        <w:rPr>
          <w:sz w:val="18"/>
          <w:szCs w:val="18"/>
        </w:rPr>
      </w:pPr>
      <w:r>
        <w:rPr>
          <w:sz w:val="18"/>
          <w:szCs w:val="18"/>
        </w:rPr>
        <w:t>4 metrową łatą, zgodnie z normą BN-68/8931-04 [7].</w:t>
      </w:r>
    </w:p>
    <w:p w:rsidR="002B383F" w:rsidRDefault="002B383F" w:rsidP="002B383F">
      <w:pPr>
        <w:jc w:val="both"/>
        <w:rPr>
          <w:sz w:val="18"/>
          <w:szCs w:val="18"/>
        </w:rPr>
      </w:pPr>
      <w:r>
        <w:rPr>
          <w:sz w:val="18"/>
          <w:szCs w:val="18"/>
        </w:rPr>
        <w:tab/>
        <w:t>Nierówności poprzeczne warstwy odcinającej i odsączającej należy mierzyć</w:t>
      </w:r>
    </w:p>
    <w:p w:rsidR="002B383F" w:rsidRDefault="002B383F" w:rsidP="002B383F">
      <w:pPr>
        <w:jc w:val="both"/>
        <w:rPr>
          <w:sz w:val="18"/>
          <w:szCs w:val="18"/>
        </w:rPr>
      </w:pPr>
      <w:r>
        <w:rPr>
          <w:sz w:val="18"/>
          <w:szCs w:val="18"/>
        </w:rPr>
        <w:t>4 metrową łatą.</w:t>
      </w:r>
    </w:p>
    <w:p w:rsidR="002B383F" w:rsidRDefault="002B383F" w:rsidP="002B383F">
      <w:pPr>
        <w:jc w:val="both"/>
        <w:rPr>
          <w:sz w:val="18"/>
          <w:szCs w:val="18"/>
        </w:rPr>
      </w:pPr>
      <w:r>
        <w:rPr>
          <w:sz w:val="18"/>
          <w:szCs w:val="18"/>
        </w:rPr>
        <w:tab/>
        <w:t xml:space="preserve">Nierówności nie mogą przekraczać </w:t>
      </w:r>
      <w:smartTag w:uri="urn:schemas-microsoft-com:office:smarttags" w:element="metricconverter">
        <w:smartTagPr>
          <w:attr w:name="ProductID" w:val="20 mm"/>
        </w:smartTagPr>
        <w:r>
          <w:rPr>
            <w:sz w:val="18"/>
            <w:szCs w:val="18"/>
          </w:rPr>
          <w:t>20 mm</w:t>
        </w:r>
      </w:smartTag>
      <w:r>
        <w:rPr>
          <w:sz w:val="18"/>
          <w:szCs w:val="18"/>
        </w:rPr>
        <w:t>.</w:t>
      </w:r>
    </w:p>
    <w:p w:rsidR="002B383F" w:rsidRDefault="002B383F" w:rsidP="002B383F">
      <w:pPr>
        <w:spacing w:before="120" w:after="120"/>
        <w:jc w:val="both"/>
        <w:rPr>
          <w:sz w:val="18"/>
          <w:szCs w:val="18"/>
        </w:rPr>
      </w:pPr>
      <w:r>
        <w:rPr>
          <w:b/>
          <w:sz w:val="18"/>
          <w:szCs w:val="18"/>
        </w:rPr>
        <w:t xml:space="preserve">6.3.4. </w:t>
      </w:r>
      <w:r>
        <w:rPr>
          <w:sz w:val="18"/>
          <w:szCs w:val="18"/>
        </w:rPr>
        <w:t>Spadki poprzeczne</w:t>
      </w:r>
    </w:p>
    <w:p w:rsidR="002B383F" w:rsidRDefault="002B383F" w:rsidP="002B383F">
      <w:pPr>
        <w:jc w:val="both"/>
        <w:rPr>
          <w:sz w:val="18"/>
          <w:szCs w:val="18"/>
        </w:rPr>
      </w:pPr>
      <w:r>
        <w:rPr>
          <w:sz w:val="18"/>
          <w:szCs w:val="18"/>
        </w:rPr>
        <w:tab/>
        <w:t xml:space="preserve">Spadki poprzeczne warstwy odcinającej i odsączającej na prostych i łukach powinny być zgodne z dokumentacją projektową z tolerancją </w:t>
      </w:r>
      <w:r>
        <w:rPr>
          <w:sz w:val="18"/>
          <w:szCs w:val="18"/>
        </w:rPr>
        <w:sym w:font="Symbol" w:char="F0B1"/>
      </w:r>
      <w:r>
        <w:rPr>
          <w:sz w:val="18"/>
          <w:szCs w:val="18"/>
        </w:rPr>
        <w:t xml:space="preserve"> 0,5%.</w:t>
      </w:r>
    </w:p>
    <w:p w:rsidR="002B383F" w:rsidRDefault="002B383F" w:rsidP="002B383F">
      <w:pPr>
        <w:keepNext/>
        <w:spacing w:before="120" w:after="120"/>
        <w:jc w:val="both"/>
        <w:rPr>
          <w:sz w:val="18"/>
          <w:szCs w:val="18"/>
        </w:rPr>
      </w:pPr>
      <w:r>
        <w:rPr>
          <w:b/>
          <w:sz w:val="18"/>
          <w:szCs w:val="18"/>
        </w:rPr>
        <w:lastRenderedPageBreak/>
        <w:t xml:space="preserve">6.3.5. </w:t>
      </w:r>
      <w:r>
        <w:rPr>
          <w:sz w:val="18"/>
          <w:szCs w:val="18"/>
        </w:rPr>
        <w:t>Rzędne wysokościowe</w:t>
      </w:r>
    </w:p>
    <w:p w:rsidR="002B383F" w:rsidRDefault="002B383F" w:rsidP="002B383F">
      <w:pPr>
        <w:jc w:val="both"/>
        <w:rPr>
          <w:sz w:val="18"/>
          <w:szCs w:val="18"/>
        </w:rPr>
      </w:pPr>
      <w:r>
        <w:rPr>
          <w:sz w:val="18"/>
          <w:szCs w:val="18"/>
        </w:rPr>
        <w:tab/>
        <w:t>Różnice pomiędzy rzędnymi wysokościowymi warstwy i rzędnymi projektowanymi nie powinny przekraczać +</w:t>
      </w:r>
      <w:smartTag w:uri="urn:schemas-microsoft-com:office:smarttags" w:element="metricconverter">
        <w:smartTagPr>
          <w:attr w:name="ProductID" w:val="1 cm"/>
        </w:smartTagPr>
        <w:r>
          <w:rPr>
            <w:sz w:val="18"/>
            <w:szCs w:val="18"/>
          </w:rPr>
          <w:t>1 cm</w:t>
        </w:r>
      </w:smartTag>
      <w:r>
        <w:rPr>
          <w:sz w:val="18"/>
          <w:szCs w:val="18"/>
        </w:rPr>
        <w:t xml:space="preserve"> i </w:t>
      </w:r>
      <w:smartTag w:uri="urn:schemas-microsoft-com:office:smarttags" w:element="metricconverter">
        <w:smartTagPr>
          <w:attr w:name="ProductID" w:val="-2 cm"/>
        </w:smartTagPr>
        <w:r>
          <w:rPr>
            <w:sz w:val="18"/>
            <w:szCs w:val="18"/>
          </w:rPr>
          <w:t>-2 cm</w:t>
        </w:r>
      </w:smartTag>
      <w:r>
        <w:rPr>
          <w:sz w:val="18"/>
          <w:szCs w:val="18"/>
        </w:rPr>
        <w:t>.</w:t>
      </w:r>
    </w:p>
    <w:p w:rsidR="002B383F" w:rsidRDefault="002B383F" w:rsidP="002B383F">
      <w:pPr>
        <w:spacing w:before="120" w:after="120"/>
        <w:jc w:val="both"/>
        <w:rPr>
          <w:sz w:val="18"/>
          <w:szCs w:val="18"/>
        </w:rPr>
      </w:pPr>
      <w:r>
        <w:rPr>
          <w:b/>
          <w:sz w:val="18"/>
          <w:szCs w:val="18"/>
        </w:rPr>
        <w:t xml:space="preserve">6.3.6. </w:t>
      </w:r>
      <w:r>
        <w:rPr>
          <w:sz w:val="18"/>
          <w:szCs w:val="18"/>
        </w:rPr>
        <w:t>Ukształtowanie osi w planie</w:t>
      </w:r>
    </w:p>
    <w:p w:rsidR="002B383F" w:rsidRDefault="002B383F" w:rsidP="002B383F">
      <w:pPr>
        <w:jc w:val="both"/>
        <w:rPr>
          <w:sz w:val="18"/>
          <w:szCs w:val="18"/>
        </w:rPr>
      </w:pPr>
      <w:r>
        <w:rPr>
          <w:sz w:val="18"/>
          <w:szCs w:val="18"/>
        </w:rPr>
        <w:tab/>
        <w:t xml:space="preserve">Oś w planie nie może być przesunięta w stosunku do osi projektowanej o więcej niż </w:t>
      </w:r>
      <w:r>
        <w:rPr>
          <w:sz w:val="18"/>
          <w:szCs w:val="18"/>
        </w:rPr>
        <w:sym w:font="Symbol" w:char="F0B1"/>
      </w:r>
      <w:smartTag w:uri="urn:schemas-microsoft-com:office:smarttags" w:element="metricconverter">
        <w:smartTagPr>
          <w:attr w:name="ProductID" w:val="3 cm"/>
        </w:smartTagPr>
        <w:r>
          <w:rPr>
            <w:sz w:val="18"/>
            <w:szCs w:val="18"/>
          </w:rPr>
          <w:t>3 cm</w:t>
        </w:r>
      </w:smartTag>
      <w:r>
        <w:rPr>
          <w:sz w:val="18"/>
          <w:szCs w:val="18"/>
        </w:rPr>
        <w:t xml:space="preserve"> dla autostrad i dróg ekspresowych lub o więcej niż </w:t>
      </w:r>
      <w:r>
        <w:rPr>
          <w:sz w:val="18"/>
          <w:szCs w:val="18"/>
        </w:rPr>
        <w:sym w:font="Symbol" w:char="F0B1"/>
      </w:r>
      <w:smartTag w:uri="urn:schemas-microsoft-com:office:smarttags" w:element="metricconverter">
        <w:smartTagPr>
          <w:attr w:name="ProductID" w:val="5 cm"/>
        </w:smartTagPr>
        <w:r>
          <w:rPr>
            <w:sz w:val="18"/>
            <w:szCs w:val="18"/>
          </w:rPr>
          <w:t>5 cm</w:t>
        </w:r>
      </w:smartTag>
      <w:r>
        <w:rPr>
          <w:sz w:val="18"/>
          <w:szCs w:val="18"/>
        </w:rPr>
        <w:t xml:space="preserve"> dla pozostałych dróg.</w:t>
      </w:r>
    </w:p>
    <w:p w:rsidR="002B383F" w:rsidRDefault="002B383F" w:rsidP="002B383F">
      <w:pPr>
        <w:spacing w:before="120" w:after="120"/>
        <w:jc w:val="both"/>
        <w:rPr>
          <w:sz w:val="18"/>
          <w:szCs w:val="18"/>
        </w:rPr>
      </w:pPr>
      <w:r>
        <w:rPr>
          <w:b/>
          <w:sz w:val="18"/>
          <w:szCs w:val="18"/>
        </w:rPr>
        <w:t xml:space="preserve">6.3.7. </w:t>
      </w:r>
      <w:r>
        <w:rPr>
          <w:sz w:val="18"/>
          <w:szCs w:val="18"/>
        </w:rPr>
        <w:t>Grubość warstwy</w:t>
      </w:r>
    </w:p>
    <w:p w:rsidR="002B383F" w:rsidRDefault="002B383F" w:rsidP="002B383F">
      <w:pPr>
        <w:jc w:val="both"/>
        <w:rPr>
          <w:sz w:val="18"/>
          <w:szCs w:val="18"/>
        </w:rPr>
      </w:pPr>
      <w:r>
        <w:rPr>
          <w:sz w:val="18"/>
          <w:szCs w:val="18"/>
        </w:rPr>
        <w:tab/>
        <w:t>Grubość warstwy powinna być zgodna z określoną w dokumentacji projektowej z tolerancją +</w:t>
      </w:r>
      <w:smartTag w:uri="urn:schemas-microsoft-com:office:smarttags" w:element="metricconverter">
        <w:smartTagPr>
          <w:attr w:name="ProductID" w:val="1 cm"/>
        </w:smartTagPr>
        <w:r>
          <w:rPr>
            <w:sz w:val="18"/>
            <w:szCs w:val="18"/>
          </w:rPr>
          <w:t>1 cm</w:t>
        </w:r>
      </w:smartTag>
      <w:r>
        <w:rPr>
          <w:sz w:val="18"/>
          <w:szCs w:val="18"/>
        </w:rPr>
        <w:t xml:space="preserve">, </w:t>
      </w:r>
      <w:smartTag w:uri="urn:schemas-microsoft-com:office:smarttags" w:element="metricconverter">
        <w:smartTagPr>
          <w:attr w:name="ProductID" w:val="-2 cm"/>
        </w:smartTagPr>
        <w:r>
          <w:rPr>
            <w:sz w:val="18"/>
            <w:szCs w:val="18"/>
          </w:rPr>
          <w:t>-2 cm</w:t>
        </w:r>
      </w:smartTag>
      <w:r>
        <w:rPr>
          <w:sz w:val="18"/>
          <w:szCs w:val="18"/>
        </w:rPr>
        <w:t>.</w:t>
      </w:r>
    </w:p>
    <w:p w:rsidR="002B383F" w:rsidRDefault="002B383F" w:rsidP="002B383F">
      <w:pPr>
        <w:jc w:val="both"/>
        <w:rPr>
          <w:sz w:val="18"/>
          <w:szCs w:val="18"/>
        </w:rPr>
      </w:pPr>
      <w:r>
        <w:rPr>
          <w:sz w:val="18"/>
          <w:szCs w:val="18"/>
        </w:rPr>
        <w:tab/>
        <w:t>Jeżeli warstwa, ze względów technologicznych, została wykonana w dwóch warstwach, należy mierzyć łączną grubość tych warstw.</w:t>
      </w:r>
    </w:p>
    <w:p w:rsidR="002B383F" w:rsidRDefault="002B383F" w:rsidP="002B383F">
      <w:pPr>
        <w:jc w:val="both"/>
        <w:rPr>
          <w:sz w:val="18"/>
          <w:szCs w:val="18"/>
        </w:rPr>
      </w:pPr>
      <w:r>
        <w:rPr>
          <w:sz w:val="18"/>
          <w:szCs w:val="18"/>
        </w:rPr>
        <w:tab/>
        <w:t xml:space="preserve">Na wszystkich powierzchniach wadliwych pod względem grubości Wykonawca wykona naprawę warstwy przez spulchnienie warstwy na głębokość co najmniej </w:t>
      </w:r>
      <w:smartTag w:uri="urn:schemas-microsoft-com:office:smarttags" w:element="metricconverter">
        <w:smartTagPr>
          <w:attr w:name="ProductID" w:val="10 cm"/>
        </w:smartTagPr>
        <w:r>
          <w:rPr>
            <w:sz w:val="18"/>
            <w:szCs w:val="18"/>
          </w:rPr>
          <w:t>10 cm</w:t>
        </w:r>
      </w:smartTag>
      <w:r>
        <w:rPr>
          <w:sz w:val="18"/>
          <w:szCs w:val="18"/>
        </w:rPr>
        <w:t>, uzupełnienie nowym materiałem o odpowiednich właściwościach, wyrównanie i ponowne zagęszczenie.</w:t>
      </w:r>
    </w:p>
    <w:p w:rsidR="002B383F" w:rsidRDefault="002B383F" w:rsidP="002B383F">
      <w:pPr>
        <w:jc w:val="both"/>
        <w:rPr>
          <w:sz w:val="18"/>
          <w:szCs w:val="18"/>
        </w:rPr>
      </w:pPr>
      <w:r>
        <w:rPr>
          <w:sz w:val="18"/>
          <w:szCs w:val="18"/>
        </w:rPr>
        <w:tab/>
        <w:t>Roboty te Wykonawca wykona na własny koszt. Po wykonaniu tych robót nastąpi ponowny pomiar i ocena grubości warstwy, według wyżej podanych zasad na koszt Wykonawcy.</w:t>
      </w:r>
    </w:p>
    <w:p w:rsidR="002B383F" w:rsidRDefault="002B383F" w:rsidP="002B383F">
      <w:pPr>
        <w:spacing w:before="120" w:after="120"/>
        <w:jc w:val="both"/>
        <w:rPr>
          <w:sz w:val="18"/>
          <w:szCs w:val="18"/>
        </w:rPr>
      </w:pPr>
      <w:r>
        <w:rPr>
          <w:b/>
          <w:sz w:val="18"/>
          <w:szCs w:val="18"/>
        </w:rPr>
        <w:t xml:space="preserve">6.3.8. </w:t>
      </w:r>
      <w:r>
        <w:rPr>
          <w:sz w:val="18"/>
          <w:szCs w:val="18"/>
        </w:rPr>
        <w:t>Zagęszczenie warstwy</w:t>
      </w:r>
    </w:p>
    <w:p w:rsidR="002B383F" w:rsidRDefault="002B383F" w:rsidP="002B383F">
      <w:pPr>
        <w:jc w:val="both"/>
        <w:rPr>
          <w:sz w:val="18"/>
          <w:szCs w:val="18"/>
        </w:rPr>
      </w:pPr>
      <w:r>
        <w:rPr>
          <w:sz w:val="18"/>
          <w:szCs w:val="18"/>
        </w:rPr>
        <w:tab/>
        <w:t>Wskaźnik zagęszczenia warstwy odcinającej i odsączającej, określony wg BN-77/8931-12 [8] nie powinien być mniejszy od 1.</w:t>
      </w:r>
    </w:p>
    <w:p w:rsidR="002B383F" w:rsidRDefault="002B383F" w:rsidP="002B383F">
      <w:pPr>
        <w:jc w:val="both"/>
        <w:rPr>
          <w:sz w:val="18"/>
          <w:szCs w:val="18"/>
        </w:rPr>
      </w:pPr>
      <w:r>
        <w:rPr>
          <w:sz w:val="18"/>
          <w:szCs w:val="18"/>
        </w:rPr>
        <w:tab/>
        <w:t>Jeżeli jako kryterium dobrego zagęszczenia warstwy stosuje się porównanie wartości modułów odkształcenia, to wartość stosunku wtórnego do pierwotnego modułu odkształcenia, określonych zgodnie z normą BN-64/8931-02 [6], nie powinna być większa od 2,2.</w:t>
      </w:r>
    </w:p>
    <w:p w:rsidR="002B383F" w:rsidRDefault="002B383F" w:rsidP="002B383F">
      <w:pPr>
        <w:jc w:val="both"/>
        <w:rPr>
          <w:sz w:val="18"/>
          <w:szCs w:val="18"/>
        </w:rPr>
      </w:pPr>
      <w:r>
        <w:rPr>
          <w:sz w:val="18"/>
          <w:szCs w:val="18"/>
        </w:rPr>
        <w:tab/>
        <w:t>Wilgotność kruszywa w czasie zagęszczenia należy badać według PN-B-06714-17 [2]. Wilgotność kruszywa powinna być równa wilgotności optymalnej z tolerancją od -20% do +10%.</w:t>
      </w:r>
    </w:p>
    <w:p w:rsidR="002B383F" w:rsidRDefault="002B383F" w:rsidP="002B383F">
      <w:pPr>
        <w:spacing w:before="120" w:after="120"/>
        <w:jc w:val="both"/>
        <w:rPr>
          <w:sz w:val="18"/>
          <w:szCs w:val="18"/>
        </w:rPr>
      </w:pPr>
      <w:r>
        <w:rPr>
          <w:b/>
          <w:sz w:val="18"/>
          <w:szCs w:val="18"/>
        </w:rPr>
        <w:t xml:space="preserve">6.3.9. </w:t>
      </w:r>
      <w:r>
        <w:rPr>
          <w:sz w:val="18"/>
          <w:szCs w:val="18"/>
        </w:rPr>
        <w:t>Badania dotyczące warstwy odsączającej i odcinającej z geowłóknin</w:t>
      </w:r>
    </w:p>
    <w:p w:rsidR="002B383F" w:rsidRDefault="002B383F" w:rsidP="002B383F">
      <w:pPr>
        <w:jc w:val="both"/>
        <w:rPr>
          <w:sz w:val="18"/>
          <w:szCs w:val="18"/>
        </w:rPr>
      </w:pPr>
      <w:r>
        <w:rPr>
          <w:sz w:val="18"/>
          <w:szCs w:val="18"/>
        </w:rPr>
        <w:tab/>
        <w:t>W czasie układania warstwy odcinającej i odsączającej z geowłóknin należy kontrolować:</w:t>
      </w:r>
    </w:p>
    <w:p w:rsidR="002B383F" w:rsidRDefault="002B383F" w:rsidP="00F778A9">
      <w:pPr>
        <w:numPr>
          <w:ilvl w:val="0"/>
          <w:numId w:val="48"/>
        </w:numPr>
        <w:jc w:val="both"/>
        <w:rPr>
          <w:sz w:val="18"/>
          <w:szCs w:val="18"/>
        </w:rPr>
      </w:pPr>
      <w:r>
        <w:rPr>
          <w:sz w:val="18"/>
          <w:szCs w:val="18"/>
        </w:rPr>
        <w:t>zgodność oznaczenia poszczególnych bel (rolek) geowłóknin z określonym w dokumentacji projektowej,</w:t>
      </w:r>
    </w:p>
    <w:p w:rsidR="002B383F" w:rsidRDefault="002B383F" w:rsidP="00F778A9">
      <w:pPr>
        <w:numPr>
          <w:ilvl w:val="0"/>
          <w:numId w:val="48"/>
        </w:numPr>
        <w:jc w:val="both"/>
        <w:rPr>
          <w:sz w:val="18"/>
          <w:szCs w:val="18"/>
        </w:rPr>
      </w:pPr>
      <w:r>
        <w:rPr>
          <w:sz w:val="18"/>
          <w:szCs w:val="18"/>
        </w:rPr>
        <w:t>równość warstwy,</w:t>
      </w:r>
    </w:p>
    <w:p w:rsidR="002B383F" w:rsidRDefault="002B383F" w:rsidP="00F778A9">
      <w:pPr>
        <w:numPr>
          <w:ilvl w:val="0"/>
          <w:numId w:val="48"/>
        </w:numPr>
        <w:jc w:val="both"/>
        <w:rPr>
          <w:sz w:val="18"/>
          <w:szCs w:val="18"/>
        </w:rPr>
      </w:pPr>
      <w:r>
        <w:rPr>
          <w:sz w:val="18"/>
          <w:szCs w:val="18"/>
        </w:rPr>
        <w:t>wielkość zakładu przyległych pasm i sposób ich łączenia,</w:t>
      </w:r>
    </w:p>
    <w:p w:rsidR="002B383F" w:rsidRDefault="002B383F" w:rsidP="00F778A9">
      <w:pPr>
        <w:numPr>
          <w:ilvl w:val="0"/>
          <w:numId w:val="48"/>
        </w:numPr>
        <w:jc w:val="both"/>
        <w:rPr>
          <w:sz w:val="18"/>
          <w:szCs w:val="18"/>
        </w:rPr>
      </w:pPr>
      <w:r>
        <w:rPr>
          <w:sz w:val="18"/>
          <w:szCs w:val="18"/>
        </w:rPr>
        <w:t>zamocowanie warstwy do podłoża gruntowego, o ile przewidziano to w dokumentacji projektowej.</w:t>
      </w:r>
    </w:p>
    <w:p w:rsidR="002B383F" w:rsidRDefault="002B383F" w:rsidP="002B383F">
      <w:pPr>
        <w:jc w:val="both"/>
        <w:rPr>
          <w:sz w:val="18"/>
          <w:szCs w:val="18"/>
        </w:rPr>
      </w:pPr>
      <w:r>
        <w:rPr>
          <w:sz w:val="18"/>
          <w:szCs w:val="18"/>
        </w:rPr>
        <w:tab/>
        <w:t>Ponadto należy sprawdzić, czy nie nastąpiło mechaniczne uszkodzenie geowłókniny (rozerwanie, przebicie). Pasma geowłókniny użyte do wykonania warstwy odcinającej i odsączającej nie powinny mieć takich uszkodzeń.</w:t>
      </w:r>
    </w:p>
    <w:p w:rsidR="002B383F" w:rsidRDefault="002B383F" w:rsidP="002B383F">
      <w:pPr>
        <w:pStyle w:val="Nagwek2"/>
        <w:rPr>
          <w:sz w:val="18"/>
          <w:szCs w:val="18"/>
        </w:rPr>
      </w:pPr>
      <w:r>
        <w:rPr>
          <w:sz w:val="18"/>
          <w:szCs w:val="18"/>
        </w:rPr>
        <w:t>6.4. Zasady postępowania z odcinkami wadliwie wykonanymi</w:t>
      </w:r>
    </w:p>
    <w:p w:rsidR="002B383F" w:rsidRDefault="002B383F" w:rsidP="002B383F">
      <w:pPr>
        <w:jc w:val="both"/>
        <w:rPr>
          <w:sz w:val="18"/>
          <w:szCs w:val="18"/>
        </w:rPr>
      </w:pPr>
      <w:r>
        <w:rPr>
          <w:sz w:val="18"/>
          <w:szCs w:val="18"/>
        </w:rPr>
        <w:tab/>
        <w:t xml:space="preserve">Wszystkie powierzchnie, które wykazują większe odchylenia cech geometrycznych od określonych w p. 6.3, powinny być naprawione przez spulchnienie do głębokości co najmniej </w:t>
      </w:r>
      <w:smartTag w:uri="urn:schemas-microsoft-com:office:smarttags" w:element="metricconverter">
        <w:smartTagPr>
          <w:attr w:name="ProductID" w:val="10 cm"/>
        </w:smartTagPr>
        <w:r>
          <w:rPr>
            <w:sz w:val="18"/>
            <w:szCs w:val="18"/>
          </w:rPr>
          <w:t>10 cm</w:t>
        </w:r>
      </w:smartTag>
      <w:r>
        <w:rPr>
          <w:sz w:val="18"/>
          <w:szCs w:val="18"/>
        </w:rPr>
        <w:t>, wyrównane i powtórnie zagęszczone. Dodanie nowego materiału bez spulchnienia wykonanej warstwy jest niedopuszczalne.</w:t>
      </w:r>
    </w:p>
    <w:p w:rsidR="002B383F" w:rsidRDefault="002B383F" w:rsidP="002B383F">
      <w:pPr>
        <w:pStyle w:val="Nagwek1"/>
        <w:rPr>
          <w:color w:val="000000"/>
          <w:sz w:val="18"/>
          <w:szCs w:val="18"/>
        </w:rPr>
      </w:pPr>
      <w:r>
        <w:rPr>
          <w:color w:val="000000"/>
          <w:sz w:val="18"/>
          <w:szCs w:val="18"/>
        </w:rPr>
        <w:t>7. obmiar robót</w:t>
      </w:r>
    </w:p>
    <w:p w:rsidR="002B383F" w:rsidRDefault="002B383F" w:rsidP="002B383F">
      <w:pPr>
        <w:pStyle w:val="Nagwek2"/>
        <w:rPr>
          <w:sz w:val="18"/>
          <w:szCs w:val="18"/>
        </w:rPr>
      </w:pPr>
      <w:r>
        <w:rPr>
          <w:sz w:val="18"/>
          <w:szCs w:val="18"/>
        </w:rPr>
        <w:t>7.1. Ogólne zasady obmiaru robót</w:t>
      </w:r>
    </w:p>
    <w:p w:rsidR="002B383F" w:rsidRDefault="002B383F" w:rsidP="002B383F">
      <w:pPr>
        <w:jc w:val="both"/>
        <w:rPr>
          <w:sz w:val="18"/>
          <w:szCs w:val="18"/>
        </w:rPr>
      </w:pPr>
      <w:r>
        <w:rPr>
          <w:sz w:val="18"/>
          <w:szCs w:val="18"/>
        </w:rPr>
        <w:tab/>
        <w:t>Ogólne zasady obmiaru robót podano w OST D-M-00.00.00 „Wymagania ogólne” pkt 7.</w:t>
      </w:r>
    </w:p>
    <w:p w:rsidR="002B383F" w:rsidRDefault="002B383F" w:rsidP="002B383F">
      <w:pPr>
        <w:pStyle w:val="Nagwek2"/>
        <w:rPr>
          <w:sz w:val="18"/>
          <w:szCs w:val="18"/>
        </w:rPr>
      </w:pPr>
      <w:r>
        <w:rPr>
          <w:sz w:val="18"/>
          <w:szCs w:val="18"/>
        </w:rPr>
        <w:t>7.2. Jednostka obmiarowa</w:t>
      </w:r>
    </w:p>
    <w:p w:rsidR="002B383F" w:rsidRDefault="002B383F" w:rsidP="002B383F">
      <w:pPr>
        <w:jc w:val="both"/>
        <w:rPr>
          <w:sz w:val="18"/>
          <w:szCs w:val="18"/>
        </w:rPr>
      </w:pPr>
      <w:r>
        <w:rPr>
          <w:sz w:val="18"/>
          <w:szCs w:val="18"/>
        </w:rPr>
        <w:tab/>
        <w:t>Jednostką obmiarową jest m</w:t>
      </w:r>
      <w:r>
        <w:rPr>
          <w:sz w:val="18"/>
          <w:szCs w:val="18"/>
          <w:vertAlign w:val="superscript"/>
        </w:rPr>
        <w:t>2</w:t>
      </w:r>
      <w:r>
        <w:rPr>
          <w:sz w:val="18"/>
          <w:szCs w:val="18"/>
        </w:rPr>
        <w:t xml:space="preserve"> (metr kwadratowy) warstwy odcinającej i odsączającej.</w:t>
      </w:r>
    </w:p>
    <w:p w:rsidR="002B383F" w:rsidRDefault="002B383F" w:rsidP="002B383F">
      <w:pPr>
        <w:pStyle w:val="Nagwek1"/>
        <w:rPr>
          <w:color w:val="000000"/>
          <w:sz w:val="18"/>
          <w:szCs w:val="18"/>
        </w:rPr>
      </w:pPr>
      <w:r>
        <w:rPr>
          <w:color w:val="000000"/>
          <w:sz w:val="18"/>
          <w:szCs w:val="18"/>
        </w:rPr>
        <w:t>8. odbiór robót</w:t>
      </w:r>
    </w:p>
    <w:p w:rsidR="002B383F" w:rsidRDefault="002B383F" w:rsidP="002B383F">
      <w:pPr>
        <w:jc w:val="both"/>
        <w:rPr>
          <w:sz w:val="18"/>
          <w:szCs w:val="18"/>
        </w:rPr>
      </w:pPr>
      <w:r>
        <w:rPr>
          <w:sz w:val="18"/>
          <w:szCs w:val="18"/>
        </w:rPr>
        <w:tab/>
        <w:t>Ogólne zasady odbioru robót podano w OST D-M-00.00.00 „Wymagania ogólne” pkt 8.</w:t>
      </w:r>
    </w:p>
    <w:p w:rsidR="002B383F" w:rsidRDefault="002B383F" w:rsidP="002B383F">
      <w:pPr>
        <w:spacing w:after="120"/>
        <w:jc w:val="both"/>
        <w:rPr>
          <w:sz w:val="18"/>
          <w:szCs w:val="18"/>
        </w:rPr>
      </w:pPr>
      <w:r>
        <w:rPr>
          <w:sz w:val="18"/>
          <w:szCs w:val="18"/>
        </w:rPr>
        <w:tab/>
        <w:t>Roboty uznaje się za wykonane zgodnie z dokumentacją projektową, SST i wymaganiami Inżyniera, jeżeli wszystkie pomiary i badania z zachowaniem tolerancji wg pkt 6 dały wyniki pozytywne.</w:t>
      </w:r>
    </w:p>
    <w:p w:rsidR="002B383F" w:rsidRDefault="002B383F" w:rsidP="002B383F">
      <w:pPr>
        <w:pStyle w:val="Nagwek1"/>
        <w:rPr>
          <w:color w:val="000000"/>
          <w:sz w:val="18"/>
          <w:szCs w:val="18"/>
        </w:rPr>
      </w:pPr>
      <w:r>
        <w:rPr>
          <w:color w:val="000000"/>
          <w:sz w:val="18"/>
          <w:szCs w:val="18"/>
        </w:rPr>
        <w:t>9. podstawa płatności</w:t>
      </w:r>
    </w:p>
    <w:p w:rsidR="002B383F" w:rsidRDefault="002B383F" w:rsidP="002B383F">
      <w:pPr>
        <w:pStyle w:val="Nagwek2"/>
        <w:rPr>
          <w:sz w:val="18"/>
          <w:szCs w:val="18"/>
        </w:rPr>
      </w:pPr>
      <w:r>
        <w:rPr>
          <w:sz w:val="18"/>
          <w:szCs w:val="18"/>
        </w:rPr>
        <w:t>9.1. Ogólne ustalenia dotyczące podstawy płatności</w:t>
      </w:r>
    </w:p>
    <w:p w:rsidR="002B383F" w:rsidRDefault="002B383F" w:rsidP="002B383F">
      <w:pPr>
        <w:jc w:val="both"/>
        <w:rPr>
          <w:sz w:val="18"/>
          <w:szCs w:val="18"/>
        </w:rPr>
      </w:pPr>
      <w:r>
        <w:rPr>
          <w:sz w:val="18"/>
          <w:szCs w:val="18"/>
        </w:rPr>
        <w:tab/>
        <w:t>Ogólne ustalenia dotyczące podstawy płatności podano w OST D-M-00.00.00 „Wymagania ogólne” pkt 9.</w:t>
      </w:r>
    </w:p>
    <w:p w:rsidR="002B383F" w:rsidRDefault="002B383F" w:rsidP="002B383F">
      <w:pPr>
        <w:pStyle w:val="Nagwek2"/>
        <w:rPr>
          <w:sz w:val="18"/>
          <w:szCs w:val="18"/>
        </w:rPr>
      </w:pPr>
      <w:r>
        <w:rPr>
          <w:sz w:val="18"/>
          <w:szCs w:val="18"/>
        </w:rPr>
        <w:t>9.2. Cena jednostki obmiarowej</w:t>
      </w:r>
    </w:p>
    <w:p w:rsidR="002B383F" w:rsidRDefault="002B383F" w:rsidP="002B383F">
      <w:pPr>
        <w:jc w:val="both"/>
        <w:rPr>
          <w:sz w:val="18"/>
          <w:szCs w:val="18"/>
        </w:rPr>
      </w:pPr>
      <w:r>
        <w:rPr>
          <w:sz w:val="18"/>
          <w:szCs w:val="18"/>
        </w:rPr>
        <w:tab/>
        <w:t>Cena wykonania 1m</w:t>
      </w:r>
      <w:r>
        <w:rPr>
          <w:sz w:val="18"/>
          <w:szCs w:val="18"/>
          <w:vertAlign w:val="superscript"/>
        </w:rPr>
        <w:t>2</w:t>
      </w:r>
      <w:r>
        <w:rPr>
          <w:sz w:val="18"/>
          <w:szCs w:val="18"/>
        </w:rPr>
        <w:t xml:space="preserve"> warstwy odsączającej i/lub odcinającej z kruszywa obejmuje:</w:t>
      </w:r>
    </w:p>
    <w:p w:rsidR="002B383F" w:rsidRDefault="002B383F" w:rsidP="00F778A9">
      <w:pPr>
        <w:numPr>
          <w:ilvl w:val="0"/>
          <w:numId w:val="2"/>
        </w:numPr>
        <w:jc w:val="both"/>
        <w:rPr>
          <w:sz w:val="18"/>
          <w:szCs w:val="18"/>
        </w:rPr>
      </w:pPr>
      <w:r>
        <w:rPr>
          <w:sz w:val="18"/>
          <w:szCs w:val="18"/>
        </w:rPr>
        <w:t>prace pomiarowe,</w:t>
      </w:r>
    </w:p>
    <w:p w:rsidR="002B383F" w:rsidRDefault="002B383F" w:rsidP="00F778A9">
      <w:pPr>
        <w:numPr>
          <w:ilvl w:val="0"/>
          <w:numId w:val="2"/>
        </w:numPr>
        <w:jc w:val="both"/>
        <w:rPr>
          <w:sz w:val="18"/>
          <w:szCs w:val="18"/>
        </w:rPr>
      </w:pPr>
      <w:r>
        <w:rPr>
          <w:sz w:val="18"/>
          <w:szCs w:val="18"/>
        </w:rPr>
        <w:t>dostarczenie i rozłożenie na uprzednio przygotowanym podłożu warstwy materiału o grubości i jakości określonej w dokumentacji projektowej i specyfikacji technicznej,</w:t>
      </w:r>
    </w:p>
    <w:p w:rsidR="002B383F" w:rsidRDefault="002B383F" w:rsidP="00F778A9">
      <w:pPr>
        <w:numPr>
          <w:ilvl w:val="0"/>
          <w:numId w:val="2"/>
        </w:numPr>
        <w:jc w:val="both"/>
        <w:rPr>
          <w:sz w:val="18"/>
          <w:szCs w:val="18"/>
        </w:rPr>
      </w:pPr>
      <w:r>
        <w:rPr>
          <w:sz w:val="18"/>
          <w:szCs w:val="18"/>
        </w:rPr>
        <w:t>wyrównanie ułożonej warstwy do wymaganego profilu,</w:t>
      </w:r>
    </w:p>
    <w:p w:rsidR="002B383F" w:rsidRDefault="002B383F" w:rsidP="00F778A9">
      <w:pPr>
        <w:numPr>
          <w:ilvl w:val="0"/>
          <w:numId w:val="2"/>
        </w:numPr>
        <w:jc w:val="both"/>
        <w:rPr>
          <w:sz w:val="18"/>
          <w:szCs w:val="18"/>
        </w:rPr>
      </w:pPr>
      <w:r>
        <w:rPr>
          <w:sz w:val="18"/>
          <w:szCs w:val="18"/>
        </w:rPr>
        <w:t>zagęszczenie wyprofilowanej warstwy,</w:t>
      </w:r>
    </w:p>
    <w:p w:rsidR="002B383F" w:rsidRDefault="002B383F" w:rsidP="00F778A9">
      <w:pPr>
        <w:numPr>
          <w:ilvl w:val="0"/>
          <w:numId w:val="2"/>
        </w:numPr>
        <w:jc w:val="both"/>
        <w:rPr>
          <w:sz w:val="18"/>
          <w:szCs w:val="18"/>
        </w:rPr>
      </w:pPr>
      <w:r>
        <w:rPr>
          <w:sz w:val="18"/>
          <w:szCs w:val="18"/>
        </w:rPr>
        <w:t>przeprowadzenie pomiarów i badań laboratoryjnych wymaganych w specyfikacji technicznej,</w:t>
      </w:r>
    </w:p>
    <w:p w:rsidR="002B383F" w:rsidRDefault="002B383F" w:rsidP="00F778A9">
      <w:pPr>
        <w:numPr>
          <w:ilvl w:val="0"/>
          <w:numId w:val="2"/>
        </w:numPr>
        <w:jc w:val="both"/>
        <w:rPr>
          <w:sz w:val="18"/>
          <w:szCs w:val="18"/>
        </w:rPr>
      </w:pPr>
      <w:r>
        <w:rPr>
          <w:sz w:val="18"/>
          <w:szCs w:val="18"/>
        </w:rPr>
        <w:t>utrzymanie warstwy.</w:t>
      </w:r>
    </w:p>
    <w:p w:rsidR="002B383F" w:rsidRDefault="002B383F" w:rsidP="002B383F">
      <w:pPr>
        <w:jc w:val="both"/>
        <w:rPr>
          <w:sz w:val="18"/>
          <w:szCs w:val="18"/>
        </w:rPr>
      </w:pPr>
      <w:r>
        <w:rPr>
          <w:sz w:val="18"/>
          <w:szCs w:val="18"/>
        </w:rPr>
        <w:tab/>
        <w:t>Cena wykonania 1m</w:t>
      </w:r>
      <w:r>
        <w:rPr>
          <w:sz w:val="18"/>
          <w:szCs w:val="18"/>
          <w:vertAlign w:val="superscript"/>
        </w:rPr>
        <w:t>2</w:t>
      </w:r>
      <w:r>
        <w:rPr>
          <w:sz w:val="18"/>
          <w:szCs w:val="18"/>
        </w:rPr>
        <w:t xml:space="preserve"> warstwy odsączającej i/lub odcinającej z geowłóknin obejmuje:</w:t>
      </w:r>
    </w:p>
    <w:p w:rsidR="002B383F" w:rsidRDefault="002B383F" w:rsidP="00F778A9">
      <w:pPr>
        <w:numPr>
          <w:ilvl w:val="0"/>
          <w:numId w:val="2"/>
        </w:numPr>
        <w:jc w:val="both"/>
        <w:rPr>
          <w:sz w:val="18"/>
          <w:szCs w:val="18"/>
        </w:rPr>
      </w:pPr>
      <w:r>
        <w:rPr>
          <w:sz w:val="18"/>
          <w:szCs w:val="18"/>
        </w:rPr>
        <w:lastRenderedPageBreak/>
        <w:t>prace pomiarowe,</w:t>
      </w:r>
    </w:p>
    <w:p w:rsidR="002B383F" w:rsidRDefault="002B383F" w:rsidP="00F778A9">
      <w:pPr>
        <w:numPr>
          <w:ilvl w:val="0"/>
          <w:numId w:val="2"/>
        </w:numPr>
        <w:jc w:val="both"/>
        <w:rPr>
          <w:sz w:val="18"/>
          <w:szCs w:val="18"/>
        </w:rPr>
      </w:pPr>
      <w:r>
        <w:rPr>
          <w:sz w:val="18"/>
          <w:szCs w:val="18"/>
        </w:rPr>
        <w:t>dostarczenie i rozłożenie na uprzednio przygotowanym podłożu warstwy geowłóknin,</w:t>
      </w:r>
    </w:p>
    <w:p w:rsidR="002B383F" w:rsidRDefault="002B383F" w:rsidP="00F778A9">
      <w:pPr>
        <w:numPr>
          <w:ilvl w:val="0"/>
          <w:numId w:val="2"/>
        </w:numPr>
        <w:jc w:val="both"/>
        <w:rPr>
          <w:sz w:val="18"/>
          <w:szCs w:val="18"/>
        </w:rPr>
      </w:pPr>
      <w:r>
        <w:rPr>
          <w:sz w:val="18"/>
          <w:szCs w:val="18"/>
        </w:rPr>
        <w:t>pomiary kontrolne wymagane w specyfikacji technicznej,</w:t>
      </w:r>
    </w:p>
    <w:p w:rsidR="002B383F" w:rsidRDefault="002B383F" w:rsidP="00F778A9">
      <w:pPr>
        <w:numPr>
          <w:ilvl w:val="0"/>
          <w:numId w:val="2"/>
        </w:numPr>
        <w:jc w:val="both"/>
        <w:rPr>
          <w:sz w:val="18"/>
          <w:szCs w:val="18"/>
        </w:rPr>
      </w:pPr>
      <w:r>
        <w:rPr>
          <w:sz w:val="18"/>
          <w:szCs w:val="18"/>
        </w:rPr>
        <w:t>utrzymanie warstwy.</w:t>
      </w:r>
    </w:p>
    <w:p w:rsidR="002B383F" w:rsidRDefault="002B383F" w:rsidP="002B383F">
      <w:pPr>
        <w:pStyle w:val="Nagwek1"/>
        <w:rPr>
          <w:color w:val="000000"/>
          <w:sz w:val="18"/>
          <w:szCs w:val="18"/>
        </w:rPr>
      </w:pPr>
      <w:r>
        <w:rPr>
          <w:color w:val="000000"/>
          <w:sz w:val="18"/>
          <w:szCs w:val="18"/>
        </w:rPr>
        <w:t>10. przepisy związane</w:t>
      </w:r>
    </w:p>
    <w:p w:rsidR="002B383F" w:rsidRDefault="002B383F" w:rsidP="002B383F">
      <w:pPr>
        <w:pStyle w:val="Nagwek2"/>
        <w:rPr>
          <w:sz w:val="18"/>
          <w:szCs w:val="18"/>
        </w:rPr>
      </w:pPr>
      <w:r>
        <w:rPr>
          <w:sz w:val="18"/>
          <w:szCs w:val="18"/>
        </w:rPr>
        <w:t>10.1. Normy</w:t>
      </w:r>
    </w:p>
    <w:tbl>
      <w:tblPr>
        <w:tblW w:w="9790" w:type="dxa"/>
        <w:tblCellMar>
          <w:left w:w="70" w:type="dxa"/>
          <w:right w:w="70" w:type="dxa"/>
        </w:tblCellMar>
        <w:tblLook w:val="04A0" w:firstRow="1" w:lastRow="0" w:firstColumn="1" w:lastColumn="0" w:noHBand="0" w:noVBand="1"/>
      </w:tblPr>
      <w:tblGrid>
        <w:gridCol w:w="496"/>
        <w:gridCol w:w="1734"/>
        <w:gridCol w:w="7560"/>
      </w:tblGrid>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1.</w:t>
            </w:r>
          </w:p>
        </w:tc>
        <w:tc>
          <w:tcPr>
            <w:tcW w:w="1734" w:type="dxa"/>
            <w:hideMark/>
          </w:tcPr>
          <w:p w:rsidR="002B383F" w:rsidRDefault="002B383F">
            <w:pPr>
              <w:spacing w:line="254" w:lineRule="auto"/>
              <w:rPr>
                <w:sz w:val="18"/>
                <w:szCs w:val="18"/>
                <w:lang w:eastAsia="en-US"/>
              </w:rPr>
            </w:pPr>
            <w:r>
              <w:rPr>
                <w:sz w:val="18"/>
                <w:szCs w:val="18"/>
                <w:lang w:eastAsia="en-US"/>
              </w:rPr>
              <w:t>PN-B-04481</w:t>
            </w:r>
          </w:p>
        </w:tc>
        <w:tc>
          <w:tcPr>
            <w:tcW w:w="7560" w:type="dxa"/>
            <w:hideMark/>
          </w:tcPr>
          <w:p w:rsidR="002B383F" w:rsidRDefault="002B383F">
            <w:pPr>
              <w:spacing w:line="254" w:lineRule="auto"/>
              <w:rPr>
                <w:sz w:val="18"/>
                <w:szCs w:val="18"/>
                <w:lang w:eastAsia="en-US"/>
              </w:rPr>
            </w:pPr>
            <w:r>
              <w:rPr>
                <w:sz w:val="18"/>
                <w:szCs w:val="18"/>
                <w:lang w:eastAsia="en-US"/>
              </w:rPr>
              <w:t>Grunty budowlane. Badania próbek gruntu</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2.</w:t>
            </w:r>
          </w:p>
        </w:tc>
        <w:tc>
          <w:tcPr>
            <w:tcW w:w="1734" w:type="dxa"/>
            <w:hideMark/>
          </w:tcPr>
          <w:p w:rsidR="002B383F" w:rsidRDefault="002B383F">
            <w:pPr>
              <w:spacing w:line="254" w:lineRule="auto"/>
              <w:rPr>
                <w:sz w:val="18"/>
                <w:szCs w:val="18"/>
                <w:lang w:eastAsia="en-US"/>
              </w:rPr>
            </w:pPr>
            <w:r>
              <w:rPr>
                <w:sz w:val="18"/>
                <w:szCs w:val="18"/>
                <w:lang w:eastAsia="en-US"/>
              </w:rPr>
              <w:t>PN-B-06714-17</w:t>
            </w:r>
          </w:p>
        </w:tc>
        <w:tc>
          <w:tcPr>
            <w:tcW w:w="7560" w:type="dxa"/>
            <w:hideMark/>
          </w:tcPr>
          <w:p w:rsidR="002B383F" w:rsidRDefault="002B383F">
            <w:pPr>
              <w:spacing w:line="254" w:lineRule="auto"/>
              <w:rPr>
                <w:sz w:val="18"/>
                <w:szCs w:val="18"/>
                <w:lang w:eastAsia="en-US"/>
              </w:rPr>
            </w:pPr>
            <w:r>
              <w:rPr>
                <w:sz w:val="18"/>
                <w:szCs w:val="18"/>
                <w:lang w:eastAsia="en-US"/>
              </w:rPr>
              <w:t>Kruszywa mineralne. Badania. Oznaczanie wilgotności</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3.</w:t>
            </w:r>
          </w:p>
        </w:tc>
        <w:tc>
          <w:tcPr>
            <w:tcW w:w="1734" w:type="dxa"/>
            <w:hideMark/>
          </w:tcPr>
          <w:p w:rsidR="002B383F" w:rsidRDefault="002B383F">
            <w:pPr>
              <w:spacing w:line="254" w:lineRule="auto"/>
              <w:rPr>
                <w:sz w:val="18"/>
                <w:szCs w:val="18"/>
                <w:lang w:eastAsia="en-US"/>
              </w:rPr>
            </w:pPr>
            <w:r>
              <w:rPr>
                <w:sz w:val="18"/>
                <w:szCs w:val="18"/>
                <w:lang w:eastAsia="en-US"/>
              </w:rPr>
              <w:t>PN-B-11111</w:t>
            </w:r>
          </w:p>
        </w:tc>
        <w:tc>
          <w:tcPr>
            <w:tcW w:w="7560" w:type="dxa"/>
            <w:hideMark/>
          </w:tcPr>
          <w:p w:rsidR="002B383F" w:rsidRDefault="002B383F">
            <w:pPr>
              <w:spacing w:line="254" w:lineRule="auto"/>
              <w:rPr>
                <w:sz w:val="18"/>
                <w:szCs w:val="18"/>
                <w:lang w:eastAsia="en-US"/>
              </w:rPr>
            </w:pPr>
            <w:r>
              <w:rPr>
                <w:sz w:val="18"/>
                <w:szCs w:val="18"/>
                <w:lang w:eastAsia="en-US"/>
              </w:rPr>
              <w:t>Kruszywo mineralne. Kruszywo naturalne do nawierzchni drogowych . Żwir i mieszanka</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4.</w:t>
            </w:r>
          </w:p>
        </w:tc>
        <w:tc>
          <w:tcPr>
            <w:tcW w:w="1734" w:type="dxa"/>
            <w:hideMark/>
          </w:tcPr>
          <w:p w:rsidR="002B383F" w:rsidRDefault="002B383F">
            <w:pPr>
              <w:spacing w:line="254" w:lineRule="auto"/>
              <w:rPr>
                <w:sz w:val="18"/>
                <w:szCs w:val="18"/>
                <w:lang w:eastAsia="en-US"/>
              </w:rPr>
            </w:pPr>
            <w:r>
              <w:rPr>
                <w:sz w:val="18"/>
                <w:szCs w:val="18"/>
                <w:lang w:eastAsia="en-US"/>
              </w:rPr>
              <w:t>PN-B-11112</w:t>
            </w:r>
          </w:p>
        </w:tc>
        <w:tc>
          <w:tcPr>
            <w:tcW w:w="7560" w:type="dxa"/>
            <w:hideMark/>
          </w:tcPr>
          <w:p w:rsidR="002B383F" w:rsidRDefault="002B383F">
            <w:pPr>
              <w:spacing w:line="254" w:lineRule="auto"/>
              <w:rPr>
                <w:sz w:val="18"/>
                <w:szCs w:val="18"/>
                <w:lang w:eastAsia="en-US"/>
              </w:rPr>
            </w:pPr>
            <w:r>
              <w:rPr>
                <w:sz w:val="18"/>
                <w:szCs w:val="18"/>
                <w:lang w:eastAsia="en-US"/>
              </w:rPr>
              <w:t>Kruszywo mineralne. Kruszywo łamane do nawierzchni drogowych</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5.</w:t>
            </w:r>
          </w:p>
        </w:tc>
        <w:tc>
          <w:tcPr>
            <w:tcW w:w="1734" w:type="dxa"/>
            <w:hideMark/>
          </w:tcPr>
          <w:p w:rsidR="002B383F" w:rsidRDefault="002B383F">
            <w:pPr>
              <w:spacing w:line="254" w:lineRule="auto"/>
              <w:rPr>
                <w:sz w:val="18"/>
                <w:szCs w:val="18"/>
                <w:lang w:eastAsia="en-US"/>
              </w:rPr>
            </w:pPr>
            <w:r>
              <w:rPr>
                <w:sz w:val="18"/>
                <w:szCs w:val="18"/>
                <w:lang w:eastAsia="en-US"/>
              </w:rPr>
              <w:t>PN-B-11113</w:t>
            </w:r>
          </w:p>
        </w:tc>
        <w:tc>
          <w:tcPr>
            <w:tcW w:w="7560" w:type="dxa"/>
            <w:hideMark/>
          </w:tcPr>
          <w:p w:rsidR="002B383F" w:rsidRDefault="002B383F">
            <w:pPr>
              <w:spacing w:line="254" w:lineRule="auto"/>
              <w:rPr>
                <w:sz w:val="18"/>
                <w:szCs w:val="18"/>
                <w:lang w:eastAsia="en-US"/>
              </w:rPr>
            </w:pPr>
            <w:r>
              <w:rPr>
                <w:sz w:val="18"/>
                <w:szCs w:val="18"/>
                <w:lang w:eastAsia="en-US"/>
              </w:rPr>
              <w:t>Kruszywa mineralne. Kruszywo naturalne do nawierzchni drogowych. Piasek</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6.</w:t>
            </w:r>
          </w:p>
        </w:tc>
        <w:tc>
          <w:tcPr>
            <w:tcW w:w="1734" w:type="dxa"/>
            <w:hideMark/>
          </w:tcPr>
          <w:p w:rsidR="002B383F" w:rsidRDefault="002B383F">
            <w:pPr>
              <w:spacing w:line="254" w:lineRule="auto"/>
              <w:rPr>
                <w:sz w:val="18"/>
                <w:szCs w:val="18"/>
                <w:lang w:eastAsia="en-US"/>
              </w:rPr>
            </w:pPr>
            <w:r>
              <w:rPr>
                <w:sz w:val="18"/>
                <w:szCs w:val="18"/>
                <w:lang w:eastAsia="en-US"/>
              </w:rPr>
              <w:t>BN-64/8931-02</w:t>
            </w:r>
          </w:p>
        </w:tc>
        <w:tc>
          <w:tcPr>
            <w:tcW w:w="7560" w:type="dxa"/>
            <w:hideMark/>
          </w:tcPr>
          <w:p w:rsidR="002B383F" w:rsidRDefault="002B383F">
            <w:pPr>
              <w:spacing w:line="254" w:lineRule="auto"/>
              <w:rPr>
                <w:sz w:val="18"/>
                <w:szCs w:val="18"/>
                <w:lang w:eastAsia="en-US"/>
              </w:rPr>
            </w:pPr>
            <w:r>
              <w:rPr>
                <w:sz w:val="18"/>
                <w:szCs w:val="18"/>
                <w:lang w:eastAsia="en-US"/>
              </w:rPr>
              <w:t>Drogi samochodowe. Oznaczanie modułu odkształcenia nawierzchni podatnych i podłoża przez obciążenie płytą</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7.</w:t>
            </w:r>
          </w:p>
        </w:tc>
        <w:tc>
          <w:tcPr>
            <w:tcW w:w="1734" w:type="dxa"/>
            <w:hideMark/>
          </w:tcPr>
          <w:p w:rsidR="002B383F" w:rsidRDefault="002B383F">
            <w:pPr>
              <w:spacing w:line="254" w:lineRule="auto"/>
              <w:rPr>
                <w:sz w:val="18"/>
                <w:szCs w:val="18"/>
                <w:lang w:eastAsia="en-US"/>
              </w:rPr>
            </w:pPr>
            <w:r>
              <w:rPr>
                <w:sz w:val="18"/>
                <w:szCs w:val="18"/>
                <w:lang w:eastAsia="en-US"/>
              </w:rPr>
              <w:t>BN-68/8931-04</w:t>
            </w:r>
          </w:p>
        </w:tc>
        <w:tc>
          <w:tcPr>
            <w:tcW w:w="7560" w:type="dxa"/>
            <w:hideMark/>
          </w:tcPr>
          <w:p w:rsidR="002B383F" w:rsidRDefault="002B383F">
            <w:pPr>
              <w:spacing w:line="254" w:lineRule="auto"/>
              <w:rPr>
                <w:sz w:val="18"/>
                <w:szCs w:val="18"/>
                <w:lang w:eastAsia="en-US"/>
              </w:rPr>
            </w:pPr>
            <w:r>
              <w:rPr>
                <w:sz w:val="18"/>
                <w:szCs w:val="18"/>
                <w:lang w:eastAsia="en-US"/>
              </w:rPr>
              <w:t xml:space="preserve">Drogi samochodowe. Pomiar równości nawierzchni </w:t>
            </w:r>
            <w:proofErr w:type="spellStart"/>
            <w:r>
              <w:rPr>
                <w:sz w:val="18"/>
                <w:szCs w:val="18"/>
                <w:lang w:eastAsia="en-US"/>
              </w:rPr>
              <w:t>planografem</w:t>
            </w:r>
            <w:proofErr w:type="spellEnd"/>
            <w:r>
              <w:rPr>
                <w:sz w:val="18"/>
                <w:szCs w:val="18"/>
                <w:lang w:eastAsia="en-US"/>
              </w:rPr>
              <w:t xml:space="preserve"> i łatą</w:t>
            </w:r>
          </w:p>
        </w:tc>
      </w:tr>
      <w:tr w:rsidR="002B383F" w:rsidTr="002B383F">
        <w:tc>
          <w:tcPr>
            <w:tcW w:w="496" w:type="dxa"/>
            <w:hideMark/>
          </w:tcPr>
          <w:p w:rsidR="002B383F" w:rsidRDefault="002B383F">
            <w:pPr>
              <w:spacing w:line="254" w:lineRule="auto"/>
              <w:jc w:val="center"/>
              <w:rPr>
                <w:sz w:val="18"/>
                <w:szCs w:val="18"/>
                <w:lang w:eastAsia="en-US"/>
              </w:rPr>
            </w:pPr>
            <w:r>
              <w:rPr>
                <w:sz w:val="18"/>
                <w:szCs w:val="18"/>
                <w:lang w:eastAsia="en-US"/>
              </w:rPr>
              <w:t>8.</w:t>
            </w:r>
          </w:p>
        </w:tc>
        <w:tc>
          <w:tcPr>
            <w:tcW w:w="1734" w:type="dxa"/>
            <w:hideMark/>
          </w:tcPr>
          <w:p w:rsidR="002B383F" w:rsidRDefault="002B383F">
            <w:pPr>
              <w:spacing w:line="254" w:lineRule="auto"/>
              <w:rPr>
                <w:sz w:val="18"/>
                <w:szCs w:val="18"/>
                <w:lang w:eastAsia="en-US"/>
              </w:rPr>
            </w:pPr>
            <w:r>
              <w:rPr>
                <w:sz w:val="18"/>
                <w:szCs w:val="18"/>
                <w:lang w:eastAsia="en-US"/>
              </w:rPr>
              <w:t>BN-77/8931-12</w:t>
            </w:r>
          </w:p>
        </w:tc>
        <w:tc>
          <w:tcPr>
            <w:tcW w:w="7560" w:type="dxa"/>
            <w:hideMark/>
          </w:tcPr>
          <w:p w:rsidR="002B383F" w:rsidRDefault="002B383F">
            <w:pPr>
              <w:spacing w:line="254" w:lineRule="auto"/>
              <w:rPr>
                <w:sz w:val="18"/>
                <w:szCs w:val="18"/>
                <w:lang w:eastAsia="en-US"/>
              </w:rPr>
            </w:pPr>
            <w:r>
              <w:rPr>
                <w:sz w:val="18"/>
                <w:szCs w:val="18"/>
                <w:lang w:eastAsia="en-US"/>
              </w:rPr>
              <w:t>Oznaczanie wskaźnika zagęszczenia gruntu</w:t>
            </w:r>
          </w:p>
        </w:tc>
      </w:tr>
    </w:tbl>
    <w:p w:rsidR="002B383F" w:rsidRDefault="002B383F" w:rsidP="002B383F">
      <w:pPr>
        <w:pStyle w:val="Nagwek2"/>
        <w:rPr>
          <w:sz w:val="18"/>
          <w:szCs w:val="18"/>
        </w:rPr>
      </w:pPr>
      <w:r>
        <w:rPr>
          <w:sz w:val="18"/>
          <w:szCs w:val="18"/>
        </w:rPr>
        <w:t>10.2. Inne dokumenty</w:t>
      </w:r>
    </w:p>
    <w:p w:rsidR="002B383F" w:rsidRDefault="002B383F" w:rsidP="00F778A9">
      <w:pPr>
        <w:numPr>
          <w:ilvl w:val="0"/>
          <w:numId w:val="49"/>
        </w:numPr>
        <w:ind w:left="426" w:hanging="426"/>
        <w:jc w:val="both"/>
        <w:rPr>
          <w:sz w:val="18"/>
          <w:szCs w:val="18"/>
        </w:rPr>
      </w:pPr>
      <w:r>
        <w:rPr>
          <w:sz w:val="18"/>
          <w:szCs w:val="18"/>
        </w:rPr>
        <w:t xml:space="preserve">Wytyczne budowy nasypów komunikacyjnych na słabym podłożu z zastosowaniem   </w:t>
      </w:r>
      <w:proofErr w:type="spellStart"/>
      <w:r>
        <w:rPr>
          <w:sz w:val="18"/>
          <w:szCs w:val="18"/>
        </w:rPr>
        <w:t>geotekstyliów</w:t>
      </w:r>
      <w:proofErr w:type="spellEnd"/>
      <w:r>
        <w:rPr>
          <w:sz w:val="18"/>
          <w:szCs w:val="18"/>
        </w:rPr>
        <w:t xml:space="preserve">, </w:t>
      </w:r>
      <w:proofErr w:type="spellStart"/>
      <w:r>
        <w:rPr>
          <w:sz w:val="18"/>
          <w:szCs w:val="18"/>
        </w:rPr>
        <w:t>IBDiM</w:t>
      </w:r>
      <w:proofErr w:type="spellEnd"/>
      <w:r>
        <w:rPr>
          <w:sz w:val="18"/>
          <w:szCs w:val="18"/>
        </w:rPr>
        <w:t>, Warszawa 1986.</w:t>
      </w:r>
    </w:p>
    <w:p w:rsidR="002B383F" w:rsidRDefault="002B383F" w:rsidP="002B383F">
      <w:pPr>
        <w:rPr>
          <w:sz w:val="18"/>
          <w:szCs w:val="18"/>
        </w:rPr>
      </w:pPr>
      <w:r>
        <w:rPr>
          <w:sz w:val="18"/>
          <w:szCs w:val="18"/>
        </w:rPr>
        <w:t> </w:t>
      </w:r>
    </w:p>
    <w:p w:rsidR="002B383F" w:rsidRDefault="002B383F" w:rsidP="002B383F">
      <w:pPr>
        <w:rPr>
          <w:sz w:val="18"/>
          <w:szCs w:val="20"/>
        </w:rPr>
      </w:pPr>
    </w:p>
    <w:p w:rsidR="002B383F" w:rsidRDefault="002B383F" w:rsidP="002B383F">
      <w:pPr>
        <w:rPr>
          <w:sz w:val="18"/>
          <w:szCs w:val="20"/>
        </w:rPr>
      </w:pPr>
      <w:r>
        <w:rPr>
          <w:sz w:val="18"/>
          <w:szCs w:val="20"/>
        </w:rPr>
        <w:t> </w:t>
      </w:r>
    </w:p>
    <w:p w:rsidR="002B383F" w:rsidRDefault="002B383F" w:rsidP="002B383F">
      <w:pPr>
        <w:pStyle w:val="Standardowytekst"/>
        <w:rPr>
          <w:b/>
          <w:sz w:val="28"/>
        </w:rPr>
      </w:pPr>
      <w:r>
        <w:rPr>
          <w:b/>
          <w:sz w:val="24"/>
        </w:rPr>
        <w:t>D-04.03.01 OCZYSZCZENIE  I  SKROPIENIE WARSTW  KONSTRUKCYJNYCH</w:t>
      </w:r>
    </w:p>
    <w:p w:rsidR="002B383F" w:rsidRDefault="002B383F" w:rsidP="002B383F">
      <w:pPr>
        <w:pStyle w:val="Standardowytekst"/>
        <w:jc w:val="center"/>
      </w:pPr>
      <w:r>
        <w:t> </w:t>
      </w:r>
    </w:p>
    <w:p w:rsidR="002B383F" w:rsidRDefault="002B383F" w:rsidP="002B383F">
      <w:pPr>
        <w:pStyle w:val="Nagwek1"/>
        <w:rPr>
          <w:color w:val="000000"/>
          <w:sz w:val="18"/>
        </w:rPr>
      </w:pPr>
      <w:r>
        <w:rPr>
          <w:color w:val="000000"/>
          <w:sz w:val="18"/>
        </w:rPr>
        <w:t>1. WSTĘP</w:t>
      </w:r>
    </w:p>
    <w:p w:rsidR="002B383F" w:rsidRDefault="002B383F" w:rsidP="002B383F">
      <w:pPr>
        <w:pStyle w:val="Nagwek2"/>
        <w:rPr>
          <w:sz w:val="18"/>
        </w:rPr>
      </w:pPr>
      <w:r>
        <w:rPr>
          <w:sz w:val="18"/>
        </w:rPr>
        <w:t>1.1. Przedmiot ST</w:t>
      </w:r>
    </w:p>
    <w:p w:rsidR="00B8099F" w:rsidRDefault="002B383F" w:rsidP="00B8099F">
      <w:pPr>
        <w:pStyle w:val="Tekstpodstawowywcity"/>
        <w:ind w:firstLine="0"/>
        <w:rPr>
          <w:b/>
          <w:sz w:val="18"/>
          <w:szCs w:val="18"/>
        </w:rPr>
      </w:pPr>
      <w:r>
        <w:rPr>
          <w:sz w:val="18"/>
        </w:rPr>
        <w:tab/>
        <w:t xml:space="preserve">Przedmiotem niniejszej specyfikacji technicznej (ST) są wymagania dotyczące wykonania i odbioru robót związanych z oczyszczeniem i skropieniem warstw konstrukcyjnych nawierzchni w związku z realizacją przedsięwzięcia: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jc w:val="both"/>
        <w:rPr>
          <w:sz w:val="18"/>
        </w:rPr>
      </w:pPr>
      <w:r>
        <w:rPr>
          <w:sz w:val="18"/>
        </w:rPr>
        <w:tab/>
        <w:t xml:space="preserve">Ustalenia zawarte w niniejszej specyfikacji dotyczą zasad prowadzenia robót związanych z oczyszczeniem i skropieniem warstw konstrukcyjnych przed ułożeniem następnej warstwy nawierzchni. </w:t>
      </w:r>
    </w:p>
    <w:p w:rsidR="002B383F" w:rsidRDefault="002B383F" w:rsidP="002B383F">
      <w:pPr>
        <w:pStyle w:val="Nagwek2"/>
        <w:rPr>
          <w:sz w:val="18"/>
        </w:rPr>
      </w:pPr>
      <w:r>
        <w:rPr>
          <w:sz w:val="18"/>
        </w:rPr>
        <w:t>1.4. Określenia podstawowe</w:t>
      </w:r>
    </w:p>
    <w:p w:rsidR="002B383F" w:rsidRDefault="002B383F" w:rsidP="002B383F">
      <w:pPr>
        <w:jc w:val="both"/>
        <w:rPr>
          <w:sz w:val="18"/>
        </w:rPr>
      </w:pPr>
      <w:r>
        <w:rPr>
          <w:sz w:val="18"/>
        </w:rPr>
        <w:tab/>
        <w:t>Określenia podstawowe są zgodne z obowiązującymi, odpowiednimi polskimi normami i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spacing w:after="120"/>
        <w:jc w:val="both"/>
        <w:rPr>
          <w:sz w:val="18"/>
        </w:rPr>
      </w:pPr>
      <w:r>
        <w:rPr>
          <w:sz w:val="18"/>
        </w:rPr>
        <w:tab/>
        <w:t>Ogólne wymagania dotyczące robót podano w OST D-M-00.00.00 „Wymagania ogólne” pkt 1.5.</w:t>
      </w:r>
    </w:p>
    <w:p w:rsidR="002B383F" w:rsidRDefault="002B383F" w:rsidP="002B383F">
      <w:pPr>
        <w:pStyle w:val="Nagwek1"/>
        <w:spacing w:before="120"/>
        <w:rPr>
          <w:color w:val="000000"/>
          <w:sz w:val="18"/>
        </w:rPr>
      </w:pPr>
      <w:r>
        <w:rPr>
          <w:color w:val="000000"/>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jc w:val="both"/>
        <w:rPr>
          <w:sz w:val="18"/>
        </w:rPr>
      </w:pPr>
      <w:r>
        <w:rPr>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Rodzaje materiałów do wykonania skropienia</w:t>
      </w:r>
    </w:p>
    <w:p w:rsidR="002B383F" w:rsidRDefault="002B383F" w:rsidP="002B383F">
      <w:pPr>
        <w:jc w:val="both"/>
        <w:rPr>
          <w:sz w:val="18"/>
        </w:rPr>
      </w:pPr>
      <w:r>
        <w:rPr>
          <w:sz w:val="18"/>
        </w:rPr>
        <w:tab/>
        <w:t>Materiałami stosowanymi przy skropieniu warstw konstrukcyjnych nawierzchni są:</w:t>
      </w:r>
    </w:p>
    <w:p w:rsidR="002B383F" w:rsidRDefault="002B383F" w:rsidP="002B383F">
      <w:pPr>
        <w:jc w:val="both"/>
        <w:rPr>
          <w:sz w:val="18"/>
        </w:rPr>
      </w:pPr>
      <w:r>
        <w:rPr>
          <w:sz w:val="18"/>
        </w:rPr>
        <w:t xml:space="preserve">a) do skropienia podbudowy </w:t>
      </w:r>
      <w:proofErr w:type="spellStart"/>
      <w:r>
        <w:rPr>
          <w:sz w:val="18"/>
        </w:rPr>
        <w:t>nieasfaltowej</w:t>
      </w:r>
      <w:proofErr w:type="spellEnd"/>
      <w:r>
        <w:rPr>
          <w:sz w:val="18"/>
        </w:rPr>
        <w:t>:</w:t>
      </w:r>
    </w:p>
    <w:p w:rsidR="002B383F" w:rsidRDefault="002B383F" w:rsidP="00F778A9">
      <w:pPr>
        <w:numPr>
          <w:ilvl w:val="0"/>
          <w:numId w:val="2"/>
        </w:numPr>
        <w:jc w:val="both"/>
        <w:rPr>
          <w:sz w:val="18"/>
        </w:rPr>
      </w:pPr>
      <w:r>
        <w:rPr>
          <w:sz w:val="18"/>
        </w:rPr>
        <w:t xml:space="preserve">kationowe emulsje </w:t>
      </w:r>
      <w:proofErr w:type="spellStart"/>
      <w:r>
        <w:rPr>
          <w:sz w:val="18"/>
        </w:rPr>
        <w:t>średniorozpadowe</w:t>
      </w:r>
      <w:proofErr w:type="spellEnd"/>
      <w:r>
        <w:rPr>
          <w:sz w:val="18"/>
        </w:rPr>
        <w:t xml:space="preserve"> wg WT.EmA-1994 [5],</w:t>
      </w:r>
    </w:p>
    <w:p w:rsidR="002B383F" w:rsidRDefault="002B383F" w:rsidP="00F778A9">
      <w:pPr>
        <w:numPr>
          <w:ilvl w:val="0"/>
          <w:numId w:val="2"/>
        </w:numPr>
        <w:jc w:val="both"/>
        <w:rPr>
          <w:sz w:val="18"/>
        </w:rPr>
      </w:pPr>
      <w:r>
        <w:rPr>
          <w:sz w:val="18"/>
        </w:rPr>
        <w:t xml:space="preserve">upłynnione asfalty </w:t>
      </w:r>
      <w:proofErr w:type="spellStart"/>
      <w:r>
        <w:rPr>
          <w:sz w:val="18"/>
        </w:rPr>
        <w:t>średnioodparowalne</w:t>
      </w:r>
      <w:proofErr w:type="spellEnd"/>
      <w:r>
        <w:rPr>
          <w:sz w:val="18"/>
        </w:rPr>
        <w:t xml:space="preserve"> wg PN-C-96173 [3];</w:t>
      </w:r>
    </w:p>
    <w:p w:rsidR="002B383F" w:rsidRDefault="002B383F" w:rsidP="002B383F">
      <w:pPr>
        <w:jc w:val="both"/>
        <w:rPr>
          <w:sz w:val="18"/>
        </w:rPr>
      </w:pPr>
      <w:r>
        <w:rPr>
          <w:sz w:val="18"/>
        </w:rPr>
        <w:t>b) do skropienia podbudów asfaltowych i warstw z mieszanek mineralno-asfaltowych:</w:t>
      </w:r>
    </w:p>
    <w:p w:rsidR="002B383F" w:rsidRDefault="002B383F" w:rsidP="00F778A9">
      <w:pPr>
        <w:numPr>
          <w:ilvl w:val="0"/>
          <w:numId w:val="2"/>
        </w:numPr>
        <w:jc w:val="both"/>
        <w:rPr>
          <w:sz w:val="18"/>
        </w:rPr>
      </w:pPr>
      <w:r>
        <w:rPr>
          <w:sz w:val="18"/>
        </w:rPr>
        <w:t xml:space="preserve">kationowe emulsje </w:t>
      </w:r>
      <w:proofErr w:type="spellStart"/>
      <w:r>
        <w:rPr>
          <w:sz w:val="18"/>
        </w:rPr>
        <w:t>szybkorozpadowe</w:t>
      </w:r>
      <w:proofErr w:type="spellEnd"/>
      <w:r>
        <w:rPr>
          <w:sz w:val="18"/>
        </w:rPr>
        <w:t xml:space="preserve"> wg WT.EmA-1994 [5],</w:t>
      </w:r>
    </w:p>
    <w:p w:rsidR="002B383F" w:rsidRDefault="002B383F" w:rsidP="00F778A9">
      <w:pPr>
        <w:numPr>
          <w:ilvl w:val="0"/>
          <w:numId w:val="2"/>
        </w:numPr>
        <w:jc w:val="both"/>
        <w:rPr>
          <w:sz w:val="18"/>
        </w:rPr>
      </w:pPr>
      <w:r>
        <w:rPr>
          <w:sz w:val="18"/>
        </w:rPr>
        <w:t xml:space="preserve">upłynnione asfalty </w:t>
      </w:r>
      <w:proofErr w:type="spellStart"/>
      <w:r>
        <w:rPr>
          <w:sz w:val="18"/>
        </w:rPr>
        <w:t>szybkoodparowywalne</w:t>
      </w:r>
      <w:proofErr w:type="spellEnd"/>
      <w:r>
        <w:rPr>
          <w:sz w:val="18"/>
        </w:rPr>
        <w:t xml:space="preserve"> wg PN-C-96173 [3],</w:t>
      </w:r>
    </w:p>
    <w:p w:rsidR="002B383F" w:rsidRDefault="002B383F" w:rsidP="00F778A9">
      <w:pPr>
        <w:numPr>
          <w:ilvl w:val="0"/>
          <w:numId w:val="2"/>
        </w:numPr>
        <w:jc w:val="both"/>
        <w:rPr>
          <w:sz w:val="18"/>
        </w:rPr>
      </w:pPr>
      <w:r>
        <w:rPr>
          <w:sz w:val="18"/>
        </w:rPr>
        <w:t>asfalty drogowe D 200 lub D 300 wg PN-C-96170 [2], za zgodą Inżyniera.</w:t>
      </w:r>
    </w:p>
    <w:p w:rsidR="002B383F" w:rsidRDefault="002B383F" w:rsidP="002B383F">
      <w:pPr>
        <w:pStyle w:val="Nagwek2"/>
        <w:rPr>
          <w:sz w:val="18"/>
        </w:rPr>
      </w:pPr>
      <w:r>
        <w:rPr>
          <w:sz w:val="18"/>
        </w:rPr>
        <w:t>2.3. Wymagania dla materiałów</w:t>
      </w:r>
    </w:p>
    <w:p w:rsidR="002B383F" w:rsidRDefault="002B383F" w:rsidP="002B383F">
      <w:pPr>
        <w:jc w:val="both"/>
        <w:rPr>
          <w:sz w:val="18"/>
        </w:rPr>
      </w:pPr>
      <w:r>
        <w:rPr>
          <w:sz w:val="18"/>
        </w:rPr>
        <w:tab/>
        <w:t>Wymagania dla kationowej emulsji asfaltowej podano w EmA-94 [5].</w:t>
      </w:r>
    </w:p>
    <w:p w:rsidR="002B383F" w:rsidRDefault="002B383F" w:rsidP="002B383F">
      <w:pPr>
        <w:jc w:val="both"/>
        <w:rPr>
          <w:sz w:val="18"/>
        </w:rPr>
      </w:pPr>
      <w:r>
        <w:rPr>
          <w:sz w:val="18"/>
        </w:rPr>
        <w:tab/>
        <w:t>Wymagania dla asfaltów drogowych podano w PN-C-96170 [2].</w:t>
      </w:r>
    </w:p>
    <w:p w:rsidR="002B383F" w:rsidRDefault="002B383F" w:rsidP="002B383F">
      <w:pPr>
        <w:pStyle w:val="Nagwek2"/>
        <w:rPr>
          <w:sz w:val="18"/>
        </w:rPr>
      </w:pPr>
      <w:r>
        <w:rPr>
          <w:sz w:val="18"/>
        </w:rPr>
        <w:t>2.4. Zużycie lepiszczy do skropienia</w:t>
      </w:r>
    </w:p>
    <w:p w:rsidR="002B383F" w:rsidRDefault="002B383F" w:rsidP="002B383F">
      <w:pPr>
        <w:jc w:val="both"/>
        <w:rPr>
          <w:sz w:val="18"/>
        </w:rPr>
      </w:pPr>
      <w:r>
        <w:rPr>
          <w:sz w:val="18"/>
        </w:rPr>
        <w:tab/>
        <w:t>Orientacyjne zużycie lepiszczy do skropienia warstw konstrukcyjnych nawierzchni podano w tablicy 1.</w:t>
      </w:r>
    </w:p>
    <w:p w:rsidR="002B383F" w:rsidRDefault="002B383F" w:rsidP="002B383F">
      <w:pPr>
        <w:spacing w:before="120" w:after="120"/>
        <w:ind w:left="1134" w:hanging="1134"/>
        <w:rPr>
          <w:sz w:val="18"/>
        </w:rPr>
      </w:pPr>
      <w:r>
        <w:rPr>
          <w:sz w:val="18"/>
        </w:rPr>
        <w:lastRenderedPageBreak/>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4252"/>
        <w:gridCol w:w="2762"/>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Lp.</w:t>
            </w:r>
          </w:p>
        </w:tc>
        <w:tc>
          <w:tcPr>
            <w:tcW w:w="4252"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Rodzaj lepiszcza</w:t>
            </w:r>
          </w:p>
        </w:tc>
        <w:tc>
          <w:tcPr>
            <w:tcW w:w="2762"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Zużycie (kg/m</w:t>
            </w:r>
            <w:r>
              <w:rPr>
                <w:sz w:val="18"/>
                <w:vertAlign w:val="superscript"/>
                <w:lang w:eastAsia="en-US"/>
              </w:rPr>
              <w:t>2</w:t>
            </w:r>
            <w:r>
              <w:rPr>
                <w:sz w:val="18"/>
                <w:lang w:eastAsia="en-US"/>
              </w:rPr>
              <w:t>)</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1</w:t>
            </w:r>
          </w:p>
          <w:p w:rsidR="002B383F" w:rsidRDefault="002B383F">
            <w:pPr>
              <w:spacing w:before="60" w:after="60" w:line="252" w:lineRule="auto"/>
              <w:jc w:val="center"/>
              <w:rPr>
                <w:sz w:val="18"/>
                <w:lang w:eastAsia="en-US"/>
              </w:rPr>
            </w:pPr>
            <w:r>
              <w:rPr>
                <w:sz w:val="18"/>
                <w:lang w:eastAsia="en-US"/>
              </w:rPr>
              <w:t>2</w:t>
            </w:r>
          </w:p>
        </w:tc>
        <w:tc>
          <w:tcPr>
            <w:tcW w:w="4252"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rPr>
                <w:sz w:val="18"/>
                <w:lang w:eastAsia="en-US"/>
              </w:rPr>
            </w:pPr>
            <w:r>
              <w:rPr>
                <w:sz w:val="18"/>
                <w:lang w:eastAsia="en-US"/>
              </w:rPr>
              <w:t>Emulsja asfaltowa kationowa</w:t>
            </w:r>
          </w:p>
          <w:p w:rsidR="002B383F" w:rsidRDefault="002B383F">
            <w:pPr>
              <w:spacing w:before="60" w:after="60" w:line="252" w:lineRule="auto"/>
              <w:rPr>
                <w:sz w:val="18"/>
                <w:lang w:eastAsia="en-US"/>
              </w:rPr>
            </w:pPr>
            <w:r>
              <w:rPr>
                <w:sz w:val="18"/>
                <w:lang w:eastAsia="en-US"/>
              </w:rPr>
              <w:t>Asfalt drogowy D 200, D 300</w:t>
            </w:r>
          </w:p>
        </w:tc>
        <w:tc>
          <w:tcPr>
            <w:tcW w:w="2762"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od 0,4  do  1,2</w:t>
            </w:r>
          </w:p>
          <w:p w:rsidR="002B383F" w:rsidRDefault="002B383F">
            <w:pPr>
              <w:spacing w:before="60" w:after="60" w:line="252" w:lineRule="auto"/>
              <w:jc w:val="center"/>
              <w:rPr>
                <w:sz w:val="18"/>
                <w:lang w:eastAsia="en-US"/>
              </w:rPr>
            </w:pPr>
            <w:r>
              <w:rPr>
                <w:sz w:val="18"/>
                <w:lang w:eastAsia="en-US"/>
              </w:rPr>
              <w:t>od 0,4  do  0,6</w:t>
            </w:r>
          </w:p>
        </w:tc>
      </w:tr>
    </w:tbl>
    <w:p w:rsidR="002B383F" w:rsidRDefault="002B383F" w:rsidP="002B383F">
      <w:pPr>
        <w:rPr>
          <w:sz w:val="18"/>
        </w:rPr>
      </w:pPr>
      <w:r>
        <w:rPr>
          <w:sz w:val="18"/>
        </w:rPr>
        <w:t> </w:t>
      </w:r>
    </w:p>
    <w:p w:rsidR="002B383F" w:rsidRDefault="002B383F" w:rsidP="002B383F">
      <w:pPr>
        <w:jc w:val="both"/>
        <w:rPr>
          <w:sz w:val="18"/>
        </w:rPr>
      </w:pPr>
      <w:r>
        <w:rPr>
          <w:sz w:val="18"/>
        </w:rPr>
        <w:tab/>
        <w:t>Dokładne zużycie lepiszczy powinno być ustalone w zależności od rodzaju warstwy i stanu jej powierzchni i zaakceptowane przez Inżyniera.</w:t>
      </w:r>
    </w:p>
    <w:p w:rsidR="002B383F" w:rsidRDefault="002B383F" w:rsidP="002B383F">
      <w:pPr>
        <w:pStyle w:val="Nagwek2"/>
        <w:rPr>
          <w:sz w:val="18"/>
        </w:rPr>
      </w:pPr>
      <w:r>
        <w:rPr>
          <w:sz w:val="18"/>
        </w:rPr>
        <w:t>2.5. Składowanie lepiszczy</w:t>
      </w:r>
    </w:p>
    <w:p w:rsidR="002B383F" w:rsidRDefault="002B383F" w:rsidP="002B383F">
      <w:pPr>
        <w:jc w:val="both"/>
        <w:rPr>
          <w:sz w:val="18"/>
        </w:rPr>
      </w:pPr>
      <w:r>
        <w:rPr>
          <w:sz w:val="18"/>
        </w:rPr>
        <w:tab/>
        <w:t>Warunki przechowywania nie mogą powodować utraty cech lepiszcza i obniżenia jego jakości.</w:t>
      </w:r>
    </w:p>
    <w:p w:rsidR="002B383F" w:rsidRDefault="002B383F" w:rsidP="002B383F">
      <w:pPr>
        <w:jc w:val="both"/>
        <w:rPr>
          <w:sz w:val="18"/>
        </w:rPr>
      </w:pPr>
      <w:r>
        <w:rPr>
          <w:sz w:val="18"/>
        </w:rPr>
        <w:tab/>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2B383F" w:rsidRDefault="002B383F" w:rsidP="002B383F">
      <w:pPr>
        <w:jc w:val="both"/>
        <w:rPr>
          <w:sz w:val="18"/>
        </w:rPr>
      </w:pPr>
      <w:r>
        <w:rPr>
          <w:sz w:val="18"/>
        </w:rPr>
        <w:tab/>
        <w:t>Emulsję można magazynować w opakowaniach transportowych lub stacjonarnych zbiornikach pionowych z nalewaniem od dna.</w:t>
      </w:r>
    </w:p>
    <w:p w:rsidR="002B383F" w:rsidRDefault="002B383F" w:rsidP="002B383F">
      <w:pPr>
        <w:jc w:val="both"/>
        <w:rPr>
          <w:sz w:val="18"/>
        </w:rPr>
      </w:pPr>
      <w:r>
        <w:rPr>
          <w:sz w:val="18"/>
        </w:rPr>
        <w:tab/>
        <w:t>Nie należy stosować zbiornika walcowego leżącego, ze względu na tworzenie się na dużej powierzchni cieczy „kożucha” asfaltowego zatykającego później przewody.</w:t>
      </w:r>
    </w:p>
    <w:p w:rsidR="002B383F" w:rsidRDefault="002B383F" w:rsidP="002B383F">
      <w:pPr>
        <w:jc w:val="both"/>
        <w:rPr>
          <w:sz w:val="18"/>
        </w:rPr>
      </w:pPr>
      <w:r>
        <w:rPr>
          <w:sz w:val="18"/>
        </w:rPr>
        <w:tab/>
        <w:t>Przy przechowywaniu emulsji asfaltowej należy przestrzegać zasad ustalonych przez producenta.</w:t>
      </w:r>
    </w:p>
    <w:p w:rsidR="002B383F" w:rsidRDefault="002B383F" w:rsidP="002B383F">
      <w:pPr>
        <w:pStyle w:val="Nagwek1"/>
        <w:rPr>
          <w:color w:val="000000"/>
          <w:sz w:val="18"/>
        </w:rPr>
      </w:pPr>
      <w:r>
        <w:rPr>
          <w:color w:val="000000"/>
          <w:sz w:val="18"/>
        </w:rPr>
        <w:t>3. sprzęt</w:t>
      </w:r>
    </w:p>
    <w:p w:rsidR="002B383F" w:rsidRDefault="002B383F" w:rsidP="002B383F">
      <w:pPr>
        <w:pStyle w:val="Nagwek2"/>
        <w:rPr>
          <w:sz w:val="18"/>
        </w:rPr>
      </w:pPr>
      <w:r>
        <w:rPr>
          <w:sz w:val="18"/>
        </w:rPr>
        <w:t>3.1. Ogólne wymagania dotyczące sprzętu</w:t>
      </w:r>
    </w:p>
    <w:p w:rsidR="002B383F" w:rsidRDefault="002B383F" w:rsidP="002B383F">
      <w:pPr>
        <w:jc w:val="both"/>
        <w:rPr>
          <w:sz w:val="18"/>
        </w:rPr>
      </w:pPr>
      <w:r>
        <w:rPr>
          <w:sz w:val="18"/>
        </w:rPr>
        <w:tab/>
        <w:t>Ogólne wymagania dotyczące sprzętu podano w OST D-M-00.00.00 „Wymagania ogólne” pkt 3.</w:t>
      </w:r>
    </w:p>
    <w:p w:rsidR="002B383F" w:rsidRDefault="002B383F" w:rsidP="002B383F">
      <w:pPr>
        <w:pStyle w:val="Nagwek2"/>
        <w:rPr>
          <w:sz w:val="18"/>
        </w:rPr>
      </w:pPr>
      <w:r>
        <w:rPr>
          <w:sz w:val="18"/>
        </w:rPr>
        <w:t>3.2. Sprzęt do oczyszczania warstw nawierzchni</w:t>
      </w:r>
    </w:p>
    <w:p w:rsidR="002B383F" w:rsidRDefault="002B383F" w:rsidP="002B383F">
      <w:pPr>
        <w:jc w:val="both"/>
        <w:rPr>
          <w:sz w:val="18"/>
        </w:rPr>
      </w:pPr>
      <w:r>
        <w:rPr>
          <w:sz w:val="18"/>
        </w:rPr>
        <w:tab/>
        <w:t>Wykonawca przystępujący do oczyszczania warstw nawierzchni, powinien wykazać się możliwością korzystania z następującego sprzętu:</w:t>
      </w:r>
    </w:p>
    <w:p w:rsidR="002B383F" w:rsidRDefault="002B383F" w:rsidP="00F778A9">
      <w:pPr>
        <w:numPr>
          <w:ilvl w:val="0"/>
          <w:numId w:val="2"/>
        </w:numPr>
        <w:jc w:val="both"/>
        <w:rPr>
          <w:sz w:val="18"/>
        </w:rPr>
      </w:pPr>
      <w:r>
        <w:rPr>
          <w:sz w:val="18"/>
        </w:rPr>
        <w:t>-</w:t>
      </w:r>
      <w:r>
        <w:rPr>
          <w:sz w:val="18"/>
          <w:szCs w:val="14"/>
        </w:rPr>
        <w:t xml:space="preserve">      </w:t>
      </w:r>
      <w:r>
        <w:rPr>
          <w:sz w:val="18"/>
        </w:rPr>
        <w:t>szczotek mechanicznych,</w:t>
      </w:r>
    </w:p>
    <w:p w:rsidR="002B383F" w:rsidRDefault="002B383F" w:rsidP="002B383F">
      <w:pPr>
        <w:jc w:val="both"/>
        <w:rPr>
          <w:sz w:val="18"/>
        </w:rPr>
      </w:pPr>
      <w:r>
        <w:rPr>
          <w:sz w:val="18"/>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2B383F" w:rsidRDefault="002B383F" w:rsidP="00F778A9">
      <w:pPr>
        <w:numPr>
          <w:ilvl w:val="0"/>
          <w:numId w:val="2"/>
        </w:numPr>
        <w:jc w:val="both"/>
        <w:rPr>
          <w:sz w:val="18"/>
        </w:rPr>
      </w:pPr>
      <w:r>
        <w:rPr>
          <w:sz w:val="18"/>
        </w:rPr>
        <w:t>sprężarek,</w:t>
      </w:r>
    </w:p>
    <w:p w:rsidR="002B383F" w:rsidRDefault="002B383F" w:rsidP="00F778A9">
      <w:pPr>
        <w:numPr>
          <w:ilvl w:val="0"/>
          <w:numId w:val="2"/>
        </w:numPr>
        <w:jc w:val="both"/>
        <w:rPr>
          <w:sz w:val="18"/>
        </w:rPr>
      </w:pPr>
      <w:r>
        <w:rPr>
          <w:sz w:val="18"/>
        </w:rPr>
        <w:t>zbiorników z wodą,</w:t>
      </w:r>
    </w:p>
    <w:p w:rsidR="002B383F" w:rsidRDefault="002B383F" w:rsidP="00F778A9">
      <w:pPr>
        <w:numPr>
          <w:ilvl w:val="0"/>
          <w:numId w:val="2"/>
        </w:numPr>
        <w:jc w:val="both"/>
        <w:rPr>
          <w:sz w:val="18"/>
        </w:rPr>
      </w:pPr>
      <w:r>
        <w:rPr>
          <w:sz w:val="18"/>
        </w:rPr>
        <w:t>szczotek ręcznych.</w:t>
      </w:r>
    </w:p>
    <w:p w:rsidR="002B383F" w:rsidRDefault="002B383F" w:rsidP="002B383F">
      <w:pPr>
        <w:pStyle w:val="Nagwek2"/>
        <w:rPr>
          <w:sz w:val="18"/>
        </w:rPr>
      </w:pPr>
      <w:r>
        <w:rPr>
          <w:sz w:val="18"/>
        </w:rPr>
        <w:t>3.3. Sprzęt do skrapiania warstw nawierzchni</w:t>
      </w:r>
    </w:p>
    <w:p w:rsidR="002B383F" w:rsidRDefault="002B383F" w:rsidP="002B383F">
      <w:pPr>
        <w:jc w:val="both"/>
        <w:rPr>
          <w:sz w:val="18"/>
        </w:rPr>
      </w:pPr>
      <w:r>
        <w:rPr>
          <w:sz w:val="18"/>
        </w:rPr>
        <w:tab/>
        <w:t>Do skrapiania warstw nawierzchni należy używać skrapiarkę lepiszcza. Skrapiarka powinna być wyposażona w urządzenia pomiarowo-kontrolne pozwalające na sprawdzanie i regulowanie następujących parametrów:</w:t>
      </w:r>
    </w:p>
    <w:p w:rsidR="002B383F" w:rsidRDefault="002B383F" w:rsidP="00F778A9">
      <w:pPr>
        <w:numPr>
          <w:ilvl w:val="0"/>
          <w:numId w:val="2"/>
        </w:numPr>
        <w:jc w:val="both"/>
        <w:rPr>
          <w:sz w:val="18"/>
        </w:rPr>
      </w:pPr>
      <w:r>
        <w:rPr>
          <w:sz w:val="18"/>
        </w:rPr>
        <w:t>temperatury rozkładanego lepiszcza,</w:t>
      </w:r>
    </w:p>
    <w:p w:rsidR="002B383F" w:rsidRDefault="002B383F" w:rsidP="00F778A9">
      <w:pPr>
        <w:numPr>
          <w:ilvl w:val="0"/>
          <w:numId w:val="2"/>
        </w:numPr>
        <w:jc w:val="both"/>
        <w:rPr>
          <w:sz w:val="18"/>
        </w:rPr>
      </w:pPr>
      <w:r>
        <w:rPr>
          <w:sz w:val="18"/>
        </w:rPr>
        <w:t>ciśnienia lepiszcza w kolektorze,</w:t>
      </w:r>
    </w:p>
    <w:p w:rsidR="002B383F" w:rsidRDefault="002B383F" w:rsidP="00F778A9">
      <w:pPr>
        <w:numPr>
          <w:ilvl w:val="0"/>
          <w:numId w:val="2"/>
        </w:numPr>
        <w:jc w:val="both"/>
        <w:rPr>
          <w:sz w:val="18"/>
        </w:rPr>
      </w:pPr>
      <w:r>
        <w:rPr>
          <w:sz w:val="18"/>
        </w:rPr>
        <w:t>obrotów pompy dozującej lepiszcze,</w:t>
      </w:r>
    </w:p>
    <w:p w:rsidR="002B383F" w:rsidRDefault="002B383F" w:rsidP="00F778A9">
      <w:pPr>
        <w:numPr>
          <w:ilvl w:val="0"/>
          <w:numId w:val="2"/>
        </w:numPr>
        <w:jc w:val="both"/>
        <w:rPr>
          <w:sz w:val="18"/>
        </w:rPr>
      </w:pPr>
      <w:r>
        <w:rPr>
          <w:sz w:val="18"/>
        </w:rPr>
        <w:t>prędkości poruszania się skrapiarki,</w:t>
      </w:r>
    </w:p>
    <w:p w:rsidR="002B383F" w:rsidRDefault="002B383F" w:rsidP="00F778A9">
      <w:pPr>
        <w:numPr>
          <w:ilvl w:val="0"/>
          <w:numId w:val="2"/>
        </w:numPr>
        <w:jc w:val="both"/>
        <w:rPr>
          <w:sz w:val="18"/>
        </w:rPr>
      </w:pPr>
      <w:r>
        <w:rPr>
          <w:sz w:val="18"/>
        </w:rPr>
        <w:t>wysokości i długości kolektora do rozkładania lepiszcza,</w:t>
      </w:r>
    </w:p>
    <w:p w:rsidR="002B383F" w:rsidRDefault="002B383F" w:rsidP="00F778A9">
      <w:pPr>
        <w:numPr>
          <w:ilvl w:val="0"/>
          <w:numId w:val="2"/>
        </w:numPr>
        <w:jc w:val="both"/>
        <w:rPr>
          <w:sz w:val="18"/>
        </w:rPr>
      </w:pPr>
      <w:r>
        <w:rPr>
          <w:sz w:val="18"/>
        </w:rPr>
        <w:t>dozatora lepiszcza.</w:t>
      </w:r>
    </w:p>
    <w:p w:rsidR="002B383F" w:rsidRDefault="002B383F" w:rsidP="002B383F">
      <w:pPr>
        <w:jc w:val="both"/>
        <w:rPr>
          <w:sz w:val="18"/>
        </w:rPr>
      </w:pPr>
      <w:r>
        <w:rPr>
          <w:sz w:val="18"/>
        </w:rPr>
        <w:tab/>
        <w:t>Zbiornik na lepiszcze skrapiarki powinien być izolowany termicznie tak, aby było możliwe zachowanie stałej temperatury lepiszcza.</w:t>
      </w:r>
    </w:p>
    <w:p w:rsidR="002B383F" w:rsidRDefault="002B383F" w:rsidP="002B383F">
      <w:pPr>
        <w:jc w:val="both"/>
        <w:rPr>
          <w:sz w:val="18"/>
        </w:rPr>
      </w:pPr>
      <w:r>
        <w:rPr>
          <w:sz w:val="18"/>
        </w:rPr>
        <w:tab/>
        <w:t>Wykonawca powinien posiadać aktualne świadectwo cechowania skrapiarki.</w:t>
      </w:r>
    </w:p>
    <w:p w:rsidR="002B383F" w:rsidRDefault="002B383F" w:rsidP="002B383F">
      <w:pPr>
        <w:jc w:val="both"/>
        <w:rPr>
          <w:sz w:val="18"/>
        </w:rPr>
      </w:pPr>
      <w:r>
        <w:rPr>
          <w:sz w:val="18"/>
        </w:rPr>
        <w:tab/>
        <w:t xml:space="preserve">Skrapiarka powinna zapewnić rozkładanie lepiszcza z tolerancją </w:t>
      </w:r>
      <w:r>
        <w:rPr>
          <w:sz w:val="18"/>
        </w:rPr>
        <w:sym w:font="Symbol" w:char="F0B1"/>
      </w:r>
      <w:r>
        <w:rPr>
          <w:sz w:val="18"/>
        </w:rPr>
        <w:t xml:space="preserve"> 10% od ilości założonej.</w:t>
      </w:r>
    </w:p>
    <w:p w:rsidR="002B383F" w:rsidRDefault="002B383F" w:rsidP="002B383F">
      <w:pPr>
        <w:pStyle w:val="Nagwek1"/>
        <w:rPr>
          <w:color w:val="000000"/>
          <w:sz w:val="18"/>
        </w:rPr>
      </w:pPr>
      <w:r>
        <w:rPr>
          <w:color w:val="000000"/>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jc w:val="both"/>
        <w:rPr>
          <w:sz w:val="18"/>
        </w:rPr>
      </w:pPr>
      <w:r>
        <w:rPr>
          <w:sz w:val="18"/>
        </w:rPr>
        <w:tab/>
        <w:t>Ogólne wymagania dotyczące transportu podano w OST D-M-00.00.00 „Wymagania ogólne” pkt 4.</w:t>
      </w:r>
    </w:p>
    <w:p w:rsidR="002B383F" w:rsidRDefault="002B383F" w:rsidP="002B383F">
      <w:pPr>
        <w:pStyle w:val="Nagwek2"/>
        <w:rPr>
          <w:sz w:val="18"/>
        </w:rPr>
      </w:pPr>
      <w:r>
        <w:rPr>
          <w:sz w:val="18"/>
        </w:rPr>
        <w:t>4.2. Transport lepiszczy</w:t>
      </w:r>
    </w:p>
    <w:p w:rsidR="002B383F" w:rsidRDefault="002B383F" w:rsidP="002B383F">
      <w:pPr>
        <w:jc w:val="both"/>
        <w:rPr>
          <w:sz w:val="18"/>
        </w:rPr>
      </w:pPr>
      <w:r>
        <w:rPr>
          <w:sz w:val="18"/>
        </w:rPr>
        <w:tab/>
        <w:t>Asfalty mogą być transportowane w cysternach kolejowych lub samochodowych, posiadających izolację termiczną, zaopatrzonych w urządzenia grzewcze, zawory spustowe i zabezpieczonych przed dostępem wody.</w:t>
      </w:r>
    </w:p>
    <w:p w:rsidR="002B383F" w:rsidRDefault="002B383F" w:rsidP="002B383F">
      <w:pPr>
        <w:spacing w:after="120"/>
        <w:jc w:val="both"/>
        <w:rPr>
          <w:sz w:val="18"/>
        </w:rPr>
      </w:pPr>
      <w:r>
        <w:rPr>
          <w:sz w:val="18"/>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Pr>
          <w:sz w:val="18"/>
          <w:vertAlign w:val="superscript"/>
        </w:rPr>
        <w:t>3</w:t>
      </w:r>
      <w:r>
        <w:rPr>
          <w:sz w:val="18"/>
        </w:rPr>
        <w:t>, a każda przegroda powinna mieć wykroje w dnie umożliwiające przepływ emulsji. Cysterny, pojemniki i zbiorniki przeznaczone do transportu lub składowania emulsji powinny być czyste i nie powinny zawierać resztek innych lepiszczy.</w:t>
      </w:r>
    </w:p>
    <w:p w:rsidR="002B383F" w:rsidRDefault="002B383F" w:rsidP="002B383F">
      <w:pPr>
        <w:pStyle w:val="Nagwek1"/>
        <w:spacing w:before="120"/>
        <w:rPr>
          <w:color w:val="000000"/>
          <w:sz w:val="18"/>
        </w:rPr>
      </w:pPr>
      <w:r>
        <w:rPr>
          <w:color w:val="000000"/>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jc w:val="both"/>
        <w:rPr>
          <w:sz w:val="18"/>
        </w:rPr>
      </w:pPr>
      <w:r>
        <w:rPr>
          <w:sz w:val="18"/>
        </w:rPr>
        <w:tab/>
        <w:t>Ogólne zasady wykonania robót podano w OST D-M-00.00.00 „Wymagania ogólne” pkt 5.</w:t>
      </w:r>
    </w:p>
    <w:p w:rsidR="002B383F" w:rsidRDefault="002B383F" w:rsidP="002B383F">
      <w:pPr>
        <w:pStyle w:val="Nagwek2"/>
        <w:rPr>
          <w:sz w:val="18"/>
        </w:rPr>
      </w:pPr>
      <w:r>
        <w:rPr>
          <w:sz w:val="18"/>
        </w:rPr>
        <w:lastRenderedPageBreak/>
        <w:t>5.2. Oczyszczenie warstw nawierzchni</w:t>
      </w:r>
    </w:p>
    <w:p w:rsidR="002B383F" w:rsidRDefault="002B383F" w:rsidP="002B383F">
      <w:pPr>
        <w:jc w:val="both"/>
        <w:rPr>
          <w:sz w:val="18"/>
        </w:rPr>
      </w:pPr>
      <w:r>
        <w:rPr>
          <w:sz w:val="18"/>
        </w:rPr>
        <w:tab/>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rsidR="002B383F" w:rsidRDefault="002B383F" w:rsidP="002B383F">
      <w:pPr>
        <w:pStyle w:val="Nagwek2"/>
        <w:rPr>
          <w:sz w:val="18"/>
        </w:rPr>
      </w:pPr>
      <w:r>
        <w:rPr>
          <w:sz w:val="18"/>
        </w:rPr>
        <w:t>5.3. Skropienie warstw nawierzchni</w:t>
      </w:r>
    </w:p>
    <w:p w:rsidR="002B383F" w:rsidRDefault="002B383F" w:rsidP="002B383F">
      <w:pPr>
        <w:jc w:val="both"/>
        <w:rPr>
          <w:sz w:val="18"/>
        </w:rPr>
      </w:pPr>
      <w:r>
        <w:rPr>
          <w:sz w:val="18"/>
        </w:rPr>
        <w:tab/>
        <w:t>Warstwa przed skropieniem powinna być oczyszczona.</w:t>
      </w:r>
    </w:p>
    <w:p w:rsidR="002B383F" w:rsidRDefault="002B383F" w:rsidP="002B383F">
      <w:pPr>
        <w:jc w:val="both"/>
        <w:rPr>
          <w:sz w:val="18"/>
        </w:rPr>
      </w:pPr>
      <w:r>
        <w:rPr>
          <w:sz w:val="18"/>
        </w:rPr>
        <w:tab/>
        <w:t>Jeżeli do czyszczenia warstwy była używana woda, to skropienie lepiszczem może nastąpić dopiero po wyschnięciu warstwy, z wyjątkiem zastosowania emulsji, przy których nawierzchnia może być wilgotna.</w:t>
      </w:r>
    </w:p>
    <w:p w:rsidR="002B383F" w:rsidRDefault="002B383F" w:rsidP="002B383F">
      <w:pPr>
        <w:jc w:val="both"/>
        <w:rPr>
          <w:sz w:val="18"/>
        </w:rPr>
      </w:pPr>
      <w:r>
        <w:rPr>
          <w:sz w:val="18"/>
        </w:rPr>
        <w:tab/>
        <w:t>Skropienie warstwy może rozpocząć się po akceptacji przez Inżyniera jej oczyszczenia.</w:t>
      </w:r>
    </w:p>
    <w:p w:rsidR="002B383F" w:rsidRDefault="002B383F" w:rsidP="002B383F">
      <w:pPr>
        <w:jc w:val="both"/>
        <w:rPr>
          <w:sz w:val="18"/>
        </w:rPr>
      </w:pPr>
      <w:r>
        <w:rPr>
          <w:sz w:val="18"/>
        </w:rPr>
        <w:tab/>
        <w:t>Warstwa nawierzchni powinna być skrapiana lepiszczem przy użyciu skrapiarek, a w miejscach trudno dostępnych ręcznie (za pomocą węża z dyszą rozpryskową).</w:t>
      </w:r>
    </w:p>
    <w:p w:rsidR="002B383F" w:rsidRDefault="002B383F" w:rsidP="002B383F">
      <w:pPr>
        <w:jc w:val="both"/>
        <w:rPr>
          <w:sz w:val="18"/>
        </w:rPr>
      </w:pPr>
      <w:r>
        <w:rPr>
          <w:sz w:val="18"/>
        </w:rPr>
        <w:tab/>
        <w:t>Temperatury lepiszczy powinny mieścić się w przedziałach podanych w tablicy 2.</w:t>
      </w:r>
    </w:p>
    <w:p w:rsidR="002B383F" w:rsidRDefault="002B383F" w:rsidP="002B383F">
      <w:pPr>
        <w:spacing w:before="120" w:after="120"/>
        <w:rPr>
          <w:sz w:val="18"/>
        </w:rPr>
      </w:pPr>
      <w:r>
        <w:rPr>
          <w:sz w:val="18"/>
        </w:rPr>
        <w:t>Tablica 2. Temperatury lepiszczy przy skrapianiu</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507"/>
        <w:gridCol w:w="3507"/>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Lp.</w:t>
            </w:r>
          </w:p>
        </w:tc>
        <w:tc>
          <w:tcPr>
            <w:tcW w:w="3507"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Rodzaj lepiszcza</w:t>
            </w:r>
          </w:p>
        </w:tc>
        <w:tc>
          <w:tcPr>
            <w:tcW w:w="3507"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Temperatury (</w:t>
            </w:r>
            <w:proofErr w:type="spellStart"/>
            <w:r>
              <w:rPr>
                <w:sz w:val="18"/>
                <w:vertAlign w:val="superscript"/>
                <w:lang w:eastAsia="en-US"/>
              </w:rPr>
              <w:t>o</w:t>
            </w:r>
            <w:r>
              <w:rPr>
                <w:sz w:val="18"/>
                <w:lang w:eastAsia="en-US"/>
              </w:rPr>
              <w:t>C</w:t>
            </w:r>
            <w:proofErr w:type="spellEnd"/>
            <w:r>
              <w:rPr>
                <w:sz w:val="18"/>
                <w:lang w:eastAsia="en-US"/>
              </w:rPr>
              <w:t>)</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jc w:val="center"/>
              <w:rPr>
                <w:sz w:val="18"/>
                <w:lang w:eastAsia="en-US"/>
              </w:rPr>
            </w:pPr>
            <w:r>
              <w:rPr>
                <w:sz w:val="18"/>
                <w:lang w:eastAsia="en-US"/>
              </w:rPr>
              <w:t>1</w:t>
            </w:r>
          </w:p>
          <w:p w:rsidR="002B383F" w:rsidRDefault="002B383F">
            <w:pPr>
              <w:spacing w:line="252" w:lineRule="auto"/>
              <w:jc w:val="center"/>
              <w:rPr>
                <w:sz w:val="18"/>
                <w:lang w:eastAsia="en-US"/>
              </w:rPr>
            </w:pPr>
            <w:r>
              <w:rPr>
                <w:sz w:val="18"/>
                <w:lang w:eastAsia="en-US"/>
              </w:rPr>
              <w:t>2</w:t>
            </w:r>
          </w:p>
          <w:p w:rsidR="002B383F" w:rsidRDefault="002B383F">
            <w:pPr>
              <w:spacing w:line="252" w:lineRule="auto"/>
              <w:jc w:val="center"/>
              <w:rPr>
                <w:sz w:val="18"/>
                <w:lang w:eastAsia="en-US"/>
              </w:rPr>
            </w:pPr>
            <w:r>
              <w:rPr>
                <w:sz w:val="18"/>
                <w:lang w:eastAsia="en-US"/>
              </w:rPr>
              <w:t>3</w:t>
            </w:r>
          </w:p>
        </w:tc>
        <w:tc>
          <w:tcPr>
            <w:tcW w:w="3507"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rPr>
                <w:sz w:val="18"/>
                <w:lang w:eastAsia="en-US"/>
              </w:rPr>
            </w:pPr>
            <w:r>
              <w:rPr>
                <w:sz w:val="18"/>
                <w:lang w:eastAsia="en-US"/>
              </w:rPr>
              <w:t>Emulsja asfaltowa kationowa</w:t>
            </w:r>
          </w:p>
          <w:p w:rsidR="002B383F" w:rsidRDefault="002B383F">
            <w:pPr>
              <w:spacing w:line="252" w:lineRule="auto"/>
              <w:rPr>
                <w:sz w:val="18"/>
                <w:lang w:val="de-DE" w:eastAsia="en-US"/>
              </w:rPr>
            </w:pPr>
            <w:proofErr w:type="spellStart"/>
            <w:r>
              <w:rPr>
                <w:sz w:val="18"/>
                <w:lang w:val="de-DE" w:eastAsia="en-US"/>
              </w:rPr>
              <w:t>Asfaltdrogowy</w:t>
            </w:r>
            <w:proofErr w:type="spellEnd"/>
            <w:r>
              <w:rPr>
                <w:sz w:val="18"/>
                <w:lang w:val="de-DE" w:eastAsia="en-US"/>
              </w:rPr>
              <w:t xml:space="preserve"> D 200</w:t>
            </w:r>
          </w:p>
          <w:p w:rsidR="002B383F" w:rsidRDefault="002B383F">
            <w:pPr>
              <w:spacing w:after="60" w:line="252" w:lineRule="auto"/>
              <w:rPr>
                <w:sz w:val="18"/>
                <w:lang w:val="de-DE" w:eastAsia="en-US"/>
              </w:rPr>
            </w:pPr>
            <w:proofErr w:type="spellStart"/>
            <w:r>
              <w:rPr>
                <w:sz w:val="18"/>
                <w:lang w:val="de-DE" w:eastAsia="en-US"/>
              </w:rPr>
              <w:t>Asfaltdrogowy</w:t>
            </w:r>
            <w:proofErr w:type="spellEnd"/>
            <w:r>
              <w:rPr>
                <w:sz w:val="18"/>
                <w:lang w:val="de-DE" w:eastAsia="en-US"/>
              </w:rPr>
              <w:t xml:space="preserve"> D 300</w:t>
            </w:r>
          </w:p>
        </w:tc>
        <w:tc>
          <w:tcPr>
            <w:tcW w:w="3507" w:type="dxa"/>
            <w:tcBorders>
              <w:top w:val="nil"/>
              <w:left w:val="single" w:sz="6" w:space="0" w:color="auto"/>
              <w:bottom w:val="single" w:sz="6" w:space="0" w:color="auto"/>
              <w:right w:val="single" w:sz="6" w:space="0" w:color="auto"/>
            </w:tcBorders>
            <w:noWrap/>
            <w:hideMark/>
          </w:tcPr>
          <w:p w:rsidR="002B383F" w:rsidRDefault="002B383F">
            <w:pPr>
              <w:spacing w:before="60" w:line="252" w:lineRule="auto"/>
              <w:jc w:val="center"/>
              <w:rPr>
                <w:sz w:val="18"/>
                <w:u w:val="single"/>
                <w:vertAlign w:val="superscript"/>
                <w:lang w:eastAsia="en-US"/>
              </w:rPr>
            </w:pPr>
            <w:r>
              <w:rPr>
                <w:sz w:val="18"/>
                <w:lang w:eastAsia="en-US"/>
              </w:rPr>
              <w:t xml:space="preserve">od 20do40 </w:t>
            </w:r>
            <w:r>
              <w:rPr>
                <w:sz w:val="18"/>
                <w:vertAlign w:val="superscript"/>
                <w:lang w:eastAsia="en-US"/>
              </w:rPr>
              <w:t>*)</w:t>
            </w:r>
          </w:p>
          <w:p w:rsidR="002B383F" w:rsidRDefault="002B383F">
            <w:pPr>
              <w:spacing w:line="252" w:lineRule="auto"/>
              <w:jc w:val="center"/>
              <w:rPr>
                <w:sz w:val="18"/>
                <w:lang w:eastAsia="en-US"/>
              </w:rPr>
            </w:pPr>
            <w:r>
              <w:rPr>
                <w:sz w:val="18"/>
                <w:lang w:eastAsia="en-US"/>
              </w:rPr>
              <w:t>od 140 do 150</w:t>
            </w:r>
          </w:p>
          <w:p w:rsidR="002B383F" w:rsidRDefault="002B383F">
            <w:pPr>
              <w:spacing w:line="252" w:lineRule="auto"/>
              <w:jc w:val="center"/>
              <w:rPr>
                <w:sz w:val="18"/>
                <w:lang w:eastAsia="en-US"/>
              </w:rPr>
            </w:pPr>
            <w:r>
              <w:rPr>
                <w:sz w:val="18"/>
                <w:lang w:eastAsia="en-US"/>
              </w:rPr>
              <w:t>od 130 do 140</w:t>
            </w:r>
          </w:p>
        </w:tc>
      </w:tr>
    </w:tbl>
    <w:p w:rsidR="002B383F" w:rsidRDefault="002B383F" w:rsidP="002B383F">
      <w:pPr>
        <w:spacing w:before="120"/>
        <w:rPr>
          <w:sz w:val="18"/>
        </w:rPr>
      </w:pPr>
      <w:r>
        <w:rPr>
          <w:sz w:val="18"/>
        </w:rPr>
        <w:t>*) W razie potrzeby emulsję należy ogrzać do temperatury zapewniającej wymaganą lepkość.</w:t>
      </w:r>
    </w:p>
    <w:p w:rsidR="002B383F" w:rsidRDefault="002B383F" w:rsidP="002B383F">
      <w:pPr>
        <w:spacing w:before="120"/>
        <w:jc w:val="both"/>
        <w:rPr>
          <w:sz w:val="18"/>
        </w:rPr>
      </w:pPr>
      <w:r>
        <w:rPr>
          <w:sz w:val="18"/>
        </w:rPr>
        <w:t> </w:t>
      </w:r>
    </w:p>
    <w:p w:rsidR="002B383F" w:rsidRDefault="002B383F" w:rsidP="002B383F">
      <w:pPr>
        <w:jc w:val="both"/>
        <w:rPr>
          <w:sz w:val="18"/>
        </w:rPr>
      </w:pPr>
      <w:r>
        <w:rPr>
          <w:sz w:val="18"/>
        </w:rPr>
        <w:tab/>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2B383F" w:rsidRDefault="002B383F" w:rsidP="002B383F">
      <w:pPr>
        <w:spacing w:after="120"/>
        <w:jc w:val="both"/>
        <w:rPr>
          <w:sz w:val="18"/>
        </w:rPr>
      </w:pPr>
      <w:r>
        <w:rPr>
          <w:sz w:val="18"/>
        </w:rPr>
        <w:tab/>
        <w:t xml:space="preserve">Przed ułożeniem warstwy z mieszanki mineralno-bitumicznej Wykonawca powinien zabezpieczyć skropioną warstwę nawierzchni przed uszkodzeniem dopuszczając tylko niezbędny ruch budowlany. </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jc w:val="both"/>
        <w:rPr>
          <w:sz w:val="18"/>
        </w:rPr>
      </w:pPr>
      <w:r>
        <w:rPr>
          <w:sz w:val="18"/>
        </w:rPr>
        <w:tab/>
        <w:t>Ogólne zasady kontroli jakości robót podano w OST D-M-00.00.00 „Wymagania ogólne” pkt 6.</w:t>
      </w:r>
    </w:p>
    <w:p w:rsidR="002B383F" w:rsidRDefault="002B383F" w:rsidP="002B383F">
      <w:pPr>
        <w:pStyle w:val="Nagwek2"/>
        <w:rPr>
          <w:sz w:val="18"/>
        </w:rPr>
      </w:pPr>
      <w:r>
        <w:rPr>
          <w:sz w:val="18"/>
        </w:rPr>
        <w:t>6.2. Badania przed przystąpieniem do robót</w:t>
      </w:r>
    </w:p>
    <w:p w:rsidR="002B383F" w:rsidRDefault="002B383F" w:rsidP="002B383F">
      <w:pPr>
        <w:jc w:val="both"/>
        <w:rPr>
          <w:sz w:val="18"/>
        </w:rPr>
      </w:pPr>
      <w:r>
        <w:rPr>
          <w:sz w:val="18"/>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2B383F" w:rsidRDefault="002B383F" w:rsidP="002B383F">
      <w:pPr>
        <w:pStyle w:val="Nagwek2"/>
        <w:rPr>
          <w:sz w:val="18"/>
        </w:rPr>
      </w:pPr>
      <w:r>
        <w:rPr>
          <w:sz w:val="18"/>
        </w:rPr>
        <w:t>6.3. Badania w czasie robót</w:t>
      </w:r>
    </w:p>
    <w:p w:rsidR="002B383F" w:rsidRDefault="002B383F" w:rsidP="002B383F">
      <w:pPr>
        <w:spacing w:after="120"/>
        <w:jc w:val="both"/>
        <w:rPr>
          <w:sz w:val="18"/>
        </w:rPr>
      </w:pPr>
      <w:r>
        <w:rPr>
          <w:b/>
          <w:sz w:val="18"/>
        </w:rPr>
        <w:t xml:space="preserve">6.3.1. </w:t>
      </w:r>
      <w:r>
        <w:rPr>
          <w:sz w:val="18"/>
        </w:rPr>
        <w:t>Badania lepiszczy</w:t>
      </w:r>
    </w:p>
    <w:p w:rsidR="002B383F" w:rsidRDefault="002B383F" w:rsidP="002B383F">
      <w:pPr>
        <w:jc w:val="both"/>
        <w:rPr>
          <w:sz w:val="18"/>
        </w:rPr>
      </w:pPr>
      <w:r>
        <w:rPr>
          <w:sz w:val="18"/>
        </w:rPr>
        <w:tab/>
        <w:t>Ocena lepiszczy powinna być oparta na atestach producenta z tym, że Wykonawca powinien kontrolować dla każdej dostawy właściwości lepiszczy podane w tablicy 3.</w:t>
      </w:r>
    </w:p>
    <w:p w:rsidR="002B383F" w:rsidRDefault="002B383F" w:rsidP="002B383F">
      <w:pPr>
        <w:spacing w:before="120" w:after="120"/>
        <w:rPr>
          <w:sz w:val="18"/>
        </w:rPr>
      </w:pPr>
      <w:r>
        <w:rPr>
          <w:sz w:val="18"/>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637"/>
        <w:gridCol w:w="2977"/>
        <w:gridCol w:w="1947"/>
        <w:gridCol w:w="1947"/>
      </w:tblGrid>
      <w:tr w:rsidR="002B383F" w:rsidTr="002B383F">
        <w:tc>
          <w:tcPr>
            <w:tcW w:w="637"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120" w:line="252" w:lineRule="auto"/>
              <w:jc w:val="center"/>
              <w:rPr>
                <w:sz w:val="18"/>
                <w:lang w:eastAsia="en-US"/>
              </w:rPr>
            </w:pPr>
            <w:r>
              <w:rPr>
                <w:sz w:val="18"/>
                <w:lang w:eastAsia="en-US"/>
              </w:rPr>
              <w:t>Lp.</w:t>
            </w:r>
          </w:p>
        </w:tc>
        <w:tc>
          <w:tcPr>
            <w:tcW w:w="2977" w:type="dxa"/>
            <w:tcBorders>
              <w:top w:val="single" w:sz="6" w:space="0" w:color="auto"/>
              <w:left w:val="single" w:sz="6" w:space="0" w:color="auto"/>
              <w:bottom w:val="double" w:sz="6" w:space="0" w:color="auto"/>
              <w:right w:val="single" w:sz="6" w:space="0" w:color="auto"/>
            </w:tcBorders>
            <w:noWrap/>
            <w:hideMark/>
          </w:tcPr>
          <w:p w:rsidR="002B383F" w:rsidRDefault="002B383F">
            <w:pPr>
              <w:spacing w:before="120" w:line="252" w:lineRule="auto"/>
              <w:jc w:val="center"/>
              <w:rPr>
                <w:sz w:val="18"/>
                <w:lang w:eastAsia="en-US"/>
              </w:rPr>
            </w:pPr>
            <w:r>
              <w:rPr>
                <w:sz w:val="18"/>
                <w:lang w:eastAsia="en-US"/>
              </w:rPr>
              <w:t>Rodzaj lepiszcza</w:t>
            </w:r>
          </w:p>
        </w:tc>
        <w:tc>
          <w:tcPr>
            <w:tcW w:w="1947" w:type="dxa"/>
            <w:tcBorders>
              <w:top w:val="single" w:sz="6" w:space="0" w:color="auto"/>
              <w:left w:val="single" w:sz="6" w:space="0" w:color="auto"/>
              <w:bottom w:val="double" w:sz="6" w:space="0" w:color="auto"/>
              <w:right w:val="single" w:sz="6" w:space="0" w:color="auto"/>
            </w:tcBorders>
            <w:noWrap/>
            <w:hideMark/>
          </w:tcPr>
          <w:p w:rsidR="002B383F" w:rsidRDefault="002B383F">
            <w:pPr>
              <w:spacing w:line="252" w:lineRule="auto"/>
              <w:jc w:val="center"/>
              <w:rPr>
                <w:sz w:val="18"/>
                <w:lang w:eastAsia="en-US"/>
              </w:rPr>
            </w:pPr>
            <w:r>
              <w:rPr>
                <w:sz w:val="18"/>
                <w:lang w:eastAsia="en-US"/>
              </w:rPr>
              <w:t>Kontrolowane właściwości</w:t>
            </w:r>
          </w:p>
        </w:tc>
        <w:tc>
          <w:tcPr>
            <w:tcW w:w="1947" w:type="dxa"/>
            <w:tcBorders>
              <w:top w:val="single" w:sz="6" w:space="0" w:color="auto"/>
              <w:left w:val="single" w:sz="6" w:space="0" w:color="auto"/>
              <w:bottom w:val="double" w:sz="6" w:space="0" w:color="auto"/>
              <w:right w:val="single" w:sz="6" w:space="0" w:color="auto"/>
            </w:tcBorders>
            <w:noWrap/>
            <w:hideMark/>
          </w:tcPr>
          <w:p w:rsidR="002B383F" w:rsidRDefault="002B383F">
            <w:pPr>
              <w:spacing w:line="252" w:lineRule="auto"/>
              <w:jc w:val="center"/>
              <w:rPr>
                <w:sz w:val="18"/>
                <w:lang w:eastAsia="en-US"/>
              </w:rPr>
            </w:pPr>
            <w:r>
              <w:rPr>
                <w:sz w:val="18"/>
                <w:lang w:eastAsia="en-US"/>
              </w:rPr>
              <w:t>Badanie</w:t>
            </w:r>
          </w:p>
          <w:p w:rsidR="002B383F" w:rsidRDefault="002B383F">
            <w:pPr>
              <w:spacing w:line="252" w:lineRule="auto"/>
              <w:jc w:val="center"/>
              <w:rPr>
                <w:sz w:val="18"/>
                <w:lang w:eastAsia="en-US"/>
              </w:rPr>
            </w:pPr>
            <w:r>
              <w:rPr>
                <w:sz w:val="18"/>
                <w:lang w:eastAsia="en-US"/>
              </w:rPr>
              <w:t>według normy</w:t>
            </w:r>
          </w:p>
        </w:tc>
      </w:tr>
      <w:tr w:rsidR="002B383F" w:rsidTr="002B383F">
        <w:tc>
          <w:tcPr>
            <w:tcW w:w="637"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1</w:t>
            </w:r>
          </w:p>
          <w:p w:rsidR="002B383F" w:rsidRDefault="002B383F">
            <w:pPr>
              <w:spacing w:before="60" w:after="60" w:line="252" w:lineRule="auto"/>
              <w:jc w:val="center"/>
              <w:rPr>
                <w:sz w:val="18"/>
                <w:lang w:eastAsia="en-US"/>
              </w:rPr>
            </w:pPr>
            <w:r>
              <w:rPr>
                <w:sz w:val="18"/>
                <w:lang w:eastAsia="en-US"/>
              </w:rPr>
              <w:t>2</w:t>
            </w:r>
          </w:p>
        </w:tc>
        <w:tc>
          <w:tcPr>
            <w:tcW w:w="2977"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rPr>
                <w:sz w:val="18"/>
                <w:lang w:eastAsia="en-US"/>
              </w:rPr>
            </w:pPr>
            <w:r>
              <w:rPr>
                <w:sz w:val="18"/>
                <w:lang w:eastAsia="en-US"/>
              </w:rPr>
              <w:t>Emulsja asfaltowa kationowa</w:t>
            </w:r>
          </w:p>
          <w:p w:rsidR="002B383F" w:rsidRDefault="002B383F">
            <w:pPr>
              <w:spacing w:before="60" w:after="60" w:line="252" w:lineRule="auto"/>
              <w:rPr>
                <w:sz w:val="18"/>
                <w:lang w:eastAsia="en-US"/>
              </w:rPr>
            </w:pPr>
            <w:r>
              <w:rPr>
                <w:sz w:val="18"/>
                <w:lang w:eastAsia="en-US"/>
              </w:rPr>
              <w:t>Asfalt drogowy</w:t>
            </w:r>
          </w:p>
        </w:tc>
        <w:tc>
          <w:tcPr>
            <w:tcW w:w="1947"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lepkość</w:t>
            </w:r>
          </w:p>
          <w:p w:rsidR="002B383F" w:rsidRDefault="002B383F">
            <w:pPr>
              <w:spacing w:before="60" w:after="60" w:line="252" w:lineRule="auto"/>
              <w:jc w:val="center"/>
              <w:rPr>
                <w:sz w:val="18"/>
                <w:lang w:eastAsia="en-US"/>
              </w:rPr>
            </w:pPr>
            <w:r>
              <w:rPr>
                <w:sz w:val="18"/>
                <w:lang w:eastAsia="en-US"/>
              </w:rPr>
              <w:t>penetracja</w:t>
            </w:r>
          </w:p>
        </w:tc>
        <w:tc>
          <w:tcPr>
            <w:tcW w:w="1947" w:type="dxa"/>
            <w:tcBorders>
              <w:top w:val="nil"/>
              <w:left w:val="single" w:sz="6" w:space="0" w:color="auto"/>
              <w:bottom w:val="single" w:sz="6" w:space="0" w:color="auto"/>
              <w:right w:val="single" w:sz="6" w:space="0" w:color="auto"/>
            </w:tcBorders>
            <w:noWrap/>
            <w:hideMark/>
          </w:tcPr>
          <w:p w:rsidR="002B383F" w:rsidRDefault="002B383F">
            <w:pPr>
              <w:spacing w:before="60" w:after="60" w:line="252" w:lineRule="auto"/>
              <w:jc w:val="center"/>
              <w:rPr>
                <w:sz w:val="18"/>
                <w:lang w:eastAsia="en-US"/>
              </w:rPr>
            </w:pPr>
            <w:r>
              <w:rPr>
                <w:sz w:val="18"/>
                <w:lang w:eastAsia="en-US"/>
              </w:rPr>
              <w:t>EmA-94 [5]</w:t>
            </w:r>
          </w:p>
          <w:p w:rsidR="002B383F" w:rsidRDefault="002B383F">
            <w:pPr>
              <w:spacing w:before="60" w:after="60" w:line="252" w:lineRule="auto"/>
              <w:jc w:val="center"/>
              <w:rPr>
                <w:sz w:val="18"/>
                <w:lang w:eastAsia="en-US"/>
              </w:rPr>
            </w:pPr>
            <w:r>
              <w:rPr>
                <w:sz w:val="18"/>
                <w:lang w:eastAsia="en-US"/>
              </w:rPr>
              <w:t>PN-C-04134 [1]</w:t>
            </w:r>
          </w:p>
        </w:tc>
      </w:tr>
    </w:tbl>
    <w:p w:rsidR="002B383F" w:rsidRDefault="002B383F" w:rsidP="002B383F">
      <w:pPr>
        <w:rPr>
          <w:sz w:val="18"/>
        </w:rPr>
      </w:pPr>
      <w:r>
        <w:rPr>
          <w:sz w:val="18"/>
        </w:rPr>
        <w:t> </w:t>
      </w:r>
    </w:p>
    <w:p w:rsidR="002B383F" w:rsidRDefault="002B383F" w:rsidP="002B383F">
      <w:pPr>
        <w:jc w:val="both"/>
        <w:rPr>
          <w:sz w:val="18"/>
        </w:rPr>
      </w:pPr>
      <w:r>
        <w:rPr>
          <w:b/>
          <w:sz w:val="18"/>
        </w:rPr>
        <w:t xml:space="preserve">6.3.2. </w:t>
      </w:r>
      <w:r>
        <w:rPr>
          <w:sz w:val="18"/>
        </w:rPr>
        <w:t>Sprawdzenie jednorodności skropienia i zużycia lepiszcza</w:t>
      </w:r>
    </w:p>
    <w:p w:rsidR="002B383F" w:rsidRDefault="002B383F" w:rsidP="002B383F">
      <w:pPr>
        <w:spacing w:before="120"/>
        <w:jc w:val="both"/>
        <w:rPr>
          <w:sz w:val="18"/>
        </w:rPr>
      </w:pPr>
      <w:r>
        <w:rPr>
          <w:sz w:val="18"/>
        </w:rPr>
        <w:tab/>
        <w:t>Należy przeprowadzić kontrolę ilości rozkładanego lepiszcza według metody podanej w opracowaniu „Powierzchniowe utrwalenia. Oznaczanie ilości rozkładanego lepiszcza i kruszywa” [4].</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jc w:val="both"/>
        <w:rPr>
          <w:sz w:val="18"/>
        </w:rPr>
      </w:pPr>
      <w:r>
        <w:rPr>
          <w:sz w:val="18"/>
        </w:rPr>
        <w:tab/>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jc w:val="both"/>
        <w:rPr>
          <w:sz w:val="18"/>
        </w:rPr>
      </w:pPr>
      <w:r>
        <w:rPr>
          <w:sz w:val="18"/>
        </w:rPr>
        <w:tab/>
        <w:t>Jednostką obmiarową jest:</w:t>
      </w:r>
    </w:p>
    <w:p w:rsidR="002B383F" w:rsidRDefault="002B383F" w:rsidP="002B383F">
      <w:pPr>
        <w:jc w:val="both"/>
        <w:rPr>
          <w:sz w:val="18"/>
        </w:rPr>
      </w:pPr>
      <w:r>
        <w:rPr>
          <w:sz w:val="18"/>
        </w:rPr>
        <w:t>- m</w:t>
      </w:r>
      <w:r>
        <w:rPr>
          <w:sz w:val="18"/>
          <w:vertAlign w:val="superscript"/>
        </w:rPr>
        <w:t>2</w:t>
      </w:r>
      <w:r>
        <w:rPr>
          <w:sz w:val="18"/>
        </w:rPr>
        <w:t xml:space="preserve"> (metr kwadratowy) oczyszczonej powierzchni,</w:t>
      </w:r>
    </w:p>
    <w:p w:rsidR="002B383F" w:rsidRDefault="002B383F" w:rsidP="002B383F">
      <w:pPr>
        <w:spacing w:after="120"/>
        <w:jc w:val="both"/>
        <w:rPr>
          <w:sz w:val="18"/>
        </w:rPr>
      </w:pPr>
      <w:r>
        <w:rPr>
          <w:sz w:val="18"/>
        </w:rPr>
        <w:t>- m</w:t>
      </w:r>
      <w:r>
        <w:rPr>
          <w:sz w:val="18"/>
          <w:vertAlign w:val="superscript"/>
        </w:rPr>
        <w:t>2</w:t>
      </w:r>
      <w:r>
        <w:rPr>
          <w:sz w:val="18"/>
        </w:rPr>
        <w:t xml:space="preserve"> (metr kwadratowy) powierzchni skropionej.</w:t>
      </w:r>
    </w:p>
    <w:p w:rsidR="002B383F" w:rsidRDefault="002B383F" w:rsidP="002B383F">
      <w:pPr>
        <w:pStyle w:val="Nagwek1"/>
        <w:rPr>
          <w:color w:val="000000"/>
          <w:sz w:val="18"/>
        </w:rPr>
      </w:pPr>
      <w:r>
        <w:rPr>
          <w:color w:val="000000"/>
          <w:sz w:val="18"/>
        </w:rPr>
        <w:lastRenderedPageBreak/>
        <w:t>8. odbiór robót</w:t>
      </w:r>
    </w:p>
    <w:p w:rsidR="002B383F" w:rsidRDefault="002B383F" w:rsidP="002B383F">
      <w:pPr>
        <w:jc w:val="both"/>
        <w:rPr>
          <w:sz w:val="18"/>
        </w:rPr>
      </w:pPr>
      <w:r>
        <w:rPr>
          <w:sz w:val="18"/>
        </w:rPr>
        <w:tab/>
        <w:t>Ogólne zasady odbioru robót podano w OST D-M-00.00.00 „Wymagania ogólne” pkt 8.</w:t>
      </w:r>
    </w:p>
    <w:p w:rsidR="002B383F" w:rsidRDefault="002B383F" w:rsidP="002B383F">
      <w:pPr>
        <w:jc w:val="both"/>
        <w:rPr>
          <w:sz w:val="18"/>
        </w:rPr>
      </w:pPr>
      <w:r>
        <w:rPr>
          <w:sz w:val="18"/>
        </w:rPr>
        <w:tab/>
        <w:t>Roboty uznaje się za wykonane zgodnie z dokumentacją projektową, SST i wymaganiami Inżyniera, jeżeli wszystkie pomiary i badania z zachowaniem tolerancji wg pkt 6 dały wyniki pozytywne.</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jc w:val="both"/>
        <w:rPr>
          <w:sz w:val="18"/>
        </w:rPr>
      </w:pPr>
      <w:r>
        <w:rPr>
          <w:sz w:val="18"/>
        </w:rPr>
        <w:tab/>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jc w:val="both"/>
        <w:rPr>
          <w:sz w:val="18"/>
        </w:rPr>
      </w:pPr>
      <w:r>
        <w:rPr>
          <w:sz w:val="18"/>
        </w:rPr>
        <w:tab/>
        <w:t>Cena 1 m</w:t>
      </w:r>
      <w:r>
        <w:rPr>
          <w:sz w:val="18"/>
          <w:vertAlign w:val="superscript"/>
        </w:rPr>
        <w:t>2</w:t>
      </w:r>
      <w:r>
        <w:rPr>
          <w:sz w:val="18"/>
        </w:rPr>
        <w:t xml:space="preserve">  oczyszczenia  warstw konstrukcyjnych obejmuje:</w:t>
      </w:r>
    </w:p>
    <w:p w:rsidR="002B383F" w:rsidRDefault="002B383F" w:rsidP="00F778A9">
      <w:pPr>
        <w:numPr>
          <w:ilvl w:val="0"/>
          <w:numId w:val="2"/>
        </w:numPr>
        <w:jc w:val="both"/>
        <w:rPr>
          <w:sz w:val="18"/>
        </w:rPr>
      </w:pPr>
      <w:r>
        <w:rPr>
          <w:sz w:val="18"/>
        </w:rPr>
        <w:t xml:space="preserve">mechaniczne oczyszczenie każdej niżej położonej warstwy konstrukcyjnej nawierzchni z ewentualnym polewaniem wodą lub użyciem sprężonego powietrza, </w:t>
      </w:r>
    </w:p>
    <w:p w:rsidR="002B383F" w:rsidRDefault="002B383F" w:rsidP="00F778A9">
      <w:pPr>
        <w:numPr>
          <w:ilvl w:val="0"/>
          <w:numId w:val="2"/>
        </w:numPr>
        <w:jc w:val="both"/>
        <w:rPr>
          <w:sz w:val="18"/>
        </w:rPr>
      </w:pPr>
      <w:r>
        <w:rPr>
          <w:sz w:val="18"/>
        </w:rPr>
        <w:t>ręczne odspojenie stwardniałych zanieczyszczeń.</w:t>
      </w:r>
    </w:p>
    <w:p w:rsidR="002B383F" w:rsidRDefault="002B383F" w:rsidP="002B383F">
      <w:pPr>
        <w:jc w:val="both"/>
        <w:rPr>
          <w:sz w:val="18"/>
        </w:rPr>
      </w:pPr>
      <w:r>
        <w:rPr>
          <w:sz w:val="18"/>
        </w:rPr>
        <w:tab/>
        <w:t>Cena  1 m</w:t>
      </w:r>
      <w:r>
        <w:rPr>
          <w:sz w:val="18"/>
          <w:vertAlign w:val="superscript"/>
        </w:rPr>
        <w:t>2</w:t>
      </w:r>
      <w:r>
        <w:rPr>
          <w:sz w:val="18"/>
        </w:rPr>
        <w:t xml:space="preserve"> skropienia warstw konstrukcyjnych obejmuje:</w:t>
      </w:r>
    </w:p>
    <w:p w:rsidR="002B383F" w:rsidRDefault="002B383F" w:rsidP="00F778A9">
      <w:pPr>
        <w:numPr>
          <w:ilvl w:val="0"/>
          <w:numId w:val="2"/>
        </w:numPr>
        <w:jc w:val="both"/>
        <w:rPr>
          <w:sz w:val="18"/>
        </w:rPr>
      </w:pPr>
      <w:r>
        <w:rPr>
          <w:sz w:val="18"/>
        </w:rPr>
        <w:t>dostarczenie lepiszcza i napełnienie nim skrapiarek,</w:t>
      </w:r>
    </w:p>
    <w:p w:rsidR="002B383F" w:rsidRDefault="002B383F" w:rsidP="00F778A9">
      <w:pPr>
        <w:numPr>
          <w:ilvl w:val="0"/>
          <w:numId w:val="2"/>
        </w:numPr>
        <w:jc w:val="both"/>
        <w:rPr>
          <w:sz w:val="18"/>
        </w:rPr>
      </w:pPr>
      <w:r>
        <w:rPr>
          <w:sz w:val="18"/>
        </w:rPr>
        <w:t>podgrzanie lepiszcza  do wymaganej temperatury,</w:t>
      </w:r>
    </w:p>
    <w:p w:rsidR="002B383F" w:rsidRDefault="002B383F" w:rsidP="00F778A9">
      <w:pPr>
        <w:numPr>
          <w:ilvl w:val="0"/>
          <w:numId w:val="2"/>
        </w:numPr>
        <w:jc w:val="both"/>
        <w:rPr>
          <w:sz w:val="18"/>
        </w:rPr>
      </w:pPr>
      <w:r>
        <w:rPr>
          <w:sz w:val="18"/>
        </w:rPr>
        <w:t>skropienie powierzchni warstwy lepiszczem,</w:t>
      </w:r>
    </w:p>
    <w:p w:rsidR="002B383F" w:rsidRDefault="002B383F" w:rsidP="00F778A9">
      <w:pPr>
        <w:numPr>
          <w:ilvl w:val="0"/>
          <w:numId w:val="2"/>
        </w:numPr>
        <w:jc w:val="both"/>
        <w:rPr>
          <w:sz w:val="18"/>
        </w:rPr>
      </w:pPr>
      <w:r>
        <w:rPr>
          <w:sz w:val="18"/>
        </w:rPr>
        <w:t>przeprowadzenie pomiarów i badań laboratoryjnych wymaganych w specyfikacji technicznej.</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tbl>
      <w:tblPr>
        <w:tblW w:w="9430" w:type="dxa"/>
        <w:tblCellMar>
          <w:left w:w="70" w:type="dxa"/>
          <w:right w:w="70" w:type="dxa"/>
        </w:tblCellMar>
        <w:tblLook w:val="04A0" w:firstRow="1" w:lastRow="0" w:firstColumn="1" w:lastColumn="0" w:noHBand="0" w:noVBand="1"/>
      </w:tblPr>
      <w:tblGrid>
        <w:gridCol w:w="496"/>
        <w:gridCol w:w="1984"/>
        <w:gridCol w:w="6950"/>
      </w:tblGrid>
      <w:tr w:rsidR="002B383F" w:rsidTr="002B383F">
        <w:tc>
          <w:tcPr>
            <w:tcW w:w="496" w:type="dxa"/>
            <w:hideMark/>
          </w:tcPr>
          <w:p w:rsidR="002B383F" w:rsidRDefault="002B383F">
            <w:pPr>
              <w:spacing w:line="252" w:lineRule="auto"/>
              <w:jc w:val="center"/>
              <w:rPr>
                <w:sz w:val="18"/>
                <w:lang w:eastAsia="en-US"/>
              </w:rPr>
            </w:pPr>
            <w:r>
              <w:rPr>
                <w:sz w:val="18"/>
                <w:lang w:eastAsia="en-US"/>
              </w:rPr>
              <w:t>1.</w:t>
            </w:r>
          </w:p>
        </w:tc>
        <w:tc>
          <w:tcPr>
            <w:tcW w:w="1984" w:type="dxa"/>
            <w:hideMark/>
          </w:tcPr>
          <w:p w:rsidR="002B383F" w:rsidRDefault="002B383F">
            <w:pPr>
              <w:spacing w:line="252" w:lineRule="auto"/>
              <w:rPr>
                <w:sz w:val="18"/>
                <w:lang w:eastAsia="en-US"/>
              </w:rPr>
            </w:pPr>
            <w:r>
              <w:rPr>
                <w:sz w:val="18"/>
                <w:lang w:eastAsia="en-US"/>
              </w:rPr>
              <w:t>PN-C-04134</w:t>
            </w:r>
          </w:p>
        </w:tc>
        <w:tc>
          <w:tcPr>
            <w:tcW w:w="6950" w:type="dxa"/>
            <w:hideMark/>
          </w:tcPr>
          <w:p w:rsidR="002B383F" w:rsidRDefault="002B383F">
            <w:pPr>
              <w:spacing w:line="252" w:lineRule="auto"/>
              <w:rPr>
                <w:sz w:val="18"/>
                <w:lang w:eastAsia="en-US"/>
              </w:rPr>
            </w:pPr>
            <w:r>
              <w:rPr>
                <w:sz w:val="18"/>
                <w:lang w:eastAsia="en-US"/>
              </w:rPr>
              <w:t>Przetwory naftowe. Pomiar penetracji asfaltów</w:t>
            </w:r>
          </w:p>
        </w:tc>
      </w:tr>
      <w:tr w:rsidR="002B383F" w:rsidTr="002B383F">
        <w:tc>
          <w:tcPr>
            <w:tcW w:w="496" w:type="dxa"/>
            <w:hideMark/>
          </w:tcPr>
          <w:p w:rsidR="002B383F" w:rsidRDefault="002B383F">
            <w:pPr>
              <w:spacing w:line="252" w:lineRule="auto"/>
              <w:jc w:val="center"/>
              <w:rPr>
                <w:sz w:val="18"/>
                <w:lang w:eastAsia="en-US"/>
              </w:rPr>
            </w:pPr>
            <w:r>
              <w:rPr>
                <w:sz w:val="18"/>
                <w:lang w:eastAsia="en-US"/>
              </w:rPr>
              <w:t>2.</w:t>
            </w:r>
          </w:p>
        </w:tc>
        <w:tc>
          <w:tcPr>
            <w:tcW w:w="1984" w:type="dxa"/>
            <w:hideMark/>
          </w:tcPr>
          <w:p w:rsidR="002B383F" w:rsidRDefault="002B383F">
            <w:pPr>
              <w:spacing w:line="252" w:lineRule="auto"/>
              <w:rPr>
                <w:sz w:val="18"/>
                <w:lang w:eastAsia="en-US"/>
              </w:rPr>
            </w:pPr>
            <w:r>
              <w:rPr>
                <w:sz w:val="18"/>
                <w:lang w:eastAsia="en-US"/>
              </w:rPr>
              <w:t>PN-C-96170</w:t>
            </w:r>
          </w:p>
        </w:tc>
        <w:tc>
          <w:tcPr>
            <w:tcW w:w="6950" w:type="dxa"/>
            <w:hideMark/>
          </w:tcPr>
          <w:p w:rsidR="002B383F" w:rsidRDefault="002B383F">
            <w:pPr>
              <w:spacing w:line="252" w:lineRule="auto"/>
              <w:rPr>
                <w:sz w:val="18"/>
                <w:lang w:eastAsia="en-US"/>
              </w:rPr>
            </w:pPr>
            <w:r>
              <w:rPr>
                <w:sz w:val="18"/>
                <w:lang w:eastAsia="en-US"/>
              </w:rPr>
              <w:t>Przetwory naftowe. Asfalty drogowe</w:t>
            </w:r>
          </w:p>
        </w:tc>
      </w:tr>
      <w:tr w:rsidR="002B383F" w:rsidTr="002B383F">
        <w:tc>
          <w:tcPr>
            <w:tcW w:w="496" w:type="dxa"/>
            <w:hideMark/>
          </w:tcPr>
          <w:p w:rsidR="002B383F" w:rsidRDefault="002B383F">
            <w:pPr>
              <w:spacing w:line="252" w:lineRule="auto"/>
              <w:jc w:val="center"/>
              <w:rPr>
                <w:sz w:val="18"/>
                <w:lang w:eastAsia="en-US"/>
              </w:rPr>
            </w:pPr>
            <w:r>
              <w:rPr>
                <w:sz w:val="18"/>
                <w:lang w:eastAsia="en-US"/>
              </w:rPr>
              <w:t>3.</w:t>
            </w:r>
          </w:p>
        </w:tc>
        <w:tc>
          <w:tcPr>
            <w:tcW w:w="1984" w:type="dxa"/>
            <w:hideMark/>
          </w:tcPr>
          <w:p w:rsidR="002B383F" w:rsidRDefault="002B383F">
            <w:pPr>
              <w:spacing w:line="252" w:lineRule="auto"/>
              <w:rPr>
                <w:sz w:val="18"/>
                <w:lang w:eastAsia="en-US"/>
              </w:rPr>
            </w:pPr>
            <w:r>
              <w:rPr>
                <w:sz w:val="18"/>
                <w:lang w:eastAsia="en-US"/>
              </w:rPr>
              <w:t>PN-C-96173</w:t>
            </w:r>
          </w:p>
        </w:tc>
        <w:tc>
          <w:tcPr>
            <w:tcW w:w="6950" w:type="dxa"/>
            <w:hideMark/>
          </w:tcPr>
          <w:p w:rsidR="002B383F" w:rsidRDefault="002B383F">
            <w:pPr>
              <w:spacing w:line="252" w:lineRule="auto"/>
              <w:rPr>
                <w:sz w:val="18"/>
                <w:lang w:eastAsia="en-US"/>
              </w:rPr>
            </w:pPr>
            <w:r>
              <w:rPr>
                <w:sz w:val="18"/>
                <w:lang w:eastAsia="en-US"/>
              </w:rPr>
              <w:t>Przetwory naftowe. Asfalty upłynnione AUN do nawierzchni drogowych</w:t>
            </w:r>
          </w:p>
        </w:tc>
      </w:tr>
    </w:tbl>
    <w:p w:rsidR="002B383F" w:rsidRDefault="002B383F" w:rsidP="002B383F">
      <w:pPr>
        <w:pStyle w:val="Nagwek2"/>
        <w:rPr>
          <w:sz w:val="18"/>
        </w:rPr>
      </w:pPr>
      <w:r>
        <w:rPr>
          <w:sz w:val="18"/>
        </w:rPr>
        <w:t>10.2. Inne dokumenty</w:t>
      </w:r>
    </w:p>
    <w:p w:rsidR="002B383F" w:rsidRDefault="002B383F" w:rsidP="00F778A9">
      <w:pPr>
        <w:numPr>
          <w:ilvl w:val="0"/>
          <w:numId w:val="50"/>
        </w:numPr>
        <w:jc w:val="both"/>
        <w:rPr>
          <w:sz w:val="18"/>
        </w:rPr>
      </w:pPr>
      <w:r>
        <w:rPr>
          <w:sz w:val="18"/>
        </w:rPr>
        <w:t>„Powierzchniowe utrwalenia. Oznaczanie ilości rozkładanego lepiszcza i kruszywa”. Zalecone przez GDDP do stosowania pismem GDDP-5.3a-551/5/92 z dnia 1992-02-03.</w:t>
      </w:r>
    </w:p>
    <w:p w:rsidR="002B383F" w:rsidRDefault="002B383F" w:rsidP="00F778A9">
      <w:pPr>
        <w:numPr>
          <w:ilvl w:val="0"/>
          <w:numId w:val="50"/>
        </w:numPr>
        <w:jc w:val="both"/>
        <w:rPr>
          <w:sz w:val="18"/>
        </w:rPr>
      </w:pPr>
      <w:r>
        <w:rPr>
          <w:sz w:val="18"/>
          <w:szCs w:val="14"/>
        </w:rPr>
        <w:t> </w:t>
      </w:r>
      <w:r>
        <w:rPr>
          <w:sz w:val="18"/>
        </w:rPr>
        <w:t xml:space="preserve">Warunki Techniczne. Drogowe kationowe emulsje asfaltowe EmA-94. </w:t>
      </w:r>
      <w:proofErr w:type="spellStart"/>
      <w:r>
        <w:rPr>
          <w:sz w:val="18"/>
        </w:rPr>
        <w:t>IBDiM</w:t>
      </w:r>
      <w:proofErr w:type="spellEnd"/>
      <w:r>
        <w:rPr>
          <w:sz w:val="18"/>
        </w:rPr>
        <w:t xml:space="preserve"> - 1994 r.</w:t>
      </w:r>
    </w:p>
    <w:p w:rsidR="002B383F" w:rsidRDefault="002B383F" w:rsidP="002B383F">
      <w:pPr>
        <w:jc w:val="both"/>
        <w:rPr>
          <w:sz w:val="18"/>
        </w:rPr>
      </w:pPr>
    </w:p>
    <w:p w:rsidR="002B383F" w:rsidRDefault="002B383F" w:rsidP="002B383F">
      <w:pPr>
        <w:jc w:val="both"/>
        <w:rPr>
          <w:sz w:val="18"/>
        </w:rPr>
      </w:pPr>
    </w:p>
    <w:p w:rsidR="00B8099F" w:rsidRDefault="00B8099F" w:rsidP="002B383F">
      <w:pPr>
        <w:jc w:val="both"/>
        <w:rPr>
          <w:sz w:val="18"/>
        </w:rPr>
      </w:pPr>
    </w:p>
    <w:p w:rsidR="002B383F" w:rsidRDefault="002B383F" w:rsidP="002B383F">
      <w:pPr>
        <w:jc w:val="both"/>
        <w:rPr>
          <w:sz w:val="18"/>
        </w:rPr>
      </w:pPr>
    </w:p>
    <w:p w:rsidR="002B383F" w:rsidRDefault="002B383F" w:rsidP="002B383F">
      <w:pPr>
        <w:pStyle w:val="Standardowytekst"/>
        <w:ind w:left="1260" w:hanging="1260"/>
        <w:jc w:val="left"/>
        <w:rPr>
          <w:b/>
          <w:sz w:val="28"/>
        </w:rPr>
      </w:pPr>
      <w:r>
        <w:rPr>
          <w:b/>
          <w:sz w:val="24"/>
        </w:rPr>
        <w:t>D-04.04.01 PODBUDOWA  Z  KRUSZYWA  NATURALNEGO STABILIZOWANEGO  MECHANICZNIE</w:t>
      </w:r>
    </w:p>
    <w:p w:rsidR="002B383F" w:rsidRDefault="002B383F" w:rsidP="002B383F">
      <w:pPr>
        <w:pStyle w:val="Standardowytekst"/>
        <w:jc w:val="center"/>
      </w:pPr>
      <w:r>
        <w:t> </w:t>
      </w:r>
    </w:p>
    <w:p w:rsidR="002B383F" w:rsidRDefault="002B383F" w:rsidP="002B383F">
      <w:pPr>
        <w:pStyle w:val="Nagwek1"/>
        <w:rPr>
          <w:color w:val="000000"/>
          <w:sz w:val="18"/>
        </w:rPr>
      </w:pPr>
      <w:r>
        <w:rPr>
          <w:color w:val="000000"/>
          <w:sz w:val="18"/>
        </w:rPr>
        <w:t>1. WSTĘP</w:t>
      </w:r>
    </w:p>
    <w:p w:rsidR="002B383F" w:rsidRDefault="002B383F" w:rsidP="002B383F">
      <w:pPr>
        <w:pStyle w:val="Nagwek2"/>
        <w:rPr>
          <w:sz w:val="18"/>
          <w:szCs w:val="18"/>
        </w:rPr>
      </w:pPr>
      <w:r>
        <w:rPr>
          <w:sz w:val="18"/>
          <w:szCs w:val="18"/>
        </w:rPr>
        <w:t>1.1. 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SST</w:t>
      </w:r>
    </w:p>
    <w:p w:rsidR="002B383F" w:rsidRDefault="002B383F" w:rsidP="002B383F">
      <w:pPr>
        <w:overflowPunct w:val="0"/>
        <w:autoSpaceDE w:val="0"/>
        <w:autoSpaceDN w:val="0"/>
        <w:adjustRightInd w:val="0"/>
        <w:jc w:val="both"/>
        <w:rPr>
          <w:sz w:val="18"/>
          <w:szCs w:val="20"/>
        </w:rPr>
      </w:pPr>
      <w:r>
        <w:rPr>
          <w:sz w:val="18"/>
        </w:rPr>
        <w:tab/>
        <w:t>Ustalenia zawarte w niniejszej specyfikacji dotyczą zasad prowadzenia robót związanych z wykonywaniem podbudowy z kruszywa naturalnego stabilizowanego mechanicznie.</w:t>
      </w:r>
    </w:p>
    <w:p w:rsidR="002B383F" w:rsidRDefault="002B383F" w:rsidP="002B383F">
      <w:pPr>
        <w:overflowPunct w:val="0"/>
        <w:autoSpaceDE w:val="0"/>
        <w:autoSpaceDN w:val="0"/>
        <w:adjustRightInd w:val="0"/>
        <w:jc w:val="both"/>
        <w:rPr>
          <w:sz w:val="18"/>
          <w:szCs w:val="20"/>
        </w:rPr>
      </w:pPr>
      <w:r>
        <w:rPr>
          <w:sz w:val="18"/>
        </w:rPr>
        <w:tab/>
        <w:t>Ustalenia zawarte są w OST D-04.04.00 „Podbudowa z kruszyw. Wymagania ogólne” pkt 1.3.</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Podbudowa z kruszywa naturalnego stabilizowanego mechanicznie - jedna lub więcej warstw zagęszczonej mieszanki, która stanowi warstwę nośną nawierzchni drogowej.</w:t>
      </w:r>
    </w:p>
    <w:p w:rsidR="002B383F" w:rsidRDefault="002B383F" w:rsidP="002B383F">
      <w:pPr>
        <w:overflowPunct w:val="0"/>
        <w:autoSpaceDE w:val="0"/>
        <w:autoSpaceDN w:val="0"/>
        <w:adjustRightInd w:val="0"/>
        <w:spacing w:before="120"/>
        <w:jc w:val="both"/>
        <w:rPr>
          <w:sz w:val="18"/>
          <w:szCs w:val="20"/>
        </w:rPr>
      </w:pPr>
      <w:r>
        <w:rPr>
          <w:b/>
          <w:sz w:val="18"/>
        </w:rPr>
        <w:t xml:space="preserve">1.4.2. </w:t>
      </w:r>
      <w:proofErr w:type="spellStart"/>
      <w:r>
        <w:rPr>
          <w:sz w:val="18"/>
        </w:rPr>
        <w:t>Pozostałeokreślenia</w:t>
      </w:r>
      <w:proofErr w:type="spellEnd"/>
      <w:r>
        <w:rPr>
          <w:sz w:val="18"/>
        </w:rPr>
        <w:t xml:space="preserve"> podstawowe są zgodne z obowiązującymi, odpowiednimi polskimi normami oraz z definicjami podanymi w OST D-04.04.00 „Podbudowa z kruszyw. Wymagania ogólne” pkt 1.4. </w:t>
      </w:r>
    </w:p>
    <w:p w:rsidR="002B383F" w:rsidRDefault="002B383F" w:rsidP="002B383F">
      <w:pPr>
        <w:pStyle w:val="Nagwek2"/>
        <w:rPr>
          <w:sz w:val="18"/>
        </w:rPr>
      </w:pPr>
      <w:r>
        <w:rPr>
          <w:sz w:val="18"/>
        </w:rPr>
        <w:t>1.5. Ogólne wymagania dotyczące robót</w:t>
      </w:r>
    </w:p>
    <w:p w:rsidR="002B383F" w:rsidRDefault="002B383F" w:rsidP="002B383F">
      <w:pPr>
        <w:pStyle w:val="tekstost"/>
        <w:rPr>
          <w:sz w:val="18"/>
        </w:rPr>
      </w:pPr>
      <w:r>
        <w:rPr>
          <w:sz w:val="18"/>
        </w:rPr>
        <w:t>Ogólne wymagania dotyczące robót podano w OST D-04.04.00 „Podbudowa z kruszyw. Wymagania ogólne” pkt 1.5.</w:t>
      </w:r>
    </w:p>
    <w:p w:rsidR="002B383F" w:rsidRDefault="002B383F" w:rsidP="002B383F">
      <w:pPr>
        <w:pStyle w:val="Nagwek1"/>
        <w:rPr>
          <w:color w:val="000000"/>
          <w:sz w:val="18"/>
        </w:rPr>
      </w:pPr>
      <w:r>
        <w:rPr>
          <w:color w:val="000000"/>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Ogólne wymagania dotyczące materiałów, ich pozyskiwania i składowania, podano w OST D-04.04.00 „Podbudowa z kruszyw. Wymagania ogólne” pkt 2.</w:t>
      </w:r>
    </w:p>
    <w:p w:rsidR="002B383F" w:rsidRDefault="002B383F" w:rsidP="002B383F">
      <w:pPr>
        <w:pStyle w:val="Nagwek2"/>
        <w:rPr>
          <w:sz w:val="18"/>
        </w:rPr>
      </w:pPr>
      <w:r>
        <w:rPr>
          <w:sz w:val="18"/>
        </w:rPr>
        <w:lastRenderedPageBreak/>
        <w:t>2.2. Rodzaje materiałów</w:t>
      </w:r>
    </w:p>
    <w:p w:rsidR="002B383F" w:rsidRDefault="002B383F" w:rsidP="002B383F">
      <w:pPr>
        <w:pStyle w:val="tekstost"/>
        <w:rPr>
          <w:sz w:val="18"/>
        </w:rPr>
      </w:pPr>
      <w:r>
        <w:rPr>
          <w:sz w:val="18"/>
        </w:rPr>
        <w:tab/>
        <w:t>Materiałem do wykonania podbudowy pomocniczej z kruszywa naturalnego stabilizowanego mechanicznie, powinna być mieszanka piasku, mieszanki i/lub żwiru, spełniająca wymagania niniejszej specyfikacji.</w:t>
      </w:r>
    </w:p>
    <w:p w:rsidR="002B383F" w:rsidRDefault="002B383F" w:rsidP="002B383F">
      <w:pPr>
        <w:pStyle w:val="tekstost"/>
        <w:rPr>
          <w:sz w:val="18"/>
        </w:rPr>
      </w:pPr>
      <w:r>
        <w:rPr>
          <w:sz w:val="18"/>
        </w:rPr>
        <w:tab/>
        <w:t xml:space="preserve">Materiałem do wykonania podbudowy zasadniczej z kruszywa naturalnego stabilizowanego mechanicznie powinna być mieszanka piasku, mieszanki i/lub żwiru z dodatkiem kruszywa łamanego, spełniająca wymagania niniejszych specyfikacji. Kruszywo łamane może pochodzić z </w:t>
      </w:r>
      <w:proofErr w:type="spellStart"/>
      <w:r>
        <w:rPr>
          <w:sz w:val="18"/>
        </w:rPr>
        <w:t>przekruszeniaziarn</w:t>
      </w:r>
      <w:proofErr w:type="spellEnd"/>
      <w:r>
        <w:rPr>
          <w:sz w:val="18"/>
        </w:rPr>
        <w:t xml:space="preserve"> żwiru lub kamieni narzutowych albo surowca skalnego.</w:t>
      </w:r>
    </w:p>
    <w:p w:rsidR="002B383F" w:rsidRDefault="002B383F" w:rsidP="002B383F">
      <w:pPr>
        <w:pStyle w:val="tekstost"/>
        <w:rPr>
          <w:sz w:val="18"/>
        </w:rPr>
      </w:pPr>
      <w:r>
        <w:rPr>
          <w:sz w:val="18"/>
        </w:rPr>
        <w:tab/>
        <w:t>Kruszywo powinno być jednorodne bez zanieczyszczeń obcych i bez domieszek gliny.</w:t>
      </w:r>
    </w:p>
    <w:p w:rsidR="002B383F" w:rsidRDefault="002B383F" w:rsidP="002B383F">
      <w:pPr>
        <w:pStyle w:val="Nagwek2"/>
        <w:rPr>
          <w:sz w:val="18"/>
        </w:rPr>
      </w:pPr>
      <w:r>
        <w:rPr>
          <w:sz w:val="18"/>
        </w:rPr>
        <w:t>2.3. Wymagania dla materiałów</w:t>
      </w:r>
    </w:p>
    <w:p w:rsidR="002B383F" w:rsidRDefault="002B383F" w:rsidP="002B383F">
      <w:pPr>
        <w:pStyle w:val="tekstost"/>
        <w:rPr>
          <w:sz w:val="18"/>
        </w:rPr>
      </w:pPr>
      <w:r>
        <w:rPr>
          <w:b/>
          <w:sz w:val="18"/>
        </w:rPr>
        <w:t xml:space="preserve">2.3.1. </w:t>
      </w:r>
      <w:r>
        <w:rPr>
          <w:sz w:val="18"/>
        </w:rPr>
        <w:t>Uziarnienie kruszywa</w:t>
      </w:r>
    </w:p>
    <w:p w:rsidR="002B383F" w:rsidRDefault="002B383F" w:rsidP="002B383F">
      <w:pPr>
        <w:pStyle w:val="tekstost"/>
        <w:spacing w:before="120"/>
        <w:rPr>
          <w:sz w:val="18"/>
        </w:rPr>
      </w:pPr>
      <w:r>
        <w:rPr>
          <w:sz w:val="18"/>
        </w:rPr>
        <w:tab/>
        <w:t>Uziarnienie kruszywa powinno być zgodne z wymaganiami podanymi w OST D-04.04.00 „Podbudowa z kruszyw. Wymagania ogólne” pkt 2.3.1.</w:t>
      </w:r>
    </w:p>
    <w:p w:rsidR="002B383F" w:rsidRDefault="002B383F" w:rsidP="002B383F">
      <w:pPr>
        <w:pStyle w:val="tekstost"/>
        <w:spacing w:before="120"/>
        <w:rPr>
          <w:sz w:val="18"/>
        </w:rPr>
      </w:pPr>
      <w:r>
        <w:rPr>
          <w:b/>
          <w:sz w:val="18"/>
        </w:rPr>
        <w:t xml:space="preserve">2.3.2. </w:t>
      </w:r>
      <w:r>
        <w:rPr>
          <w:sz w:val="18"/>
        </w:rPr>
        <w:t>Właściwości kruszywa</w:t>
      </w:r>
    </w:p>
    <w:p w:rsidR="002B383F" w:rsidRDefault="002B383F" w:rsidP="002B383F">
      <w:pPr>
        <w:pStyle w:val="tekstost"/>
        <w:spacing w:before="120"/>
        <w:rPr>
          <w:sz w:val="18"/>
        </w:rPr>
      </w:pPr>
      <w:r>
        <w:rPr>
          <w:sz w:val="18"/>
        </w:rPr>
        <w:t>Kruszywo powinno spełniać wymagania określone w OST D-04.04.00 „Podbudowa z kruszyw. Wymagania ogólne” pkt 2.3.2.</w:t>
      </w:r>
    </w:p>
    <w:p w:rsidR="002B383F" w:rsidRDefault="002B383F" w:rsidP="002B383F">
      <w:pPr>
        <w:pStyle w:val="Nagwek1"/>
        <w:rPr>
          <w:color w:val="000000"/>
          <w:sz w:val="18"/>
        </w:rPr>
      </w:pPr>
      <w:r>
        <w:rPr>
          <w:color w:val="000000"/>
          <w:sz w:val="18"/>
        </w:rPr>
        <w:t>3. sprzęt</w:t>
      </w:r>
    </w:p>
    <w:p w:rsidR="002B383F" w:rsidRDefault="002B383F" w:rsidP="002B383F">
      <w:pPr>
        <w:overflowPunct w:val="0"/>
        <w:autoSpaceDE w:val="0"/>
        <w:autoSpaceDN w:val="0"/>
        <w:adjustRightInd w:val="0"/>
        <w:jc w:val="both"/>
        <w:rPr>
          <w:sz w:val="18"/>
          <w:szCs w:val="20"/>
        </w:rPr>
      </w:pPr>
      <w:r>
        <w:rPr>
          <w:sz w:val="18"/>
        </w:rPr>
        <w:t>Wymagania dotyczące sprzętu podano w OST D-04.04.00 „Podbudowa z kruszyw. Wymagania ogólne” pkt 3.</w:t>
      </w:r>
    </w:p>
    <w:p w:rsidR="002B383F" w:rsidRDefault="002B383F" w:rsidP="002B383F">
      <w:pPr>
        <w:pStyle w:val="Nagwek1"/>
        <w:rPr>
          <w:color w:val="000000"/>
          <w:sz w:val="18"/>
        </w:rPr>
      </w:pPr>
      <w:r>
        <w:rPr>
          <w:color w:val="000000"/>
          <w:sz w:val="18"/>
        </w:rPr>
        <w:t>4. transport</w:t>
      </w:r>
    </w:p>
    <w:p w:rsidR="002B383F" w:rsidRDefault="002B383F" w:rsidP="002B383F">
      <w:pPr>
        <w:overflowPunct w:val="0"/>
        <w:autoSpaceDE w:val="0"/>
        <w:autoSpaceDN w:val="0"/>
        <w:adjustRightInd w:val="0"/>
        <w:jc w:val="both"/>
        <w:rPr>
          <w:sz w:val="18"/>
          <w:szCs w:val="20"/>
        </w:rPr>
      </w:pPr>
      <w:r>
        <w:rPr>
          <w:sz w:val="18"/>
        </w:rPr>
        <w:t>Wymagania dotyczące transportu podano w OST D-04.04.00 „Podbudowa z kruszyw. Wymagania ogólne” pkt 4.</w:t>
      </w:r>
    </w:p>
    <w:p w:rsidR="002B383F" w:rsidRDefault="002B383F" w:rsidP="002B383F">
      <w:pPr>
        <w:pStyle w:val="Nagwek1"/>
        <w:rPr>
          <w:color w:val="000000"/>
          <w:sz w:val="18"/>
        </w:rPr>
      </w:pPr>
      <w:r>
        <w:rPr>
          <w:color w:val="000000"/>
          <w:sz w:val="18"/>
        </w:rPr>
        <w:t>5. wykonanie robót</w:t>
      </w:r>
    </w:p>
    <w:p w:rsidR="002B383F" w:rsidRDefault="002B383F" w:rsidP="002B383F">
      <w:pPr>
        <w:overflowPunct w:val="0"/>
        <w:autoSpaceDE w:val="0"/>
        <w:autoSpaceDN w:val="0"/>
        <w:adjustRightInd w:val="0"/>
        <w:jc w:val="both"/>
        <w:rPr>
          <w:sz w:val="18"/>
          <w:szCs w:val="20"/>
        </w:rPr>
      </w:pPr>
      <w:r>
        <w:rPr>
          <w:sz w:val="18"/>
        </w:rPr>
        <w:t>Ogólne zasady wykonania robót podano w OST D-04.04.00 „Podbudowa z kruszyw. Wymagania ogólne” pkt 5.</w:t>
      </w:r>
    </w:p>
    <w:p w:rsidR="002B383F" w:rsidRDefault="002B383F" w:rsidP="002B383F">
      <w:pPr>
        <w:pStyle w:val="Nagwek2"/>
        <w:rPr>
          <w:sz w:val="18"/>
        </w:rPr>
      </w:pPr>
      <w:r>
        <w:rPr>
          <w:sz w:val="18"/>
        </w:rPr>
        <w:t>5.2. Przygotowanie podłoża</w:t>
      </w:r>
    </w:p>
    <w:p w:rsidR="002B383F" w:rsidRDefault="002B383F" w:rsidP="002B383F">
      <w:pPr>
        <w:overflowPunct w:val="0"/>
        <w:autoSpaceDE w:val="0"/>
        <w:autoSpaceDN w:val="0"/>
        <w:adjustRightInd w:val="0"/>
        <w:jc w:val="both"/>
        <w:rPr>
          <w:sz w:val="18"/>
          <w:szCs w:val="20"/>
        </w:rPr>
      </w:pPr>
      <w:r>
        <w:rPr>
          <w:sz w:val="18"/>
        </w:rPr>
        <w:t>Przygotowanie podłoża powinno odpowiadać wymaganiom określonym w OST  D-04.04.00 „Podbudowa z kruszyw. Wymagania ogólne” pkt 5.2.</w:t>
      </w:r>
    </w:p>
    <w:p w:rsidR="002B383F" w:rsidRDefault="002B383F" w:rsidP="002B383F">
      <w:pPr>
        <w:pStyle w:val="Nagwek2"/>
        <w:rPr>
          <w:sz w:val="18"/>
        </w:rPr>
      </w:pPr>
      <w:r>
        <w:rPr>
          <w:sz w:val="18"/>
        </w:rPr>
        <w:t>5.3. Wytwarzanie mieszanki kruszywa</w:t>
      </w:r>
    </w:p>
    <w:p w:rsidR="002B383F" w:rsidRDefault="002B383F" w:rsidP="002B383F">
      <w:pPr>
        <w:overflowPunct w:val="0"/>
        <w:autoSpaceDE w:val="0"/>
        <w:autoSpaceDN w:val="0"/>
        <w:adjustRightInd w:val="0"/>
        <w:jc w:val="both"/>
        <w:rPr>
          <w:sz w:val="18"/>
          <w:szCs w:val="20"/>
        </w:rPr>
      </w:pPr>
      <w:r>
        <w:rPr>
          <w:sz w:val="18"/>
        </w:rPr>
        <w:t>Mieszankę kruszywa należy wytwarzać zgodnie z ustaleniami podanymi w OST  D-04.04.00 „Podbudowa z kruszyw. Wymagania ogólne” pkt 5.3.</w:t>
      </w:r>
    </w:p>
    <w:p w:rsidR="002B383F" w:rsidRDefault="002B383F" w:rsidP="002B383F">
      <w:pPr>
        <w:overflowPunct w:val="0"/>
        <w:autoSpaceDE w:val="0"/>
        <w:autoSpaceDN w:val="0"/>
        <w:adjustRightInd w:val="0"/>
        <w:jc w:val="both"/>
        <w:rPr>
          <w:sz w:val="18"/>
          <w:szCs w:val="20"/>
        </w:rPr>
      </w:pPr>
      <w:r>
        <w:rPr>
          <w:sz w:val="18"/>
        </w:rPr>
        <w:tab/>
        <w:t>Jeśli dokumentacja projektowa przewiduje ulepszanie kruszyw cementem, wapnem lub popiołami przy WP od 20 do 30% lub powyżej 70%, szczegółowe warunki i wymagania dla takiej podbudowy określi SST, zgodnie z PN-S-06102 [21].</w:t>
      </w:r>
    </w:p>
    <w:p w:rsidR="002B383F" w:rsidRDefault="002B383F" w:rsidP="002B383F">
      <w:pPr>
        <w:pStyle w:val="Nagwek2"/>
        <w:rPr>
          <w:sz w:val="18"/>
        </w:rPr>
      </w:pPr>
      <w:r>
        <w:rPr>
          <w:sz w:val="18"/>
        </w:rPr>
        <w:t>5.4. Wbudowywanie i zagęszczanie mieszanki kruszywa</w:t>
      </w:r>
    </w:p>
    <w:p w:rsidR="002B383F" w:rsidRDefault="002B383F" w:rsidP="002B383F">
      <w:pPr>
        <w:overflowPunct w:val="0"/>
        <w:autoSpaceDE w:val="0"/>
        <w:autoSpaceDN w:val="0"/>
        <w:adjustRightInd w:val="0"/>
        <w:jc w:val="both"/>
        <w:rPr>
          <w:sz w:val="18"/>
          <w:szCs w:val="20"/>
        </w:rPr>
      </w:pPr>
      <w:r>
        <w:rPr>
          <w:sz w:val="18"/>
        </w:rPr>
        <w:tab/>
        <w:t>Ustalenia dotyczące rozkładania i zagęszczania mieszanki podano w OST D-04.04.00 „Podbudowa z kruszyw. Wymagania ogólne” pkt 5.4.</w:t>
      </w:r>
    </w:p>
    <w:p w:rsidR="002B383F" w:rsidRDefault="002B383F" w:rsidP="002B383F">
      <w:pPr>
        <w:pStyle w:val="Nagwek2"/>
        <w:rPr>
          <w:sz w:val="18"/>
        </w:rPr>
      </w:pPr>
      <w:r>
        <w:rPr>
          <w:sz w:val="18"/>
        </w:rPr>
        <w:t>5.5. Odcinek próbny</w:t>
      </w:r>
    </w:p>
    <w:p w:rsidR="002B383F" w:rsidRDefault="002B383F" w:rsidP="002B383F">
      <w:pPr>
        <w:overflowPunct w:val="0"/>
        <w:autoSpaceDE w:val="0"/>
        <w:autoSpaceDN w:val="0"/>
        <w:adjustRightInd w:val="0"/>
        <w:jc w:val="both"/>
        <w:rPr>
          <w:sz w:val="18"/>
          <w:szCs w:val="20"/>
        </w:rPr>
      </w:pPr>
      <w:r>
        <w:rPr>
          <w:sz w:val="18"/>
        </w:rPr>
        <w:tab/>
        <w:t>O ile przewidziano to w SST, Wykonawca powinien wykonać odcinki próbne, zgodnie z zasadami określonymi w OST  D-04.04.00 „Podbudowa z kruszyw. Wymagania ogólne” pkt 5.5.</w:t>
      </w:r>
    </w:p>
    <w:p w:rsidR="002B383F" w:rsidRDefault="002B383F" w:rsidP="002B383F">
      <w:pPr>
        <w:pStyle w:val="Nagwek2"/>
        <w:rPr>
          <w:sz w:val="18"/>
        </w:rPr>
      </w:pPr>
      <w:r>
        <w:rPr>
          <w:sz w:val="18"/>
        </w:rPr>
        <w:t>5.6. Utrzymanie podbudowy</w:t>
      </w:r>
    </w:p>
    <w:p w:rsidR="002B383F" w:rsidRDefault="002B383F" w:rsidP="002B383F">
      <w:pPr>
        <w:overflowPunct w:val="0"/>
        <w:autoSpaceDE w:val="0"/>
        <w:autoSpaceDN w:val="0"/>
        <w:adjustRightInd w:val="0"/>
        <w:jc w:val="both"/>
        <w:rPr>
          <w:sz w:val="18"/>
          <w:szCs w:val="20"/>
        </w:rPr>
      </w:pPr>
      <w:r>
        <w:rPr>
          <w:sz w:val="18"/>
        </w:rPr>
        <w:tab/>
        <w:t>Utrzymanie podbudowy powinno odpowiadać wymaganiom określonym w OST  D-04.04.00 „Podbudowa z kruszyw. Wymagania ogólne” pkt 5.6.</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Ogólne zasady kontroli jakości robót podano w OST D-04.04.00 „Podbudowa z kruszyw. Wymagania ogólne” pkt 6.</w:t>
      </w:r>
    </w:p>
    <w:p w:rsidR="002B383F" w:rsidRDefault="002B383F" w:rsidP="002B383F">
      <w:pPr>
        <w:pStyle w:val="Nagwek2"/>
        <w:rPr>
          <w:sz w:val="18"/>
        </w:rPr>
      </w:pPr>
      <w:r>
        <w:rPr>
          <w:sz w:val="18"/>
        </w:rPr>
        <w:t>6.2. Badania przed przystąpieniem do robót</w:t>
      </w:r>
    </w:p>
    <w:p w:rsidR="002B383F" w:rsidRDefault="002B383F" w:rsidP="002B383F">
      <w:pPr>
        <w:overflowPunct w:val="0"/>
        <w:autoSpaceDE w:val="0"/>
        <w:autoSpaceDN w:val="0"/>
        <w:adjustRightInd w:val="0"/>
        <w:jc w:val="both"/>
        <w:rPr>
          <w:sz w:val="18"/>
          <w:szCs w:val="20"/>
        </w:rPr>
      </w:pPr>
      <w:r>
        <w:rPr>
          <w:sz w:val="18"/>
        </w:rPr>
        <w:tab/>
        <w:t>Przed przystąpieniem do robót Wykonawca powinien wykonać badania kruszyw, zgodnie z ustaleniami OST D-04.04.00 „Podbudowa z kruszyw. Wymagania ogólne” pkt 6.2.</w:t>
      </w:r>
    </w:p>
    <w:p w:rsidR="002B383F" w:rsidRDefault="002B383F" w:rsidP="002B383F">
      <w:pPr>
        <w:pStyle w:val="Nagwek2"/>
        <w:rPr>
          <w:sz w:val="18"/>
        </w:rPr>
      </w:pPr>
      <w:r>
        <w:rPr>
          <w:sz w:val="18"/>
        </w:rPr>
        <w:t>6.3. Badania w czasie robót</w:t>
      </w:r>
    </w:p>
    <w:p w:rsidR="002B383F" w:rsidRDefault="002B383F" w:rsidP="002B383F">
      <w:pPr>
        <w:overflowPunct w:val="0"/>
        <w:autoSpaceDE w:val="0"/>
        <w:autoSpaceDN w:val="0"/>
        <w:adjustRightInd w:val="0"/>
        <w:jc w:val="both"/>
        <w:rPr>
          <w:sz w:val="18"/>
          <w:szCs w:val="20"/>
        </w:rPr>
      </w:pPr>
      <w:r>
        <w:rPr>
          <w:sz w:val="18"/>
        </w:rPr>
        <w:tab/>
        <w:t>Częstotliwość oraz zakres badań i pomiarów kontrolnych w czasie robót podano w OST D-04.04.00 „Podbudowa z kruszyw. Wymagania ogólne” pkt 6.3.</w:t>
      </w:r>
    </w:p>
    <w:p w:rsidR="002B383F" w:rsidRDefault="002B383F" w:rsidP="002B383F">
      <w:pPr>
        <w:pStyle w:val="Nagwek2"/>
        <w:rPr>
          <w:sz w:val="18"/>
        </w:rPr>
      </w:pPr>
      <w:r>
        <w:rPr>
          <w:sz w:val="18"/>
        </w:rPr>
        <w:t>6.4. Wymagania dotyczące cech geometrycznych podbudowy</w:t>
      </w:r>
    </w:p>
    <w:p w:rsidR="002B383F" w:rsidRDefault="002B383F" w:rsidP="002B383F">
      <w:pPr>
        <w:overflowPunct w:val="0"/>
        <w:autoSpaceDE w:val="0"/>
        <w:autoSpaceDN w:val="0"/>
        <w:adjustRightInd w:val="0"/>
        <w:jc w:val="both"/>
        <w:rPr>
          <w:sz w:val="18"/>
          <w:szCs w:val="20"/>
        </w:rPr>
      </w:pPr>
      <w:r>
        <w:rPr>
          <w:sz w:val="18"/>
        </w:rPr>
        <w:t>Częstotliwość oraz zakres pomiarów podano w OST D-04.04.00 „Podbudowa z kruszyw. Wymagania ogólne” pkt 6.4.</w:t>
      </w:r>
    </w:p>
    <w:p w:rsidR="002B383F" w:rsidRDefault="002B383F" w:rsidP="002B383F">
      <w:pPr>
        <w:pStyle w:val="Nagwek2"/>
        <w:rPr>
          <w:sz w:val="18"/>
        </w:rPr>
      </w:pPr>
      <w:r>
        <w:rPr>
          <w:sz w:val="18"/>
        </w:rPr>
        <w:t>6.5. Zasady postępowania z wadliwie wykonanymi odcinkami podbudowy</w:t>
      </w:r>
    </w:p>
    <w:p w:rsidR="002B383F" w:rsidRDefault="002B383F" w:rsidP="002B383F">
      <w:pPr>
        <w:pStyle w:val="tekstost"/>
        <w:rPr>
          <w:sz w:val="18"/>
        </w:rPr>
      </w:pPr>
      <w:r>
        <w:rPr>
          <w:sz w:val="18"/>
        </w:rPr>
        <w:t>Zasady postępowania z wadliwie wykonanymi odcinkami podbudowy podano w OST D-04.04.00 „Podbudowa z kruszyw. Wymagania ogólne” pkt 6.5.</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jc w:val="both"/>
        <w:rPr>
          <w:sz w:val="18"/>
          <w:szCs w:val="20"/>
        </w:rPr>
      </w:pPr>
      <w:r>
        <w:rPr>
          <w:sz w:val="18"/>
        </w:rPr>
        <w:t>Ogólne zasady obmiaru robót podano w OST D-04.04.00 „Podbudowa z kruszyw. Wymagania ogólne” pkt 7.</w:t>
      </w:r>
    </w:p>
    <w:p w:rsidR="002B383F" w:rsidRDefault="002B383F" w:rsidP="002B383F">
      <w:pPr>
        <w:pStyle w:val="Nagwek2"/>
        <w:rPr>
          <w:sz w:val="18"/>
        </w:rPr>
      </w:pPr>
      <w:r>
        <w:rPr>
          <w:sz w:val="18"/>
        </w:rPr>
        <w:t>7.2. Jednostka obmiarowa</w:t>
      </w:r>
    </w:p>
    <w:p w:rsidR="002B383F" w:rsidRDefault="002B383F" w:rsidP="002B383F">
      <w:pPr>
        <w:overflowPunct w:val="0"/>
        <w:autoSpaceDE w:val="0"/>
        <w:autoSpaceDN w:val="0"/>
        <w:adjustRightInd w:val="0"/>
        <w:jc w:val="both"/>
        <w:rPr>
          <w:sz w:val="18"/>
          <w:szCs w:val="20"/>
        </w:rPr>
      </w:pPr>
      <w:r>
        <w:rPr>
          <w:sz w:val="18"/>
        </w:rPr>
        <w:t>Jednostką obmiarową jest m</w:t>
      </w:r>
      <w:r>
        <w:rPr>
          <w:sz w:val="18"/>
          <w:vertAlign w:val="superscript"/>
        </w:rPr>
        <w:t>2</w:t>
      </w:r>
      <w:r>
        <w:rPr>
          <w:sz w:val="18"/>
        </w:rPr>
        <w:t xml:space="preserve"> (metr kwadratowy) wykonanej i odebranej podbudowy z kruszywa naturalnego stabilizowanego mechanicznie.</w:t>
      </w:r>
    </w:p>
    <w:p w:rsidR="002B383F" w:rsidRDefault="002B383F" w:rsidP="002B383F">
      <w:pPr>
        <w:pStyle w:val="Nagwek1"/>
        <w:rPr>
          <w:color w:val="000000"/>
          <w:sz w:val="18"/>
        </w:rPr>
      </w:pPr>
      <w:r>
        <w:rPr>
          <w:color w:val="000000"/>
          <w:sz w:val="18"/>
        </w:rPr>
        <w:lastRenderedPageBreak/>
        <w:t>8. odbiór robót</w:t>
      </w:r>
    </w:p>
    <w:p w:rsidR="002B383F" w:rsidRDefault="002B383F" w:rsidP="002B383F">
      <w:pPr>
        <w:overflowPunct w:val="0"/>
        <w:autoSpaceDE w:val="0"/>
        <w:autoSpaceDN w:val="0"/>
        <w:adjustRightInd w:val="0"/>
        <w:jc w:val="both"/>
        <w:rPr>
          <w:sz w:val="18"/>
          <w:szCs w:val="20"/>
        </w:rPr>
      </w:pPr>
      <w:r>
        <w:rPr>
          <w:sz w:val="18"/>
        </w:rPr>
        <w:t>Ogólne zasady odbioru robót podano w OST D-04.04.00 „Podbudowa z kruszyw. Wymagania ogólne” pkt 8.</w:t>
      </w:r>
    </w:p>
    <w:p w:rsidR="002B383F" w:rsidRDefault="002B383F" w:rsidP="002B383F">
      <w:pPr>
        <w:pStyle w:val="Nagwek1"/>
        <w:rPr>
          <w:color w:val="000000"/>
          <w:sz w:val="18"/>
        </w:rPr>
      </w:pPr>
      <w:r>
        <w:rPr>
          <w:color w:val="000000"/>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Ogólne ustalenia dotyczące podstawy płatności podano w OST D-04.04.00 „Podbudowa z kruszyw. Wymagania ogólne”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1 m</w:t>
      </w:r>
      <w:r>
        <w:rPr>
          <w:sz w:val="18"/>
          <w:vertAlign w:val="superscript"/>
        </w:rPr>
        <w:t>2</w:t>
      </w:r>
      <w:r>
        <w:rPr>
          <w:sz w:val="18"/>
        </w:rPr>
        <w:t xml:space="preserve"> podbudowy obejmuje:</w:t>
      </w:r>
    </w:p>
    <w:p w:rsidR="002B383F" w:rsidRDefault="002B383F" w:rsidP="00F778A9">
      <w:pPr>
        <w:numPr>
          <w:ilvl w:val="0"/>
          <w:numId w:val="2"/>
        </w:numPr>
        <w:overflowPunct w:val="0"/>
        <w:autoSpaceDE w:val="0"/>
        <w:autoSpaceDN w:val="0"/>
        <w:adjustRightInd w:val="0"/>
        <w:jc w:val="both"/>
        <w:rPr>
          <w:sz w:val="18"/>
          <w:szCs w:val="20"/>
        </w:rPr>
      </w:pPr>
      <w:r>
        <w:rPr>
          <w:sz w:val="18"/>
        </w:rPr>
        <w:t>prace pomiarowe i roboty przygotowawcze,</w:t>
      </w:r>
    </w:p>
    <w:p w:rsidR="002B383F" w:rsidRDefault="002B383F" w:rsidP="00F778A9">
      <w:pPr>
        <w:numPr>
          <w:ilvl w:val="0"/>
          <w:numId w:val="2"/>
        </w:numPr>
        <w:overflowPunct w:val="0"/>
        <w:autoSpaceDE w:val="0"/>
        <w:autoSpaceDN w:val="0"/>
        <w:adjustRightInd w:val="0"/>
        <w:jc w:val="both"/>
        <w:rPr>
          <w:sz w:val="18"/>
          <w:szCs w:val="20"/>
        </w:rPr>
      </w:pPr>
      <w:r>
        <w:rPr>
          <w:sz w:val="18"/>
        </w:rPr>
        <w:t>oznakowanie robót,</w:t>
      </w:r>
    </w:p>
    <w:p w:rsidR="002B383F" w:rsidRDefault="002B383F" w:rsidP="00F778A9">
      <w:pPr>
        <w:numPr>
          <w:ilvl w:val="0"/>
          <w:numId w:val="2"/>
        </w:numPr>
        <w:overflowPunct w:val="0"/>
        <w:autoSpaceDE w:val="0"/>
        <w:autoSpaceDN w:val="0"/>
        <w:adjustRightInd w:val="0"/>
        <w:jc w:val="both"/>
        <w:rPr>
          <w:sz w:val="18"/>
          <w:szCs w:val="20"/>
        </w:rPr>
      </w:pPr>
      <w:r>
        <w:rPr>
          <w:sz w:val="18"/>
        </w:rPr>
        <w:t>sprawdzenie i ewentualną naprawę podłoża,</w:t>
      </w:r>
    </w:p>
    <w:p w:rsidR="002B383F" w:rsidRDefault="002B383F" w:rsidP="00F778A9">
      <w:pPr>
        <w:numPr>
          <w:ilvl w:val="0"/>
          <w:numId w:val="2"/>
        </w:numPr>
        <w:overflowPunct w:val="0"/>
        <w:autoSpaceDE w:val="0"/>
        <w:autoSpaceDN w:val="0"/>
        <w:adjustRightInd w:val="0"/>
        <w:jc w:val="both"/>
        <w:rPr>
          <w:sz w:val="18"/>
          <w:szCs w:val="20"/>
        </w:rPr>
      </w:pPr>
      <w:r>
        <w:rPr>
          <w:sz w:val="18"/>
        </w:rPr>
        <w:t>przygotowanie mieszanki z kruszywa, zgodnie z receptą,</w:t>
      </w:r>
    </w:p>
    <w:p w:rsidR="002B383F" w:rsidRDefault="002B383F" w:rsidP="00F778A9">
      <w:pPr>
        <w:numPr>
          <w:ilvl w:val="0"/>
          <w:numId w:val="2"/>
        </w:numPr>
        <w:overflowPunct w:val="0"/>
        <w:autoSpaceDE w:val="0"/>
        <w:autoSpaceDN w:val="0"/>
        <w:adjustRightInd w:val="0"/>
        <w:jc w:val="both"/>
        <w:rPr>
          <w:sz w:val="18"/>
          <w:szCs w:val="20"/>
        </w:rPr>
      </w:pPr>
      <w:r>
        <w:rPr>
          <w:sz w:val="18"/>
        </w:rPr>
        <w:t>dostarczenie mieszanki na miejsce wbudowania,</w:t>
      </w:r>
    </w:p>
    <w:p w:rsidR="002B383F" w:rsidRDefault="002B383F" w:rsidP="00F778A9">
      <w:pPr>
        <w:numPr>
          <w:ilvl w:val="0"/>
          <w:numId w:val="2"/>
        </w:numPr>
        <w:overflowPunct w:val="0"/>
        <w:autoSpaceDE w:val="0"/>
        <w:autoSpaceDN w:val="0"/>
        <w:adjustRightInd w:val="0"/>
        <w:jc w:val="both"/>
        <w:rPr>
          <w:sz w:val="18"/>
          <w:szCs w:val="20"/>
        </w:rPr>
      </w:pPr>
      <w:r>
        <w:rPr>
          <w:sz w:val="18"/>
        </w:rPr>
        <w:t>rozłożenie mieszanki,</w:t>
      </w:r>
    </w:p>
    <w:p w:rsidR="002B383F" w:rsidRDefault="002B383F" w:rsidP="00F778A9">
      <w:pPr>
        <w:numPr>
          <w:ilvl w:val="0"/>
          <w:numId w:val="2"/>
        </w:numPr>
        <w:overflowPunct w:val="0"/>
        <w:autoSpaceDE w:val="0"/>
        <w:autoSpaceDN w:val="0"/>
        <w:adjustRightInd w:val="0"/>
        <w:jc w:val="both"/>
        <w:rPr>
          <w:sz w:val="18"/>
          <w:szCs w:val="20"/>
        </w:rPr>
      </w:pPr>
      <w:r>
        <w:rPr>
          <w:sz w:val="18"/>
        </w:rPr>
        <w:t>zagęszczenie rozłożonej mieszanki,</w:t>
      </w:r>
    </w:p>
    <w:p w:rsidR="002B383F" w:rsidRDefault="002B383F" w:rsidP="00F778A9">
      <w:pPr>
        <w:numPr>
          <w:ilvl w:val="0"/>
          <w:numId w:val="2"/>
        </w:numPr>
        <w:overflowPunct w:val="0"/>
        <w:autoSpaceDE w:val="0"/>
        <w:autoSpaceDN w:val="0"/>
        <w:adjustRightInd w:val="0"/>
        <w:jc w:val="both"/>
        <w:rPr>
          <w:sz w:val="18"/>
          <w:szCs w:val="20"/>
        </w:rPr>
      </w:pPr>
      <w:r>
        <w:rPr>
          <w:sz w:val="18"/>
        </w:rPr>
        <w:t>przeprowadzenie pomiarów i badań laboratoryjnych określonych w specyfikacji technicznej,</w:t>
      </w:r>
    </w:p>
    <w:p w:rsidR="002B383F" w:rsidRDefault="002B383F" w:rsidP="00F778A9">
      <w:pPr>
        <w:numPr>
          <w:ilvl w:val="0"/>
          <w:numId w:val="2"/>
        </w:numPr>
        <w:overflowPunct w:val="0"/>
        <w:autoSpaceDE w:val="0"/>
        <w:autoSpaceDN w:val="0"/>
        <w:adjustRightInd w:val="0"/>
        <w:jc w:val="both"/>
        <w:rPr>
          <w:sz w:val="18"/>
          <w:szCs w:val="20"/>
        </w:rPr>
      </w:pPr>
      <w:r>
        <w:rPr>
          <w:sz w:val="18"/>
        </w:rPr>
        <w:t>utrzymanie podbudowy w czasie robót.</w:t>
      </w:r>
    </w:p>
    <w:p w:rsidR="002B383F" w:rsidRDefault="002B383F" w:rsidP="002B383F">
      <w:pPr>
        <w:pStyle w:val="Nagwek1"/>
        <w:rPr>
          <w:color w:val="000000"/>
          <w:sz w:val="18"/>
        </w:rPr>
      </w:pPr>
      <w:r>
        <w:rPr>
          <w:color w:val="000000"/>
          <w:sz w:val="18"/>
        </w:rPr>
        <w:t>10. przepisy związane</w:t>
      </w:r>
    </w:p>
    <w:p w:rsidR="002B383F" w:rsidRDefault="002B383F" w:rsidP="002B383F">
      <w:pPr>
        <w:overflowPunct w:val="0"/>
        <w:autoSpaceDE w:val="0"/>
        <w:autoSpaceDN w:val="0"/>
        <w:adjustRightInd w:val="0"/>
        <w:jc w:val="both"/>
        <w:rPr>
          <w:sz w:val="18"/>
          <w:szCs w:val="20"/>
        </w:rPr>
      </w:pPr>
      <w:r>
        <w:rPr>
          <w:sz w:val="18"/>
        </w:rPr>
        <w:tab/>
        <w:t>Normy i przepisy związane podano w OST D-04.04.00 „Podbudowa z kruszyw. Wymagania ogólne” pkt 10.</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 w:rsidR="002B383F" w:rsidRDefault="002B383F" w:rsidP="002B383F">
      <w:pPr>
        <w:overflowPunct w:val="0"/>
        <w:autoSpaceDE w:val="0"/>
        <w:autoSpaceDN w:val="0"/>
        <w:adjustRightInd w:val="0"/>
      </w:pPr>
    </w:p>
    <w:p w:rsidR="002B383F" w:rsidRDefault="002B383F" w:rsidP="002B383F">
      <w:pPr>
        <w:overflowPunct w:val="0"/>
        <w:autoSpaceDE w:val="0"/>
        <w:autoSpaceDN w:val="0"/>
        <w:adjustRightInd w:val="0"/>
      </w:pPr>
    </w:p>
    <w:p w:rsidR="002B383F" w:rsidRDefault="002B383F" w:rsidP="002B383F">
      <w:pPr>
        <w:overflowPunct w:val="0"/>
        <w:autoSpaceDE w:val="0"/>
        <w:autoSpaceDN w:val="0"/>
        <w:adjustRightInd w:val="0"/>
      </w:pPr>
    </w:p>
    <w:p w:rsidR="002B383F" w:rsidRDefault="002B383F" w:rsidP="002B383F">
      <w:pPr>
        <w:overflowPunct w:val="0"/>
        <w:autoSpaceDE w:val="0"/>
        <w:autoSpaceDN w:val="0"/>
        <w:adjustRightInd w:val="0"/>
        <w:rPr>
          <w:b/>
          <w:szCs w:val="20"/>
        </w:rPr>
      </w:pPr>
      <w:r>
        <w:rPr>
          <w:b/>
        </w:rPr>
        <w:t>D - 04.04.04PODBUDOWA  Z  TŁUCZNIA  KAMIENNEGO</w:t>
      </w:r>
    </w:p>
    <w:p w:rsidR="002B383F" w:rsidRDefault="002B383F" w:rsidP="002B383F">
      <w:pPr>
        <w:overflowPunct w:val="0"/>
        <w:autoSpaceDE w:val="0"/>
        <w:autoSpaceDN w:val="0"/>
        <w:adjustRightInd w:val="0"/>
        <w:jc w:val="center"/>
        <w:rPr>
          <w:b/>
          <w:sz w:val="20"/>
          <w:szCs w:val="20"/>
        </w:rPr>
      </w:pPr>
      <w:r>
        <w:rPr>
          <w:b/>
          <w:sz w:val="28"/>
        </w:rPr>
        <w:t> </w:t>
      </w:r>
      <w:r>
        <w:rPr>
          <w:b/>
        </w:rPr>
        <w:t> </w:t>
      </w:r>
    </w:p>
    <w:p w:rsidR="002B383F" w:rsidRDefault="002B383F" w:rsidP="002B383F">
      <w:pPr>
        <w:pStyle w:val="Nagwek1"/>
        <w:rPr>
          <w:sz w:val="18"/>
        </w:rPr>
      </w:pPr>
      <w:r>
        <w:rPr>
          <w:sz w:val="18"/>
        </w:rPr>
        <w:t>1. WSTĘP</w:t>
      </w:r>
    </w:p>
    <w:p w:rsidR="002B383F" w:rsidRDefault="002B383F" w:rsidP="002B383F">
      <w:pPr>
        <w:pStyle w:val="Nagwek2"/>
        <w:ind w:left="0"/>
        <w:rPr>
          <w:sz w:val="18"/>
        </w:rPr>
      </w:pPr>
      <w:r>
        <w:rPr>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2B383F" w:rsidRP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2B383F">
      <w:pPr>
        <w:pStyle w:val="Nagwek2"/>
        <w:ind w:left="0"/>
        <w:rPr>
          <w:sz w:val="18"/>
        </w:rPr>
      </w:pPr>
      <w:r>
        <w:rPr>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overflowPunct w:val="0"/>
        <w:autoSpaceDE w:val="0"/>
        <w:autoSpaceDN w:val="0"/>
        <w:adjustRightInd w:val="0"/>
        <w:jc w:val="both"/>
        <w:rPr>
          <w:sz w:val="18"/>
          <w:szCs w:val="20"/>
        </w:rPr>
      </w:pPr>
      <w:r>
        <w:rPr>
          <w:b/>
          <w:sz w:val="18"/>
        </w:rPr>
        <w:tab/>
      </w:r>
      <w:r>
        <w:rPr>
          <w:sz w:val="18"/>
        </w:rPr>
        <w:t>Ustalenia zawarte w niniejszej specyfikacji dotyczą zasad prowadzenia robót związanych z wykonywaniem podbudów z tłucznia kamiennego.</w:t>
      </w:r>
    </w:p>
    <w:p w:rsidR="002B383F" w:rsidRDefault="002B383F" w:rsidP="002B383F">
      <w:pPr>
        <w:overflowPunct w:val="0"/>
        <w:autoSpaceDE w:val="0"/>
        <w:autoSpaceDN w:val="0"/>
        <w:adjustRightInd w:val="0"/>
        <w:jc w:val="both"/>
        <w:rPr>
          <w:sz w:val="18"/>
          <w:szCs w:val="20"/>
        </w:rPr>
      </w:pPr>
      <w:r>
        <w:rPr>
          <w:sz w:val="18"/>
        </w:rPr>
        <w:tab/>
        <w:t>Podbudowę z tłucznia kamiennego wykonuje się, zgodnie z ustaleniami podanymi w dokumentacji projektowej, jako:</w:t>
      </w:r>
    </w:p>
    <w:p w:rsidR="002B383F" w:rsidRDefault="002B383F" w:rsidP="002B383F">
      <w:pPr>
        <w:overflowPunct w:val="0"/>
        <w:autoSpaceDE w:val="0"/>
        <w:autoSpaceDN w:val="0"/>
        <w:adjustRightInd w:val="0"/>
        <w:jc w:val="both"/>
        <w:rPr>
          <w:sz w:val="18"/>
          <w:szCs w:val="20"/>
        </w:rPr>
      </w:pPr>
      <w:r>
        <w:rPr>
          <w:sz w:val="18"/>
        </w:rPr>
        <w:tab/>
        <w:t>- podbudowę pomocniczą,</w:t>
      </w:r>
    </w:p>
    <w:p w:rsidR="002B383F" w:rsidRDefault="002B383F" w:rsidP="002B383F">
      <w:pPr>
        <w:overflowPunct w:val="0"/>
        <w:autoSpaceDE w:val="0"/>
        <w:autoSpaceDN w:val="0"/>
        <w:adjustRightInd w:val="0"/>
        <w:jc w:val="both"/>
        <w:rPr>
          <w:sz w:val="18"/>
          <w:szCs w:val="20"/>
        </w:rPr>
      </w:pPr>
      <w:r>
        <w:rPr>
          <w:sz w:val="18"/>
        </w:rPr>
        <w:tab/>
        <w:t>- podbudowę zasadniczą.</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Podbudowa z tłucznia kamiennego - część konstrukcji nawierzchni składająca się z jednej lub więcej warstw nośnych z tłucznia i klińca kamiennego.</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 xml:space="preserve">Pozostałe określenia są zgodne z obowiązującymi, odpowiednimi polskimi normami i z definicjami podanymi w OST D-M-00.00.00 „Wymagania ogólne” pkt 1.4. </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jc w:val="both"/>
        <w:rPr>
          <w:sz w:val="18"/>
          <w:szCs w:val="20"/>
        </w:rPr>
      </w:pPr>
      <w:r>
        <w:rPr>
          <w:sz w:val="18"/>
        </w:rPr>
        <w:tab/>
        <w:t>Ogólne wymagania dotyczące robót podano w OST D-M-00.00.00 „Wymagania ogólne” pkt 1.5.</w:t>
      </w:r>
    </w:p>
    <w:p w:rsidR="002B383F" w:rsidRDefault="002B383F" w:rsidP="002B383F">
      <w:pPr>
        <w:pStyle w:val="Nagwek1"/>
        <w:rPr>
          <w:sz w:val="18"/>
        </w:rPr>
      </w:pPr>
      <w:r>
        <w:rPr>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Rodzaje materiałów</w:t>
      </w:r>
    </w:p>
    <w:p w:rsidR="002B383F" w:rsidRDefault="002B383F" w:rsidP="002B383F">
      <w:pPr>
        <w:overflowPunct w:val="0"/>
        <w:autoSpaceDE w:val="0"/>
        <w:autoSpaceDN w:val="0"/>
        <w:adjustRightInd w:val="0"/>
        <w:jc w:val="both"/>
        <w:rPr>
          <w:sz w:val="18"/>
          <w:szCs w:val="20"/>
        </w:rPr>
      </w:pPr>
      <w:r>
        <w:rPr>
          <w:sz w:val="18"/>
        </w:rPr>
        <w:tab/>
        <w:t>Materiałami stosowanymi przy wykonywaniu podbudowy z tłucznia, wg PN-S-96023 [9], są:</w:t>
      </w:r>
    </w:p>
    <w:p w:rsidR="002B383F" w:rsidRDefault="002B383F" w:rsidP="00F778A9">
      <w:pPr>
        <w:numPr>
          <w:ilvl w:val="0"/>
          <w:numId w:val="2"/>
        </w:numPr>
        <w:overflowPunct w:val="0"/>
        <w:autoSpaceDE w:val="0"/>
        <w:autoSpaceDN w:val="0"/>
        <w:adjustRightInd w:val="0"/>
        <w:jc w:val="both"/>
        <w:rPr>
          <w:sz w:val="18"/>
          <w:szCs w:val="20"/>
        </w:rPr>
      </w:pPr>
      <w:r>
        <w:rPr>
          <w:sz w:val="18"/>
        </w:rPr>
        <w:t>kruszywo łamane zwykłe: tłuczeń i kliniec, wg PN-B-11112 [8],</w:t>
      </w:r>
    </w:p>
    <w:p w:rsidR="002B383F" w:rsidRDefault="002B383F" w:rsidP="00F778A9">
      <w:pPr>
        <w:numPr>
          <w:ilvl w:val="0"/>
          <w:numId w:val="2"/>
        </w:numPr>
        <w:overflowPunct w:val="0"/>
        <w:autoSpaceDE w:val="0"/>
        <w:autoSpaceDN w:val="0"/>
        <w:adjustRightInd w:val="0"/>
        <w:jc w:val="both"/>
        <w:rPr>
          <w:sz w:val="18"/>
          <w:szCs w:val="20"/>
        </w:rPr>
      </w:pPr>
      <w:r>
        <w:rPr>
          <w:sz w:val="18"/>
        </w:rPr>
        <w:t>woda do skropienia podczas wałowania i klinowania.</w:t>
      </w:r>
    </w:p>
    <w:p w:rsidR="002B383F" w:rsidRDefault="002B383F" w:rsidP="002B383F">
      <w:pPr>
        <w:pStyle w:val="Nagwek2"/>
        <w:rPr>
          <w:sz w:val="18"/>
        </w:rPr>
      </w:pPr>
      <w:r>
        <w:rPr>
          <w:sz w:val="18"/>
        </w:rPr>
        <w:lastRenderedPageBreak/>
        <w:t>2.3. Wymagania dla kruszyw</w:t>
      </w:r>
    </w:p>
    <w:p w:rsidR="002B383F" w:rsidRDefault="002B383F" w:rsidP="002B383F">
      <w:pPr>
        <w:overflowPunct w:val="0"/>
        <w:autoSpaceDE w:val="0"/>
        <w:autoSpaceDN w:val="0"/>
        <w:adjustRightInd w:val="0"/>
        <w:jc w:val="both"/>
        <w:rPr>
          <w:sz w:val="18"/>
          <w:szCs w:val="20"/>
        </w:rPr>
      </w:pPr>
      <w:r>
        <w:rPr>
          <w:sz w:val="18"/>
        </w:rPr>
        <w:tab/>
        <w:t>Do wykonania podbudowy należy użyć następujące rodzaje kruszywa, według PN-B-11112 [8]:</w:t>
      </w:r>
    </w:p>
    <w:p w:rsidR="002B383F" w:rsidRDefault="002B383F" w:rsidP="00F778A9">
      <w:pPr>
        <w:numPr>
          <w:ilvl w:val="0"/>
          <w:numId w:val="2"/>
        </w:numPr>
        <w:overflowPunct w:val="0"/>
        <w:autoSpaceDE w:val="0"/>
        <w:autoSpaceDN w:val="0"/>
        <w:adjustRightInd w:val="0"/>
        <w:jc w:val="both"/>
        <w:rPr>
          <w:sz w:val="18"/>
          <w:szCs w:val="20"/>
        </w:rPr>
      </w:pPr>
      <w:r>
        <w:rPr>
          <w:sz w:val="18"/>
        </w:rPr>
        <w:t>tłuczeń od 31,5 mm do 63 mm,</w:t>
      </w:r>
    </w:p>
    <w:p w:rsidR="002B383F" w:rsidRDefault="002B383F" w:rsidP="00F778A9">
      <w:pPr>
        <w:numPr>
          <w:ilvl w:val="0"/>
          <w:numId w:val="2"/>
        </w:numPr>
        <w:overflowPunct w:val="0"/>
        <w:autoSpaceDE w:val="0"/>
        <w:autoSpaceDN w:val="0"/>
        <w:adjustRightInd w:val="0"/>
        <w:jc w:val="both"/>
        <w:rPr>
          <w:sz w:val="18"/>
          <w:szCs w:val="20"/>
        </w:rPr>
      </w:pPr>
      <w:r>
        <w:rPr>
          <w:sz w:val="18"/>
        </w:rPr>
        <w:t>kliniec od 20 mm do 31,5 mm,</w:t>
      </w:r>
    </w:p>
    <w:p w:rsidR="002B383F" w:rsidRDefault="002B383F" w:rsidP="00F778A9">
      <w:pPr>
        <w:numPr>
          <w:ilvl w:val="0"/>
          <w:numId w:val="2"/>
        </w:numPr>
        <w:overflowPunct w:val="0"/>
        <w:autoSpaceDE w:val="0"/>
        <w:autoSpaceDN w:val="0"/>
        <w:adjustRightInd w:val="0"/>
        <w:jc w:val="both"/>
        <w:rPr>
          <w:sz w:val="18"/>
          <w:szCs w:val="20"/>
        </w:rPr>
      </w:pPr>
      <w:r>
        <w:rPr>
          <w:sz w:val="18"/>
        </w:rPr>
        <w:t>kruszywo do klinowania - kliniec od 4 mm do 20 mm.</w:t>
      </w:r>
    </w:p>
    <w:p w:rsidR="002B383F" w:rsidRDefault="002B383F" w:rsidP="002B383F">
      <w:pPr>
        <w:overflowPunct w:val="0"/>
        <w:autoSpaceDE w:val="0"/>
        <w:autoSpaceDN w:val="0"/>
        <w:adjustRightInd w:val="0"/>
        <w:jc w:val="both"/>
        <w:rPr>
          <w:sz w:val="18"/>
          <w:szCs w:val="20"/>
        </w:rPr>
      </w:pPr>
      <w:r>
        <w:rPr>
          <w:sz w:val="18"/>
        </w:rPr>
        <w:tab/>
        <w:t>Inżynier może dopuścić do wykonania podbudowy inne rodzaje kruszywa, wybrane spośród wymienionych w PN-S-96023 [9], dla których wymagania zostaną określone w SST.</w:t>
      </w:r>
    </w:p>
    <w:p w:rsidR="002B383F" w:rsidRDefault="002B383F" w:rsidP="002B383F">
      <w:pPr>
        <w:overflowPunct w:val="0"/>
        <w:autoSpaceDE w:val="0"/>
        <w:autoSpaceDN w:val="0"/>
        <w:adjustRightInd w:val="0"/>
        <w:jc w:val="both"/>
        <w:rPr>
          <w:sz w:val="18"/>
          <w:szCs w:val="20"/>
        </w:rPr>
      </w:pPr>
      <w:r>
        <w:rPr>
          <w:sz w:val="18"/>
        </w:rPr>
        <w:tab/>
        <w:t>Jakość kruszywa powinna być zgodna z wymaganiami normy PN-B-11112 [8], określonymi dla:</w:t>
      </w:r>
    </w:p>
    <w:p w:rsidR="002B383F" w:rsidRDefault="002B383F" w:rsidP="00F778A9">
      <w:pPr>
        <w:numPr>
          <w:ilvl w:val="0"/>
          <w:numId w:val="2"/>
        </w:numPr>
        <w:overflowPunct w:val="0"/>
        <w:autoSpaceDE w:val="0"/>
        <w:autoSpaceDN w:val="0"/>
        <w:adjustRightInd w:val="0"/>
        <w:jc w:val="both"/>
        <w:rPr>
          <w:sz w:val="18"/>
          <w:szCs w:val="20"/>
        </w:rPr>
      </w:pPr>
      <w:r>
        <w:rPr>
          <w:sz w:val="18"/>
        </w:rPr>
        <w:t>klasy co najmniej II     - dla podbudowy zasadniczej,</w:t>
      </w:r>
    </w:p>
    <w:p w:rsidR="002B383F" w:rsidRDefault="002B383F" w:rsidP="00F778A9">
      <w:pPr>
        <w:numPr>
          <w:ilvl w:val="0"/>
          <w:numId w:val="2"/>
        </w:numPr>
        <w:overflowPunct w:val="0"/>
        <w:autoSpaceDE w:val="0"/>
        <w:autoSpaceDN w:val="0"/>
        <w:adjustRightInd w:val="0"/>
        <w:jc w:val="both"/>
        <w:rPr>
          <w:sz w:val="18"/>
          <w:szCs w:val="20"/>
        </w:rPr>
      </w:pPr>
      <w:r>
        <w:rPr>
          <w:sz w:val="18"/>
        </w:rPr>
        <w:t>klasy II i III</w:t>
      </w:r>
      <w:r>
        <w:rPr>
          <w:sz w:val="18"/>
        </w:rPr>
        <w:tab/>
      </w:r>
      <w:r>
        <w:rPr>
          <w:sz w:val="18"/>
        </w:rPr>
        <w:tab/>
        <w:t>- dla podbudowy pomocniczej.</w:t>
      </w:r>
    </w:p>
    <w:p w:rsidR="002B383F" w:rsidRDefault="002B383F" w:rsidP="002B383F">
      <w:pPr>
        <w:overflowPunct w:val="0"/>
        <w:autoSpaceDE w:val="0"/>
        <w:autoSpaceDN w:val="0"/>
        <w:adjustRightInd w:val="0"/>
        <w:jc w:val="both"/>
        <w:rPr>
          <w:sz w:val="18"/>
          <w:szCs w:val="20"/>
        </w:rPr>
      </w:pPr>
      <w:r>
        <w:rPr>
          <w:sz w:val="18"/>
        </w:rPr>
        <w:tab/>
        <w:t>Do jednowarstwowych podbudów lub podbudowy zasadniczej należy stosować kruszywo gatunku co najmniej 2.</w:t>
      </w:r>
    </w:p>
    <w:p w:rsidR="002B383F" w:rsidRDefault="002B383F" w:rsidP="002B383F">
      <w:pPr>
        <w:overflowPunct w:val="0"/>
        <w:autoSpaceDE w:val="0"/>
        <w:autoSpaceDN w:val="0"/>
        <w:adjustRightInd w:val="0"/>
        <w:jc w:val="both"/>
        <w:rPr>
          <w:sz w:val="18"/>
          <w:szCs w:val="20"/>
        </w:rPr>
      </w:pPr>
      <w:r>
        <w:rPr>
          <w:sz w:val="18"/>
        </w:rPr>
        <w:tab/>
        <w:t>Wymagania dla kruszywa przedstawiono w tablicach 1 i 2 niniejszej specyfikacji</w:t>
      </w:r>
    </w:p>
    <w:p w:rsidR="002B383F" w:rsidRDefault="002B383F" w:rsidP="002B383F">
      <w:pPr>
        <w:overflowPunct w:val="0"/>
        <w:autoSpaceDE w:val="0"/>
        <w:autoSpaceDN w:val="0"/>
        <w:adjustRightInd w:val="0"/>
        <w:spacing w:before="240" w:after="120"/>
        <w:jc w:val="both"/>
        <w:rPr>
          <w:sz w:val="18"/>
          <w:szCs w:val="20"/>
        </w:rPr>
      </w:pPr>
      <w:r>
        <w:rPr>
          <w:sz w:val="18"/>
        </w:rPr>
        <w:t>Tablica 1. Wymagania dla tłucznia i klińca, wg PN-B-11112 [8]</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5103"/>
        <w:gridCol w:w="955"/>
        <w:gridCol w:w="955"/>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Lp.</w:t>
            </w:r>
          </w:p>
        </w:tc>
        <w:tc>
          <w:tcPr>
            <w:tcW w:w="5103"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Właściwości</w:t>
            </w:r>
          </w:p>
        </w:tc>
        <w:tc>
          <w:tcPr>
            <w:tcW w:w="95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Klasa II</w:t>
            </w:r>
          </w:p>
        </w:tc>
        <w:tc>
          <w:tcPr>
            <w:tcW w:w="95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after="120" w:line="252" w:lineRule="auto"/>
              <w:jc w:val="center"/>
              <w:rPr>
                <w:sz w:val="18"/>
                <w:szCs w:val="20"/>
                <w:lang w:eastAsia="en-US"/>
              </w:rPr>
            </w:pPr>
            <w:r>
              <w:rPr>
                <w:sz w:val="18"/>
                <w:lang w:eastAsia="en-US"/>
              </w:rPr>
              <w:t>Klasa III</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w:t>
            </w:r>
          </w:p>
        </w:tc>
        <w:tc>
          <w:tcPr>
            <w:tcW w:w="5103"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Ścieralność w bębnie Los Angeles, wg PN-B-06714-42 [7]:</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a) po pełnej liczbie obrotów, % ubytku masy,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tłuczniu</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klińcu</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b) po 1/5 pełnej liczby obrotów, % ubytku masy w stosunku</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do ubytku masy po pełnej liczbie obrotów, nie więcej niż:  </w:t>
            </w:r>
          </w:p>
        </w:tc>
        <w:tc>
          <w:tcPr>
            <w:tcW w:w="95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35</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40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30</w:t>
            </w:r>
          </w:p>
        </w:tc>
        <w:tc>
          <w:tcPr>
            <w:tcW w:w="95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50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50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35</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2</w:t>
            </w:r>
          </w:p>
        </w:tc>
        <w:tc>
          <w:tcPr>
            <w:tcW w:w="510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Nasiąkliwość, wg PN-B-06714-18 [4], % m/m,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a) dla kruszyw ze skał magmowych i przeobrażonych</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2,0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3,0</w:t>
            </w:r>
          </w:p>
        </w:tc>
        <w:tc>
          <w:tcPr>
            <w:tcW w:w="95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5,0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w:t>
            </w:r>
          </w:p>
        </w:tc>
        <w:tc>
          <w:tcPr>
            <w:tcW w:w="510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Odporność na działanie mrozu, wg PN-B-06714-19 [5], % ubytku masy,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a) dla kruszyw ze skał magmowych i przeobrażonych</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4,0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5,0</w:t>
            </w:r>
          </w:p>
        </w:tc>
        <w:tc>
          <w:tcPr>
            <w:tcW w:w="95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4</w:t>
            </w:r>
          </w:p>
        </w:tc>
        <w:tc>
          <w:tcPr>
            <w:tcW w:w="5103"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Odporność na działanie mrozu według zmodyfikowanej metody bezpośredniej, wg PN-B-06714-19 [5] i PN-B-11112 [8], % ubytku masy,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w klińcu</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w tłuczniu</w:t>
            </w:r>
          </w:p>
        </w:tc>
        <w:tc>
          <w:tcPr>
            <w:tcW w:w="95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nie bada się</w:t>
            </w:r>
          </w:p>
        </w:tc>
        <w:tc>
          <w:tcPr>
            <w:tcW w:w="95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nie bada się</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nie bada się</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2. Wymagania dla tłucznia i klińca w zależności od warstwy podbudowy tłuczniowej, wg PN-B-11112 [8]</w:t>
      </w:r>
    </w:p>
    <w:tbl>
      <w:tblPr>
        <w:tblW w:w="0" w:type="auto"/>
        <w:tblInd w:w="8" w:type="dxa"/>
        <w:tblCellMar>
          <w:left w:w="70" w:type="dxa"/>
          <w:right w:w="70" w:type="dxa"/>
        </w:tblCellMar>
        <w:tblLook w:val="04A0" w:firstRow="1" w:lastRow="0" w:firstColumn="1" w:lastColumn="0" w:noHBand="0" w:noVBand="1"/>
      </w:tblPr>
      <w:tblGrid>
        <w:gridCol w:w="496"/>
        <w:gridCol w:w="4394"/>
        <w:gridCol w:w="1360"/>
        <w:gridCol w:w="1311"/>
      </w:tblGrid>
      <w:tr w:rsidR="002B383F" w:rsidTr="002B383F">
        <w:tc>
          <w:tcPr>
            <w:tcW w:w="496" w:type="dxa"/>
            <w:tcBorders>
              <w:top w:val="single" w:sz="6" w:space="0" w:color="auto"/>
              <w:left w:val="single" w:sz="6" w:space="0" w:color="auto"/>
              <w:bottom w:val="double" w:sz="4"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Lp.</w:t>
            </w:r>
          </w:p>
        </w:tc>
        <w:tc>
          <w:tcPr>
            <w:tcW w:w="4394" w:type="dxa"/>
            <w:tcBorders>
              <w:top w:val="single" w:sz="6" w:space="0" w:color="auto"/>
              <w:left w:val="single" w:sz="6" w:space="0" w:color="auto"/>
              <w:bottom w:val="double" w:sz="4"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Właściwości</w:t>
            </w:r>
          </w:p>
        </w:tc>
        <w:tc>
          <w:tcPr>
            <w:tcW w:w="1309" w:type="dxa"/>
            <w:tcBorders>
              <w:top w:val="single" w:sz="6" w:space="0" w:color="auto"/>
              <w:left w:val="single" w:sz="6" w:space="0" w:color="auto"/>
              <w:bottom w:val="double" w:sz="4"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Podbudowa jednowarstwowa lub podbudowa zasadnicza</w:t>
            </w:r>
          </w:p>
        </w:tc>
        <w:tc>
          <w:tcPr>
            <w:tcW w:w="1311" w:type="dxa"/>
            <w:tcBorders>
              <w:top w:val="single" w:sz="6" w:space="0" w:color="auto"/>
              <w:left w:val="nil"/>
              <w:bottom w:val="double" w:sz="4"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Podbudowa pomocnicza</w:t>
            </w:r>
          </w:p>
        </w:tc>
      </w:tr>
      <w:tr w:rsidR="002B383F" w:rsidTr="002B383F">
        <w:trPr>
          <w:trHeight w:val="990"/>
        </w:trPr>
        <w:tc>
          <w:tcPr>
            <w:tcW w:w="496" w:type="dxa"/>
            <w:tcBorders>
              <w:top w:val="double" w:sz="4" w:space="0" w:color="auto"/>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w:t>
            </w:r>
          </w:p>
        </w:tc>
        <w:tc>
          <w:tcPr>
            <w:tcW w:w="4394" w:type="dxa"/>
            <w:tcBorders>
              <w:top w:val="double" w:sz="4" w:space="0" w:color="auto"/>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Uziarnienie, wg PN-B-06714-15 [2]</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a) zawartość </w:t>
            </w:r>
            <w:proofErr w:type="spellStart"/>
            <w:r>
              <w:rPr>
                <w:sz w:val="18"/>
                <w:lang w:eastAsia="en-US"/>
              </w:rPr>
              <w:t>ziarn</w:t>
            </w:r>
            <w:proofErr w:type="spellEnd"/>
            <w:r>
              <w:rPr>
                <w:sz w:val="18"/>
                <w:lang w:eastAsia="en-US"/>
              </w:rPr>
              <w:t xml:space="preserve"> mniejszych niż 0,075 mm, </w:t>
            </w:r>
            <w:proofErr w:type="spellStart"/>
            <w:r>
              <w:rPr>
                <w:sz w:val="18"/>
                <w:lang w:eastAsia="en-US"/>
              </w:rPr>
              <w:t>odsia</w:t>
            </w:r>
            <w:proofErr w:type="spellEnd"/>
            <w:r>
              <w:rPr>
                <w:sz w:val="18"/>
                <w:lang w:eastAsia="en-US"/>
              </w:rPr>
              <w:t>-</w:t>
            </w:r>
          </w:p>
          <w:p w:rsidR="002B383F" w:rsidRDefault="002B383F">
            <w:pPr>
              <w:overflowPunct w:val="0"/>
              <w:autoSpaceDE w:val="0"/>
              <w:autoSpaceDN w:val="0"/>
              <w:adjustRightInd w:val="0"/>
              <w:spacing w:line="252" w:lineRule="auto"/>
              <w:jc w:val="both"/>
              <w:rPr>
                <w:sz w:val="18"/>
                <w:szCs w:val="20"/>
                <w:lang w:eastAsia="en-US"/>
              </w:rPr>
            </w:pPr>
            <w:proofErr w:type="spellStart"/>
            <w:r>
              <w:rPr>
                <w:sz w:val="18"/>
                <w:lang w:eastAsia="en-US"/>
              </w:rPr>
              <w:t>nych</w:t>
            </w:r>
            <w:proofErr w:type="spellEnd"/>
            <w:r>
              <w:rPr>
                <w:sz w:val="18"/>
                <w:lang w:eastAsia="en-US"/>
              </w:rPr>
              <w:t xml:space="preserve"> na mokro, % m/m,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tłuczniu</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klińcu</w:t>
            </w:r>
          </w:p>
        </w:tc>
        <w:tc>
          <w:tcPr>
            <w:tcW w:w="1309" w:type="dxa"/>
            <w:tcBorders>
              <w:top w:val="double" w:sz="4" w:space="0" w:color="auto"/>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4</w:t>
            </w:r>
          </w:p>
        </w:tc>
        <w:tc>
          <w:tcPr>
            <w:tcW w:w="1311" w:type="dxa"/>
            <w:tcBorders>
              <w:top w:val="double" w:sz="4" w:space="0" w:color="auto"/>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4</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5</w:t>
            </w:r>
          </w:p>
        </w:tc>
      </w:tr>
      <w:tr w:rsidR="002B383F" w:rsidTr="002B383F">
        <w:trPr>
          <w:trHeight w:val="555"/>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tc>
        <w:tc>
          <w:tcPr>
            <w:tcW w:w="4394"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b) zawartość frakcji podstawowej, % m/m, nie</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mniej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tłuczniu i w klińcu</w:t>
            </w:r>
          </w:p>
        </w:tc>
        <w:tc>
          <w:tcPr>
            <w:tcW w:w="1309"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75</w:t>
            </w:r>
          </w:p>
        </w:tc>
        <w:tc>
          <w:tcPr>
            <w:tcW w:w="1311"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65</w:t>
            </w:r>
          </w:p>
        </w:tc>
      </w:tr>
      <w:tr w:rsidR="002B383F" w:rsidTr="002B383F">
        <w:trPr>
          <w:trHeight w:val="465"/>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tc>
        <w:tc>
          <w:tcPr>
            <w:tcW w:w="4394"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c) zawartość podziarna, % m/m,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tłuczniu i w klińcu</w:t>
            </w:r>
          </w:p>
        </w:tc>
        <w:tc>
          <w:tcPr>
            <w:tcW w:w="1309"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15</w:t>
            </w:r>
          </w:p>
        </w:tc>
        <w:tc>
          <w:tcPr>
            <w:tcW w:w="1311"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25</w:t>
            </w:r>
          </w:p>
        </w:tc>
      </w:tr>
      <w:tr w:rsidR="002B383F" w:rsidTr="002B383F">
        <w:trPr>
          <w:trHeight w:val="660"/>
        </w:trPr>
        <w:tc>
          <w:tcPr>
            <w:tcW w:w="496"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tc>
        <w:tc>
          <w:tcPr>
            <w:tcW w:w="4394"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d) zawartość nadziarna, % m/m,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 w tłuczniu i w klińcu</w:t>
            </w:r>
          </w:p>
        </w:tc>
        <w:tc>
          <w:tcPr>
            <w:tcW w:w="1309"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15</w:t>
            </w:r>
          </w:p>
        </w:tc>
        <w:tc>
          <w:tcPr>
            <w:tcW w:w="1311"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20</w:t>
            </w:r>
          </w:p>
        </w:tc>
      </w:tr>
      <w:tr w:rsidR="002B383F" w:rsidTr="002B383F">
        <w:tc>
          <w:tcPr>
            <w:tcW w:w="496" w:type="dxa"/>
            <w:tcBorders>
              <w:top w:val="single" w:sz="4"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2</w:t>
            </w:r>
          </w:p>
        </w:tc>
        <w:tc>
          <w:tcPr>
            <w:tcW w:w="4394" w:type="dxa"/>
            <w:tcBorders>
              <w:top w:val="single" w:sz="4"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Zawartość zanieczyszczeń obcych, wg PN-B-06714-12 [1], % m/m,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w tłuczniu i w klińcu</w:t>
            </w:r>
          </w:p>
        </w:tc>
        <w:tc>
          <w:tcPr>
            <w:tcW w:w="1309" w:type="dxa"/>
            <w:tcBorders>
              <w:top w:val="single" w:sz="4"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0,2</w:t>
            </w:r>
          </w:p>
        </w:tc>
        <w:tc>
          <w:tcPr>
            <w:tcW w:w="1311" w:type="dxa"/>
            <w:tcBorders>
              <w:top w:val="single" w:sz="4"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0,3</w:t>
            </w:r>
          </w:p>
        </w:tc>
      </w:tr>
      <w:tr w:rsidR="002B383F" w:rsidTr="002B383F">
        <w:tc>
          <w:tcPr>
            <w:tcW w:w="496" w:type="dxa"/>
            <w:tcBorders>
              <w:top w:val="single" w:sz="6"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w:t>
            </w:r>
          </w:p>
        </w:tc>
        <w:tc>
          <w:tcPr>
            <w:tcW w:w="4394" w:type="dxa"/>
            <w:tcBorders>
              <w:top w:val="single" w:sz="6"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Zawartość </w:t>
            </w:r>
            <w:proofErr w:type="spellStart"/>
            <w:r>
              <w:rPr>
                <w:sz w:val="18"/>
                <w:lang w:eastAsia="en-US"/>
              </w:rPr>
              <w:t>ziarn</w:t>
            </w:r>
            <w:proofErr w:type="spellEnd"/>
            <w:r>
              <w:rPr>
                <w:sz w:val="18"/>
                <w:lang w:eastAsia="en-US"/>
              </w:rPr>
              <w:t xml:space="preserve"> nieforemnych, wg PN-B-06714-16 [3], % m/m, nie więcej niż:</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lastRenderedPageBreak/>
              <w:t>- w tłuczniu</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w klińcu</w:t>
            </w:r>
          </w:p>
        </w:tc>
        <w:tc>
          <w:tcPr>
            <w:tcW w:w="1309" w:type="dxa"/>
            <w:tcBorders>
              <w:top w:val="single" w:sz="6"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40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nie bada się</w:t>
            </w:r>
          </w:p>
        </w:tc>
        <w:tc>
          <w:tcPr>
            <w:tcW w:w="1311" w:type="dxa"/>
            <w:tcBorders>
              <w:top w:val="single" w:sz="6"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45</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nie bada się</w:t>
            </w:r>
          </w:p>
        </w:tc>
      </w:tr>
      <w:tr w:rsidR="002B383F" w:rsidTr="002B383F">
        <w:tc>
          <w:tcPr>
            <w:tcW w:w="496" w:type="dxa"/>
            <w:tcBorders>
              <w:top w:val="single" w:sz="6" w:space="0" w:color="auto"/>
              <w:left w:val="single" w:sz="4" w:space="0" w:color="auto"/>
              <w:bottom w:val="sing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4</w:t>
            </w:r>
          </w:p>
        </w:tc>
        <w:tc>
          <w:tcPr>
            <w:tcW w:w="4394" w:type="dxa"/>
            <w:tcBorders>
              <w:top w:val="single" w:sz="6" w:space="0" w:color="auto"/>
              <w:left w:val="single" w:sz="4"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Zawartość zanieczyszczeń organicznych, barwa cieczy wg PN-B-06714-26 [6]:</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w tłuczniu i w klińcu, barwa cieczy nie ciemniejsza </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   niż:</w:t>
            </w:r>
          </w:p>
        </w:tc>
        <w:tc>
          <w:tcPr>
            <w:tcW w:w="2620"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wzorcowa</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pStyle w:val="Nagwek2"/>
        <w:rPr>
          <w:sz w:val="18"/>
        </w:rPr>
      </w:pPr>
      <w:r>
        <w:rPr>
          <w:sz w:val="18"/>
        </w:rPr>
        <w:t>2.4. Woda</w:t>
      </w:r>
    </w:p>
    <w:p w:rsidR="002B383F" w:rsidRDefault="002B383F" w:rsidP="002B383F">
      <w:pPr>
        <w:overflowPunct w:val="0"/>
        <w:autoSpaceDE w:val="0"/>
        <w:autoSpaceDN w:val="0"/>
        <w:adjustRightInd w:val="0"/>
        <w:jc w:val="both"/>
        <w:rPr>
          <w:sz w:val="18"/>
          <w:szCs w:val="20"/>
        </w:rPr>
      </w:pPr>
      <w:r>
        <w:rPr>
          <w:sz w:val="18"/>
        </w:rPr>
        <w:tab/>
        <w:t>Woda użyta przy wykonywaniu zagęszczania i klinowania podbudowy może być studzienna lub z wodociągu, bez specjalnych wymagań.</w:t>
      </w:r>
    </w:p>
    <w:p w:rsidR="002B383F" w:rsidRDefault="002B383F" w:rsidP="002B383F">
      <w:pPr>
        <w:pStyle w:val="Nagwek1"/>
        <w:rPr>
          <w:sz w:val="18"/>
        </w:rPr>
      </w:pPr>
      <w:r>
        <w:rPr>
          <w:sz w:val="18"/>
        </w:rPr>
        <w:t>3. sprzęt</w:t>
      </w:r>
    </w:p>
    <w:p w:rsidR="002B383F" w:rsidRDefault="002B383F" w:rsidP="002B383F">
      <w:pPr>
        <w:pStyle w:val="Nagwek2"/>
        <w:rPr>
          <w:sz w:val="18"/>
        </w:rPr>
      </w:pPr>
      <w:r>
        <w:rPr>
          <w:sz w:val="18"/>
        </w:rPr>
        <w:t>3.1. Ogólne wymagania dotyczące sprzętu</w:t>
      </w:r>
    </w:p>
    <w:p w:rsidR="002B383F" w:rsidRDefault="002B383F" w:rsidP="002B383F">
      <w:pPr>
        <w:overflowPunct w:val="0"/>
        <w:autoSpaceDE w:val="0"/>
        <w:autoSpaceDN w:val="0"/>
        <w:adjustRightInd w:val="0"/>
        <w:jc w:val="both"/>
        <w:rPr>
          <w:sz w:val="18"/>
          <w:szCs w:val="20"/>
        </w:rPr>
      </w:pPr>
      <w:r>
        <w:rPr>
          <w:sz w:val="18"/>
        </w:rPr>
        <w:tab/>
        <w:t>Ogólne wymagania dotyczące sprzętu podano w OST D-M-00.00.00 „Wymagania ogólne” pkt 3.</w:t>
      </w:r>
    </w:p>
    <w:p w:rsidR="002B383F" w:rsidRDefault="002B383F" w:rsidP="002B383F">
      <w:pPr>
        <w:pStyle w:val="Nagwek2"/>
        <w:rPr>
          <w:sz w:val="18"/>
        </w:rPr>
      </w:pPr>
      <w:r>
        <w:rPr>
          <w:sz w:val="18"/>
        </w:rPr>
        <w:t>3.2. Sprzęt do wykonania robót</w:t>
      </w:r>
    </w:p>
    <w:p w:rsidR="002B383F" w:rsidRDefault="002B383F" w:rsidP="002B383F">
      <w:pPr>
        <w:overflowPunct w:val="0"/>
        <w:autoSpaceDE w:val="0"/>
        <w:autoSpaceDN w:val="0"/>
        <w:adjustRightInd w:val="0"/>
        <w:jc w:val="both"/>
        <w:rPr>
          <w:sz w:val="18"/>
          <w:szCs w:val="20"/>
        </w:rPr>
      </w:pPr>
      <w:r>
        <w:rPr>
          <w:sz w:val="18"/>
        </w:rPr>
        <w:tab/>
        <w:t>Wykonawca przystępujący do wykonania podbudowy z tłucznia kamiennego powinien wykazać się możliwością korzystania z następującego sprzętu:</w:t>
      </w:r>
    </w:p>
    <w:p w:rsidR="002B383F" w:rsidRDefault="002B383F" w:rsidP="00F778A9">
      <w:pPr>
        <w:numPr>
          <w:ilvl w:val="0"/>
          <w:numId w:val="51"/>
        </w:numPr>
        <w:overflowPunct w:val="0"/>
        <w:autoSpaceDE w:val="0"/>
        <w:autoSpaceDN w:val="0"/>
        <w:adjustRightInd w:val="0"/>
        <w:jc w:val="both"/>
        <w:rPr>
          <w:sz w:val="18"/>
          <w:szCs w:val="20"/>
        </w:rPr>
      </w:pPr>
      <w:r>
        <w:rPr>
          <w:sz w:val="18"/>
        </w:rPr>
        <w:t>równiarek lub układarek kruszywa do rozkładania tłucznia i klińca,</w:t>
      </w:r>
    </w:p>
    <w:p w:rsidR="002B383F" w:rsidRDefault="002B383F" w:rsidP="00F778A9">
      <w:pPr>
        <w:numPr>
          <w:ilvl w:val="0"/>
          <w:numId w:val="51"/>
        </w:numPr>
        <w:overflowPunct w:val="0"/>
        <w:autoSpaceDE w:val="0"/>
        <w:autoSpaceDN w:val="0"/>
        <w:adjustRightInd w:val="0"/>
        <w:jc w:val="both"/>
        <w:rPr>
          <w:sz w:val="18"/>
          <w:szCs w:val="20"/>
        </w:rPr>
      </w:pPr>
      <w:proofErr w:type="spellStart"/>
      <w:r>
        <w:rPr>
          <w:sz w:val="18"/>
        </w:rPr>
        <w:t>rozsypywarek</w:t>
      </w:r>
      <w:proofErr w:type="spellEnd"/>
      <w:r>
        <w:rPr>
          <w:sz w:val="18"/>
        </w:rPr>
        <w:t xml:space="preserve"> kruszywa do rozłożenia klińca,</w:t>
      </w:r>
    </w:p>
    <w:p w:rsidR="002B383F" w:rsidRDefault="002B383F" w:rsidP="00F778A9">
      <w:pPr>
        <w:numPr>
          <w:ilvl w:val="0"/>
          <w:numId w:val="51"/>
        </w:numPr>
        <w:overflowPunct w:val="0"/>
        <w:autoSpaceDE w:val="0"/>
        <w:autoSpaceDN w:val="0"/>
        <w:adjustRightInd w:val="0"/>
        <w:jc w:val="both"/>
        <w:rPr>
          <w:sz w:val="18"/>
          <w:szCs w:val="20"/>
        </w:rPr>
      </w:pPr>
      <w:r>
        <w:rPr>
          <w:sz w:val="18"/>
        </w:rPr>
        <w:t>walców statycznych gładkich do zagęszczania kruszywa grubego,</w:t>
      </w:r>
    </w:p>
    <w:p w:rsidR="002B383F" w:rsidRDefault="002B383F" w:rsidP="00F778A9">
      <w:pPr>
        <w:numPr>
          <w:ilvl w:val="0"/>
          <w:numId w:val="51"/>
        </w:numPr>
        <w:overflowPunct w:val="0"/>
        <w:autoSpaceDE w:val="0"/>
        <w:autoSpaceDN w:val="0"/>
        <w:adjustRightInd w:val="0"/>
        <w:jc w:val="both"/>
        <w:rPr>
          <w:sz w:val="18"/>
          <w:szCs w:val="20"/>
        </w:rPr>
      </w:pPr>
      <w:r>
        <w:rPr>
          <w:sz w:val="18"/>
        </w:rPr>
        <w:t>walców wibracyjnych lub wibracyjnych zagęszczarek płytowych do klinowania kruszywa grubego klińcem,</w:t>
      </w:r>
    </w:p>
    <w:p w:rsidR="002B383F" w:rsidRDefault="002B383F" w:rsidP="00F778A9">
      <w:pPr>
        <w:numPr>
          <w:ilvl w:val="0"/>
          <w:numId w:val="51"/>
        </w:numPr>
        <w:overflowPunct w:val="0"/>
        <w:autoSpaceDE w:val="0"/>
        <w:autoSpaceDN w:val="0"/>
        <w:adjustRightInd w:val="0"/>
        <w:jc w:val="both"/>
        <w:rPr>
          <w:sz w:val="18"/>
          <w:szCs w:val="20"/>
        </w:rPr>
      </w:pPr>
      <w:r>
        <w:rPr>
          <w:sz w:val="18"/>
        </w:rPr>
        <w:t>szczotek mechanicznych do usunięcia nadmiaru klińca,</w:t>
      </w:r>
    </w:p>
    <w:p w:rsidR="002B383F" w:rsidRDefault="002B383F" w:rsidP="00F778A9">
      <w:pPr>
        <w:numPr>
          <w:ilvl w:val="0"/>
          <w:numId w:val="51"/>
        </w:numPr>
        <w:overflowPunct w:val="0"/>
        <w:autoSpaceDE w:val="0"/>
        <w:autoSpaceDN w:val="0"/>
        <w:adjustRightInd w:val="0"/>
        <w:jc w:val="both"/>
        <w:rPr>
          <w:sz w:val="18"/>
          <w:szCs w:val="20"/>
        </w:rPr>
      </w:pPr>
      <w:r>
        <w:rPr>
          <w:sz w:val="18"/>
        </w:rPr>
        <w:t>walców ogumionych lub stalowych gładkich do końcowego dogęszczenia,</w:t>
      </w:r>
    </w:p>
    <w:p w:rsidR="002B383F" w:rsidRDefault="002B383F" w:rsidP="00F778A9">
      <w:pPr>
        <w:numPr>
          <w:ilvl w:val="0"/>
          <w:numId w:val="51"/>
        </w:numPr>
        <w:overflowPunct w:val="0"/>
        <w:autoSpaceDE w:val="0"/>
        <w:autoSpaceDN w:val="0"/>
        <w:adjustRightInd w:val="0"/>
        <w:jc w:val="both"/>
        <w:rPr>
          <w:sz w:val="18"/>
          <w:szCs w:val="20"/>
        </w:rPr>
      </w:pPr>
      <w:r>
        <w:rPr>
          <w:sz w:val="18"/>
        </w:rPr>
        <w:t>przewoźnych zbiorników do wody zaopatrzonych w urządzenia do rozpryskiwania wody.</w:t>
      </w:r>
    </w:p>
    <w:p w:rsidR="002B383F" w:rsidRDefault="002B383F" w:rsidP="002B383F">
      <w:pPr>
        <w:pStyle w:val="Nagwek1"/>
        <w:rPr>
          <w:sz w:val="18"/>
        </w:rPr>
      </w:pPr>
      <w:r>
        <w:rPr>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pStyle w:val="Nagwek2"/>
        <w:rPr>
          <w:b w:val="0"/>
          <w:sz w:val="18"/>
        </w:rPr>
      </w:pPr>
      <w:r>
        <w:rPr>
          <w:b w:val="0"/>
          <w:sz w:val="18"/>
        </w:rPr>
        <w:tab/>
        <w:t>Ogólne wymagania dotyczące transportu podano w OST D-M-00.00.00 „Wymagania ogólne” pkt 4.</w:t>
      </w:r>
    </w:p>
    <w:p w:rsidR="002B383F" w:rsidRDefault="002B383F" w:rsidP="002B383F">
      <w:pPr>
        <w:pStyle w:val="Nagwek2"/>
        <w:rPr>
          <w:sz w:val="18"/>
        </w:rPr>
      </w:pPr>
      <w:r>
        <w:rPr>
          <w:sz w:val="18"/>
        </w:rPr>
        <w:t>4.2. Transport kruszywa</w:t>
      </w:r>
    </w:p>
    <w:p w:rsidR="002B383F" w:rsidRDefault="002B383F" w:rsidP="002B383F">
      <w:pPr>
        <w:overflowPunct w:val="0"/>
        <w:autoSpaceDE w:val="0"/>
        <w:autoSpaceDN w:val="0"/>
        <w:adjustRightInd w:val="0"/>
        <w:jc w:val="both"/>
        <w:rPr>
          <w:sz w:val="18"/>
          <w:szCs w:val="20"/>
        </w:rPr>
      </w:pPr>
      <w:r>
        <w:rPr>
          <w:sz w:val="18"/>
        </w:rPr>
        <w:tab/>
        <w:t>Kruszywa można przewozić dowolnymi środkami transportu w warunkach zabezpieczających je przed zanieczyszczeniem, zmieszaniem z innymi materiałami, nadmiernym wysuszeniem i zawilgoceniem.</w:t>
      </w:r>
    </w:p>
    <w:p w:rsidR="002B383F" w:rsidRDefault="002B383F" w:rsidP="002B383F">
      <w:pPr>
        <w:pStyle w:val="Nagwek1"/>
        <w:rPr>
          <w:sz w:val="18"/>
        </w:rPr>
      </w:pPr>
      <w:r>
        <w:rPr>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overflowPunct w:val="0"/>
        <w:autoSpaceDE w:val="0"/>
        <w:autoSpaceDN w:val="0"/>
        <w:adjustRightInd w:val="0"/>
        <w:jc w:val="both"/>
        <w:rPr>
          <w:sz w:val="18"/>
          <w:szCs w:val="20"/>
        </w:rPr>
      </w:pPr>
      <w:r>
        <w:rPr>
          <w:sz w:val="18"/>
        </w:rPr>
        <w:tab/>
        <w:t>Ogólne zasady wykonania robót podano w OST D-M-00.00.00 „Wymagania ogólne” pkt 5.</w:t>
      </w:r>
    </w:p>
    <w:p w:rsidR="002B383F" w:rsidRDefault="002B383F" w:rsidP="002B383F">
      <w:pPr>
        <w:pStyle w:val="Nagwek2"/>
        <w:rPr>
          <w:sz w:val="18"/>
        </w:rPr>
      </w:pPr>
      <w:r>
        <w:rPr>
          <w:sz w:val="18"/>
        </w:rPr>
        <w:t>5.2. Przygotowanie podłoża</w:t>
      </w:r>
    </w:p>
    <w:p w:rsidR="002B383F" w:rsidRDefault="002B383F" w:rsidP="002B383F">
      <w:pPr>
        <w:overflowPunct w:val="0"/>
        <w:autoSpaceDE w:val="0"/>
        <w:autoSpaceDN w:val="0"/>
        <w:adjustRightInd w:val="0"/>
        <w:jc w:val="both"/>
        <w:rPr>
          <w:sz w:val="18"/>
          <w:szCs w:val="20"/>
        </w:rPr>
      </w:pPr>
      <w:r>
        <w:rPr>
          <w:sz w:val="18"/>
        </w:rPr>
        <w:tab/>
        <w:t>Podłoże pod podbudowę tłuczniową powinno spełniać wymagania określone w OST D-04.01.01 „Koryto wraz z profilowaniem i zagęszczeniem podłoża”.</w:t>
      </w:r>
    </w:p>
    <w:p w:rsidR="002B383F" w:rsidRDefault="002B383F" w:rsidP="002B383F">
      <w:pPr>
        <w:overflowPunct w:val="0"/>
        <w:autoSpaceDE w:val="0"/>
        <w:autoSpaceDN w:val="0"/>
        <w:adjustRightInd w:val="0"/>
        <w:jc w:val="both"/>
        <w:rPr>
          <w:sz w:val="18"/>
          <w:szCs w:val="20"/>
        </w:rPr>
      </w:pPr>
      <w:r>
        <w:rPr>
          <w:sz w:val="18"/>
        </w:rPr>
        <w:tab/>
        <w:t>Podbudowa tłuczniowa powinna być ułożona na podłożu zapewniającym nieprzenikanie drobnych cząstek gruntu do warstwy podbudowy. Na gruncie spoistym, pod podbudową tłuczniową powinna być ułożona warstwa odcinająca lub wykonane ulepszenie podłoża.</w:t>
      </w:r>
    </w:p>
    <w:p w:rsidR="002B383F" w:rsidRDefault="002B383F" w:rsidP="002B383F">
      <w:pPr>
        <w:overflowPunct w:val="0"/>
        <w:autoSpaceDE w:val="0"/>
        <w:autoSpaceDN w:val="0"/>
        <w:adjustRightInd w:val="0"/>
        <w:jc w:val="both"/>
        <w:rPr>
          <w:sz w:val="18"/>
          <w:szCs w:val="20"/>
        </w:rPr>
      </w:pPr>
      <w:r>
        <w:rPr>
          <w:sz w:val="18"/>
        </w:rPr>
        <w:tab/>
        <w:t>W przypadku zastosowania pomiędzy warstwą podbudowy tłuczniowej a spoistym gruntem podłoża warstwy odcinającej albo odsączającej, powinien być spełniony warunek nieprzenikania cząstek drobnych, wyrażony wzorem:</w:t>
      </w:r>
    </w:p>
    <w:p w:rsidR="002B383F" w:rsidRDefault="002B383F" w:rsidP="002B383F">
      <w:pPr>
        <w:overflowPunct w:val="0"/>
        <w:autoSpaceDE w:val="0"/>
        <w:autoSpaceDN w:val="0"/>
        <w:adjustRightInd w:val="0"/>
        <w:jc w:val="center"/>
        <w:rPr>
          <w:sz w:val="18"/>
          <w:szCs w:val="20"/>
        </w:rPr>
      </w:pPr>
      <w:r>
        <w:rPr>
          <w:noProof/>
          <w:sz w:val="18"/>
          <w:vertAlign w:val="subscript"/>
        </w:rPr>
        <w:drawing>
          <wp:inline distT="0" distB="0" distL="0" distR="0">
            <wp:extent cx="533400" cy="46291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462915"/>
                    </a:xfrm>
                    <a:prstGeom prst="rect">
                      <a:avLst/>
                    </a:prstGeom>
                    <a:noFill/>
                    <a:ln>
                      <a:noFill/>
                    </a:ln>
                  </pic:spPr>
                </pic:pic>
              </a:graphicData>
            </a:graphic>
          </wp:inline>
        </w:drawing>
      </w:r>
    </w:p>
    <w:p w:rsidR="002B383F" w:rsidRDefault="002B383F" w:rsidP="002B383F">
      <w:pPr>
        <w:overflowPunct w:val="0"/>
        <w:autoSpaceDE w:val="0"/>
        <w:autoSpaceDN w:val="0"/>
        <w:adjustRightInd w:val="0"/>
        <w:jc w:val="both"/>
        <w:rPr>
          <w:sz w:val="18"/>
          <w:szCs w:val="20"/>
        </w:rPr>
      </w:pPr>
      <w:r>
        <w:rPr>
          <w:sz w:val="18"/>
        </w:rPr>
        <w:t>gdzie:</w:t>
      </w:r>
      <w:r>
        <w:rPr>
          <w:sz w:val="18"/>
        </w:rPr>
        <w:tab/>
      </w:r>
      <w:r>
        <w:rPr>
          <w:i/>
          <w:sz w:val="18"/>
        </w:rPr>
        <w:t>D</w:t>
      </w:r>
      <w:r>
        <w:rPr>
          <w:sz w:val="18"/>
          <w:vertAlign w:val="subscript"/>
        </w:rPr>
        <w:t>15</w:t>
      </w:r>
      <w:r>
        <w:rPr>
          <w:sz w:val="18"/>
        </w:rPr>
        <w:t xml:space="preserve"> - wymiar sita, przez które przechodzi 15% </w:t>
      </w:r>
      <w:proofErr w:type="spellStart"/>
      <w:r>
        <w:rPr>
          <w:sz w:val="18"/>
        </w:rPr>
        <w:t>ziarn</w:t>
      </w:r>
      <w:proofErr w:type="spellEnd"/>
      <w:r>
        <w:rPr>
          <w:sz w:val="18"/>
        </w:rPr>
        <w:t xml:space="preserve"> warstwy odcinającej albo odsączającej,</w:t>
      </w:r>
    </w:p>
    <w:p w:rsidR="002B383F" w:rsidRDefault="002B383F" w:rsidP="002B383F">
      <w:pPr>
        <w:overflowPunct w:val="0"/>
        <w:autoSpaceDE w:val="0"/>
        <w:autoSpaceDN w:val="0"/>
        <w:adjustRightInd w:val="0"/>
        <w:ind w:firstLine="709"/>
        <w:jc w:val="both"/>
        <w:rPr>
          <w:sz w:val="18"/>
          <w:szCs w:val="20"/>
        </w:rPr>
      </w:pPr>
      <w:r>
        <w:rPr>
          <w:i/>
          <w:sz w:val="18"/>
        </w:rPr>
        <w:t>d</w:t>
      </w:r>
      <w:r>
        <w:rPr>
          <w:sz w:val="18"/>
          <w:vertAlign w:val="subscript"/>
        </w:rPr>
        <w:t xml:space="preserve">85 </w:t>
      </w:r>
      <w:r>
        <w:rPr>
          <w:sz w:val="18"/>
        </w:rPr>
        <w:t xml:space="preserve"> - wymiar sita, przez które przechodzi 85% </w:t>
      </w:r>
      <w:proofErr w:type="spellStart"/>
      <w:r>
        <w:rPr>
          <w:sz w:val="18"/>
        </w:rPr>
        <w:t>ziarn</w:t>
      </w:r>
      <w:proofErr w:type="spellEnd"/>
      <w:r>
        <w:rPr>
          <w:sz w:val="18"/>
        </w:rPr>
        <w:t xml:space="preserve"> gruntu podłoża.</w:t>
      </w:r>
    </w:p>
    <w:p w:rsidR="002B383F" w:rsidRDefault="002B383F" w:rsidP="002B383F">
      <w:pPr>
        <w:overflowPunct w:val="0"/>
        <w:autoSpaceDE w:val="0"/>
        <w:autoSpaceDN w:val="0"/>
        <w:adjustRightInd w:val="0"/>
        <w:jc w:val="both"/>
        <w:rPr>
          <w:sz w:val="18"/>
          <w:szCs w:val="20"/>
        </w:rPr>
      </w:pPr>
      <w:r>
        <w:rPr>
          <w:sz w:val="18"/>
        </w:rPr>
        <w:tab/>
        <w:t>Geowłókniny przewidziane do użycia pod podbudowę tłuczniową powinny posiadać aprobatę techniczną wydaną przez uprawnioną jednostkę. W szczególności wymagana jest odpowiednia wytrzymałość mechaniczna geowłóknin, uniemożliwiająca ich przebicie ziarna tłucznia oraz odpowiednie właściwości filtracyjne, dostosowane do uziarnienia podłoża gruntowego.</w:t>
      </w:r>
    </w:p>
    <w:p w:rsidR="002B383F" w:rsidRDefault="002B383F" w:rsidP="002B383F">
      <w:pPr>
        <w:overflowPunct w:val="0"/>
        <w:autoSpaceDE w:val="0"/>
        <w:autoSpaceDN w:val="0"/>
        <w:adjustRightInd w:val="0"/>
        <w:jc w:val="both"/>
        <w:rPr>
          <w:sz w:val="18"/>
          <w:szCs w:val="20"/>
        </w:rPr>
      </w:pPr>
      <w:r>
        <w:rPr>
          <w:sz w:val="18"/>
        </w:rPr>
        <w:tab/>
        <w:t>Podbudowa powinna być wytyczona w sposób umożliwiający jej wykonanie zgodnie z dokumentacją projektową lub według zaleceń Inżyniera, z tolerancjami określonymi w niniejszych specyfikacjach.</w:t>
      </w:r>
    </w:p>
    <w:p w:rsidR="002B383F" w:rsidRDefault="002B383F" w:rsidP="002B383F">
      <w:pPr>
        <w:overflowPunct w:val="0"/>
        <w:autoSpaceDE w:val="0"/>
        <w:autoSpaceDN w:val="0"/>
        <w:adjustRightInd w:val="0"/>
        <w:jc w:val="both"/>
        <w:rPr>
          <w:sz w:val="18"/>
          <w:szCs w:val="20"/>
        </w:rPr>
      </w:pPr>
      <w:r>
        <w:rPr>
          <w:sz w:val="18"/>
        </w:rPr>
        <w:tab/>
        <w:t>Paliki lub szpilki do prawidłowego ukształtowania podbudowy powinny być wcześniej przygotowane.</w:t>
      </w:r>
    </w:p>
    <w:p w:rsidR="002B383F" w:rsidRDefault="002B383F" w:rsidP="002B383F">
      <w:pPr>
        <w:overflowPunct w:val="0"/>
        <w:autoSpaceDE w:val="0"/>
        <w:autoSpaceDN w:val="0"/>
        <w:adjustRightInd w:val="0"/>
        <w:jc w:val="both"/>
        <w:rPr>
          <w:sz w:val="18"/>
          <w:szCs w:val="20"/>
        </w:rPr>
      </w:pPr>
      <w:r>
        <w:rPr>
          <w:sz w:val="18"/>
        </w:rPr>
        <w:tab/>
        <w:t>Paliki lub szpilki powinny być ustawione w osi drogi i w rzędach równoległych do osi drogi lub w inny sposób zaakceptowany przez Inżyniera.</w:t>
      </w:r>
    </w:p>
    <w:p w:rsidR="002B383F" w:rsidRDefault="002B383F" w:rsidP="002B383F">
      <w:pPr>
        <w:overflowPunct w:val="0"/>
        <w:autoSpaceDE w:val="0"/>
        <w:autoSpaceDN w:val="0"/>
        <w:adjustRightInd w:val="0"/>
        <w:jc w:val="both"/>
        <w:rPr>
          <w:sz w:val="18"/>
          <w:szCs w:val="20"/>
        </w:rPr>
      </w:pPr>
      <w:r>
        <w:rPr>
          <w:sz w:val="18"/>
        </w:rPr>
        <w:tab/>
        <w:t>Rozmieszczenie palików lub szpilek powinno umożliwiać naciągnięcie sznurków lub linek do wytyczenia robót w odstępach nie większych niż co 10 m.</w:t>
      </w:r>
    </w:p>
    <w:p w:rsidR="002B383F" w:rsidRDefault="002B383F" w:rsidP="002B383F">
      <w:pPr>
        <w:pStyle w:val="Nagwek2"/>
        <w:rPr>
          <w:sz w:val="18"/>
        </w:rPr>
      </w:pPr>
      <w:r>
        <w:rPr>
          <w:sz w:val="18"/>
        </w:rPr>
        <w:t>5.3. Wbudowywanie i zagęszczanie kruszywa</w:t>
      </w:r>
    </w:p>
    <w:p w:rsidR="002B383F" w:rsidRDefault="002B383F" w:rsidP="002B383F">
      <w:pPr>
        <w:overflowPunct w:val="0"/>
        <w:autoSpaceDE w:val="0"/>
        <w:autoSpaceDN w:val="0"/>
        <w:adjustRightInd w:val="0"/>
        <w:jc w:val="both"/>
        <w:rPr>
          <w:sz w:val="18"/>
          <w:szCs w:val="20"/>
        </w:rPr>
      </w:pPr>
      <w:r>
        <w:rPr>
          <w:sz w:val="18"/>
        </w:rPr>
        <w:tab/>
        <w:t xml:space="preserve">Minimalna grubość warstwy podbudowy z tłucznia nie może być po zagęszczeniu mniejsza od 1,5-krotnego wymiaru największych </w:t>
      </w:r>
      <w:proofErr w:type="spellStart"/>
      <w:r>
        <w:rPr>
          <w:sz w:val="18"/>
        </w:rPr>
        <w:t>ziarn</w:t>
      </w:r>
      <w:proofErr w:type="spellEnd"/>
      <w:r>
        <w:rPr>
          <w:sz w:val="18"/>
        </w:rPr>
        <w:t xml:space="preserve"> tłucznia. Maksymalna grubość warstwy podbudowy po zagęszczeniu nie może przekraczać 20 cm. Podbudowę o grubości powyżej 20 cm należy wykonywać w dwóch warstwach.</w:t>
      </w:r>
    </w:p>
    <w:p w:rsidR="002B383F" w:rsidRDefault="002B383F" w:rsidP="002B383F">
      <w:pPr>
        <w:overflowPunct w:val="0"/>
        <w:autoSpaceDE w:val="0"/>
        <w:autoSpaceDN w:val="0"/>
        <w:adjustRightInd w:val="0"/>
        <w:jc w:val="both"/>
        <w:rPr>
          <w:sz w:val="18"/>
          <w:szCs w:val="20"/>
        </w:rPr>
      </w:pPr>
      <w:r>
        <w:rPr>
          <w:sz w:val="18"/>
        </w:rPr>
        <w:lastRenderedPageBreak/>
        <w:tab/>
        <w:t>Kruszywo grube powinno być rozłożone w warstwie o jednakowej grubości, przy użyciu układarki albo równiarki. Grubość rozłożonej warstwy luźnego kruszywa powinna być taka, aby po jej zagęszczeniu i zaklinowaniu osiągnęła grubość projektowaną.</w:t>
      </w:r>
    </w:p>
    <w:p w:rsidR="002B383F" w:rsidRDefault="002B383F" w:rsidP="002B383F">
      <w:pPr>
        <w:overflowPunct w:val="0"/>
        <w:autoSpaceDE w:val="0"/>
        <w:autoSpaceDN w:val="0"/>
        <w:adjustRightInd w:val="0"/>
        <w:jc w:val="both"/>
        <w:rPr>
          <w:sz w:val="18"/>
          <w:szCs w:val="20"/>
        </w:rPr>
      </w:pPr>
      <w:r>
        <w:rPr>
          <w:sz w:val="18"/>
        </w:rPr>
        <w:tab/>
        <w:t xml:space="preserve">Kruszywo grube po rozłożeniu powinno być przywałowane dwoma przejściami walca statycznego, gładkiego o nacisku jednostkowym nie mniejszym niż 30 </w:t>
      </w:r>
      <w:proofErr w:type="spellStart"/>
      <w:r>
        <w:rPr>
          <w:sz w:val="18"/>
        </w:rPr>
        <w:t>kN</w:t>
      </w:r>
      <w:proofErr w:type="spellEnd"/>
      <w:r>
        <w:rPr>
          <w:sz w:val="18"/>
        </w:rPr>
        <w:t>/m. Zagęszczanie podbudowy o przekroju daszkowym powinno rozpocząć się od krawędzi i stopniowo przesuwać się pasami podłużnymi, częściowo nakładającymi się w kierunku osi jezdni. Zagęszczenie podbudowy o jednostronnym spadku poprzecznym powinno rozpocząć się od dolnej krawędzi i przesuwać się pasami podłużnymi, częściowo nakładającymi się, w kierunku jej górnej krawędzi.</w:t>
      </w:r>
    </w:p>
    <w:p w:rsidR="002B383F" w:rsidRDefault="002B383F" w:rsidP="002B383F">
      <w:pPr>
        <w:overflowPunct w:val="0"/>
        <w:autoSpaceDE w:val="0"/>
        <w:autoSpaceDN w:val="0"/>
        <w:adjustRightInd w:val="0"/>
        <w:jc w:val="both"/>
        <w:rPr>
          <w:sz w:val="18"/>
          <w:szCs w:val="20"/>
        </w:rPr>
      </w:pPr>
      <w:r>
        <w:rPr>
          <w:sz w:val="18"/>
        </w:rPr>
        <w:tab/>
        <w:t xml:space="preserve">W przypadku wykonywania podbudowy zasadniczej, po przywałowaniu kruszywa grubego należy rozłożyć kruszywo drobne w równej warstwie, w celu zaklinowania kruszywa grubego. Do zagęszczania należy użyć walca wibracyjnego o nacisku jednostkowym co najmniej 18 </w:t>
      </w:r>
      <w:proofErr w:type="spellStart"/>
      <w:r>
        <w:rPr>
          <w:sz w:val="18"/>
        </w:rPr>
        <w:t>kN</w:t>
      </w:r>
      <w:proofErr w:type="spellEnd"/>
      <w:r>
        <w:rPr>
          <w:sz w:val="18"/>
        </w:rPr>
        <w:t xml:space="preserve">/m, albo płytową zagęszczarką wibracyjną o nacisku jednostkowym co najmniej 16 </w:t>
      </w:r>
      <w:proofErr w:type="spellStart"/>
      <w:r>
        <w:rPr>
          <w:sz w:val="18"/>
        </w:rPr>
        <w:t>kN</w:t>
      </w:r>
      <w:proofErr w:type="spellEnd"/>
      <w:r>
        <w:rPr>
          <w:sz w:val="18"/>
        </w:rPr>
        <w:t>/m</w:t>
      </w:r>
      <w:r>
        <w:rPr>
          <w:sz w:val="18"/>
          <w:vertAlign w:val="superscript"/>
        </w:rPr>
        <w:t>2</w:t>
      </w:r>
      <w:r>
        <w:rPr>
          <w:sz w:val="18"/>
        </w:rPr>
        <w:t xml:space="preserve">. Grubość warstwy luźnego kruszywa drobnego powinna być taka, aby wszystkie przestrzenie warstwy kruszywa grubego zostały wypełnione kruszywem drobnym. Jeżeli to konieczne, operacje rozkładania i </w:t>
      </w:r>
      <w:proofErr w:type="spellStart"/>
      <w:r>
        <w:rPr>
          <w:sz w:val="18"/>
        </w:rPr>
        <w:t>wwibrowywanie</w:t>
      </w:r>
      <w:proofErr w:type="spellEnd"/>
      <w:r>
        <w:rPr>
          <w:sz w:val="18"/>
        </w:rPr>
        <w:t xml:space="preserve"> kruszywa drobnego należy powtarzać aż do chwili, gdy kruszywo drobne przestanie penetrować warstwę kruszywa grubego.</w:t>
      </w:r>
    </w:p>
    <w:p w:rsidR="002B383F" w:rsidRDefault="002B383F" w:rsidP="002B383F">
      <w:pPr>
        <w:overflowPunct w:val="0"/>
        <w:autoSpaceDE w:val="0"/>
        <w:autoSpaceDN w:val="0"/>
        <w:adjustRightInd w:val="0"/>
        <w:jc w:val="both"/>
        <w:rPr>
          <w:sz w:val="18"/>
          <w:szCs w:val="20"/>
        </w:rPr>
      </w:pPr>
      <w:r>
        <w:rPr>
          <w:sz w:val="18"/>
        </w:rPr>
        <w:tab/>
        <w:t>Po zagęszczeniu cały nadmiar kruszywa drobnego należy usunąć z podbudowy szczotkami tak, aby ziarna kruszywa grubego wystawały nad powierzchnię od 3 do 6 mm.</w:t>
      </w:r>
    </w:p>
    <w:p w:rsidR="002B383F" w:rsidRDefault="002B383F" w:rsidP="002B383F">
      <w:pPr>
        <w:overflowPunct w:val="0"/>
        <w:autoSpaceDE w:val="0"/>
        <w:autoSpaceDN w:val="0"/>
        <w:adjustRightInd w:val="0"/>
        <w:jc w:val="both"/>
        <w:rPr>
          <w:sz w:val="18"/>
          <w:szCs w:val="20"/>
        </w:rPr>
      </w:pPr>
      <w:r>
        <w:rPr>
          <w:sz w:val="18"/>
        </w:rPr>
        <w:tab/>
        <w:t xml:space="preserve">Następnie warstwa powinna być przywałowana walcem statycznym gładkim o nacisku jednostkowym nie mniejszym niż 50 </w:t>
      </w:r>
      <w:proofErr w:type="spellStart"/>
      <w:r>
        <w:rPr>
          <w:sz w:val="18"/>
        </w:rPr>
        <w:t>kN</w:t>
      </w:r>
      <w:proofErr w:type="spellEnd"/>
      <w:r>
        <w:rPr>
          <w:sz w:val="18"/>
        </w:rPr>
        <w:t>/m, albo walcem ogumionym w celu dogęszczenia kruszywa poluzowanego w czasie szczotkowania.</w:t>
      </w:r>
    </w:p>
    <w:p w:rsidR="002B383F" w:rsidRDefault="002B383F" w:rsidP="002B383F">
      <w:pPr>
        <w:pStyle w:val="Nagwek2"/>
        <w:rPr>
          <w:sz w:val="18"/>
        </w:rPr>
      </w:pPr>
      <w:r>
        <w:rPr>
          <w:sz w:val="18"/>
        </w:rPr>
        <w:t>5.4. Odcinek próbny</w:t>
      </w:r>
    </w:p>
    <w:p w:rsidR="002B383F" w:rsidRDefault="002B383F" w:rsidP="002B383F">
      <w:pPr>
        <w:pStyle w:val="tekstost"/>
        <w:rPr>
          <w:sz w:val="18"/>
        </w:rPr>
      </w:pPr>
      <w:r>
        <w:rPr>
          <w:sz w:val="18"/>
        </w:rPr>
        <w:tab/>
        <w:t>Jeżeli w SST przewidziano konieczność wykonania odcinka próbnego, to co najmniej na 3 dni przed rozpoczęciem robót, Wykonawca powinien wykonać odcinek próbny w celu:</w:t>
      </w:r>
    </w:p>
    <w:p w:rsidR="002B383F" w:rsidRDefault="002B383F" w:rsidP="00F778A9">
      <w:pPr>
        <w:pStyle w:val="tekstost"/>
        <w:numPr>
          <w:ilvl w:val="0"/>
          <w:numId w:val="2"/>
        </w:numPr>
        <w:rPr>
          <w:sz w:val="18"/>
        </w:rPr>
      </w:pPr>
      <w:r>
        <w:rPr>
          <w:sz w:val="18"/>
        </w:rPr>
        <w:t>stwierdzenia czy sprzęt budowlany do rozkładania i zagęszczania kruszywa jest właściwy,</w:t>
      </w:r>
    </w:p>
    <w:p w:rsidR="002B383F" w:rsidRDefault="002B383F" w:rsidP="00F778A9">
      <w:pPr>
        <w:pStyle w:val="tekstost"/>
        <w:numPr>
          <w:ilvl w:val="0"/>
          <w:numId w:val="2"/>
        </w:numPr>
        <w:rPr>
          <w:sz w:val="18"/>
        </w:rPr>
      </w:pPr>
      <w:r>
        <w:rPr>
          <w:sz w:val="18"/>
        </w:rPr>
        <w:t>określenia grubości warstwy materiału w stanie luźnym koniecznej do uzyskania wymaganej grubości warstwy po zagęszczeniu,</w:t>
      </w:r>
    </w:p>
    <w:p w:rsidR="002B383F" w:rsidRDefault="002B383F" w:rsidP="00F778A9">
      <w:pPr>
        <w:pStyle w:val="tekstost"/>
        <w:numPr>
          <w:ilvl w:val="0"/>
          <w:numId w:val="2"/>
        </w:numPr>
        <w:rPr>
          <w:sz w:val="18"/>
        </w:rPr>
      </w:pPr>
      <w:r>
        <w:rPr>
          <w:sz w:val="18"/>
        </w:rPr>
        <w:t>ustalenia liczby przejść sprzętu zagęszczającego, potrzebnej do uzyskania wymaganego wskaźnika zagęszczenia.</w:t>
      </w:r>
    </w:p>
    <w:p w:rsidR="002B383F" w:rsidRDefault="002B383F" w:rsidP="002B383F">
      <w:pPr>
        <w:pStyle w:val="tekstost"/>
        <w:rPr>
          <w:sz w:val="18"/>
        </w:rPr>
      </w:pPr>
      <w:r>
        <w:rPr>
          <w:sz w:val="18"/>
        </w:rPr>
        <w:tab/>
        <w:t>Na odcinku próbnym Wykonawca powinien użyć takich materiałów oraz sprzętu do rozkładania i zagęszczania,  jakie będą stosowane do wykonania podbudowy.</w:t>
      </w:r>
    </w:p>
    <w:p w:rsidR="002B383F" w:rsidRDefault="002B383F" w:rsidP="002B383F">
      <w:pPr>
        <w:pStyle w:val="tekstost"/>
        <w:rPr>
          <w:sz w:val="18"/>
        </w:rPr>
      </w:pPr>
      <w:r>
        <w:rPr>
          <w:sz w:val="18"/>
        </w:rPr>
        <w:tab/>
        <w:t>Powierzchnia odcinka próbnego powinna wynosić od 400 m</w:t>
      </w:r>
      <w:r>
        <w:rPr>
          <w:sz w:val="18"/>
          <w:vertAlign w:val="superscript"/>
        </w:rPr>
        <w:t>2</w:t>
      </w:r>
      <w:r>
        <w:rPr>
          <w:sz w:val="18"/>
        </w:rPr>
        <w:t xml:space="preserve"> do 800 m</w:t>
      </w:r>
      <w:r>
        <w:rPr>
          <w:sz w:val="18"/>
          <w:vertAlign w:val="superscript"/>
        </w:rPr>
        <w:t>2</w:t>
      </w:r>
      <w:r>
        <w:rPr>
          <w:sz w:val="18"/>
        </w:rPr>
        <w:t>, a długość nie powinna być mniejsza niż 200 m.</w:t>
      </w:r>
    </w:p>
    <w:p w:rsidR="002B383F" w:rsidRDefault="002B383F" w:rsidP="002B383F">
      <w:pPr>
        <w:pStyle w:val="tekstost"/>
        <w:rPr>
          <w:sz w:val="18"/>
        </w:rPr>
      </w:pPr>
      <w:r>
        <w:rPr>
          <w:sz w:val="18"/>
        </w:rPr>
        <w:tab/>
        <w:t>Odcinek próbny powinien być zlokalizowany w miejscu wskazanym przez Inżyniera.</w:t>
      </w:r>
    </w:p>
    <w:p w:rsidR="002B383F" w:rsidRDefault="002B383F" w:rsidP="002B383F">
      <w:pPr>
        <w:overflowPunct w:val="0"/>
        <w:autoSpaceDE w:val="0"/>
        <w:autoSpaceDN w:val="0"/>
        <w:adjustRightInd w:val="0"/>
        <w:jc w:val="both"/>
        <w:rPr>
          <w:sz w:val="18"/>
          <w:szCs w:val="20"/>
        </w:rPr>
      </w:pPr>
      <w:r>
        <w:rPr>
          <w:sz w:val="18"/>
        </w:rPr>
        <w:tab/>
        <w:t>Wykonawca może przystąpić do wykonywania podbudowy po zaakceptowaniu odcinka próbnego przez Inżyniera.</w:t>
      </w:r>
      <w:r>
        <w:rPr>
          <w:sz w:val="18"/>
        </w:rPr>
        <w:tab/>
      </w:r>
    </w:p>
    <w:p w:rsidR="002B383F" w:rsidRDefault="002B383F" w:rsidP="002B383F">
      <w:pPr>
        <w:pStyle w:val="Nagwek2"/>
        <w:rPr>
          <w:sz w:val="18"/>
        </w:rPr>
      </w:pPr>
      <w:r>
        <w:rPr>
          <w:sz w:val="18"/>
        </w:rPr>
        <w:t>5.5. Utrzymanie podbudowy</w:t>
      </w:r>
    </w:p>
    <w:p w:rsidR="002B383F" w:rsidRDefault="002B383F" w:rsidP="002B383F">
      <w:pPr>
        <w:overflowPunct w:val="0"/>
        <w:autoSpaceDE w:val="0"/>
        <w:autoSpaceDN w:val="0"/>
        <w:adjustRightInd w:val="0"/>
        <w:jc w:val="both"/>
        <w:rPr>
          <w:sz w:val="18"/>
          <w:szCs w:val="20"/>
        </w:rPr>
      </w:pPr>
      <w:r>
        <w:rPr>
          <w:sz w:val="18"/>
        </w:rPr>
        <w:tab/>
        <w:t>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w:t>
      </w:r>
    </w:p>
    <w:p w:rsidR="002B383F" w:rsidRDefault="002B383F" w:rsidP="002B383F">
      <w:pPr>
        <w:pStyle w:val="Nagwek1"/>
        <w:rPr>
          <w:sz w:val="18"/>
        </w:rPr>
      </w:pPr>
      <w:r>
        <w:rPr>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rPr>
          <w:sz w:val="18"/>
        </w:rPr>
      </w:pPr>
      <w:r>
        <w:rPr>
          <w:sz w:val="18"/>
        </w:rPr>
        <w:t>6.2. Badania przed przystąpieniem do robót</w:t>
      </w:r>
    </w:p>
    <w:p w:rsidR="002B383F" w:rsidRDefault="002B383F" w:rsidP="002B383F">
      <w:pPr>
        <w:overflowPunct w:val="0"/>
        <w:autoSpaceDE w:val="0"/>
        <w:autoSpaceDN w:val="0"/>
        <w:adjustRightInd w:val="0"/>
        <w:jc w:val="both"/>
        <w:rPr>
          <w:sz w:val="18"/>
          <w:szCs w:val="20"/>
        </w:rPr>
      </w:pPr>
      <w:r>
        <w:rPr>
          <w:sz w:val="18"/>
        </w:rPr>
        <w:tab/>
        <w:t>Przed przystąpieniem do robót Wykonawca powinien wykonać badania kruszyw przeznaczonych do wykonania robót i przedstawić wyniki tych badań Inżynierowi w celu akceptacji.</w:t>
      </w:r>
    </w:p>
    <w:p w:rsidR="002B383F" w:rsidRDefault="002B383F" w:rsidP="002B383F">
      <w:pPr>
        <w:overflowPunct w:val="0"/>
        <w:autoSpaceDE w:val="0"/>
        <w:autoSpaceDN w:val="0"/>
        <w:adjustRightInd w:val="0"/>
        <w:jc w:val="both"/>
        <w:rPr>
          <w:sz w:val="18"/>
          <w:szCs w:val="20"/>
        </w:rPr>
      </w:pPr>
      <w:r>
        <w:rPr>
          <w:sz w:val="18"/>
        </w:rPr>
        <w:tab/>
        <w:t>Badania te powinny obejmować wszystkie właściwości kruszywa określone w pkt 2.3 i tablicach 1 i 2 niniejszych OST.</w:t>
      </w:r>
    </w:p>
    <w:p w:rsidR="002B383F" w:rsidRDefault="002B383F" w:rsidP="002B383F">
      <w:pPr>
        <w:pStyle w:val="Nagwek2"/>
        <w:rPr>
          <w:sz w:val="18"/>
        </w:rPr>
      </w:pPr>
      <w:r>
        <w:rPr>
          <w:sz w:val="18"/>
        </w:rPr>
        <w:t>6.3. Badania w czasie robót</w:t>
      </w:r>
    </w:p>
    <w:p w:rsidR="002B383F" w:rsidRDefault="002B383F" w:rsidP="002B383F">
      <w:pPr>
        <w:overflowPunct w:val="0"/>
        <w:autoSpaceDE w:val="0"/>
        <w:autoSpaceDN w:val="0"/>
        <w:adjustRightInd w:val="0"/>
        <w:jc w:val="both"/>
        <w:rPr>
          <w:sz w:val="18"/>
          <w:szCs w:val="20"/>
        </w:rPr>
      </w:pPr>
      <w:r>
        <w:rPr>
          <w:b/>
          <w:sz w:val="18"/>
        </w:rPr>
        <w:t xml:space="preserve">6.3.1. </w:t>
      </w:r>
      <w:r>
        <w:rPr>
          <w:sz w:val="18"/>
        </w:rPr>
        <w:t>Częstotliwość oraz zakres badań i pomiarów</w:t>
      </w:r>
    </w:p>
    <w:p w:rsidR="002B383F" w:rsidRDefault="002B383F" w:rsidP="002B383F">
      <w:pPr>
        <w:overflowPunct w:val="0"/>
        <w:autoSpaceDE w:val="0"/>
        <w:autoSpaceDN w:val="0"/>
        <w:adjustRightInd w:val="0"/>
        <w:spacing w:before="120"/>
        <w:jc w:val="both"/>
        <w:rPr>
          <w:sz w:val="18"/>
          <w:szCs w:val="20"/>
        </w:rPr>
      </w:pPr>
      <w:r>
        <w:rPr>
          <w:sz w:val="18"/>
        </w:rPr>
        <w:tab/>
        <w:t>Częstotliwość oraz zakres badań podano w tablicy 3.</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3.Częstotliwość oraz zakres badań przy budowie podbudowy z tłucznia kamiennego</w:t>
      </w:r>
    </w:p>
    <w:tbl>
      <w:tblPr>
        <w:tblW w:w="0" w:type="auto"/>
        <w:tblCellMar>
          <w:left w:w="70" w:type="dxa"/>
          <w:right w:w="70" w:type="dxa"/>
        </w:tblCellMar>
        <w:tblLook w:val="04A0" w:firstRow="1" w:lastRow="0" w:firstColumn="1" w:lastColumn="0" w:noHBand="0" w:noVBand="1"/>
      </w:tblPr>
      <w:tblGrid>
        <w:gridCol w:w="496"/>
        <w:gridCol w:w="4252"/>
        <w:gridCol w:w="1380"/>
        <w:gridCol w:w="1382"/>
      </w:tblGrid>
      <w:tr w:rsidR="002B383F" w:rsidTr="002B383F">
        <w:tc>
          <w:tcPr>
            <w:tcW w:w="496"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tc>
        <w:tc>
          <w:tcPr>
            <w:tcW w:w="4252"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 </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Częstotliwość badań</w:t>
            </w:r>
          </w:p>
        </w:tc>
      </w:tr>
      <w:tr w:rsidR="002B383F" w:rsidTr="002B383F">
        <w:tc>
          <w:tcPr>
            <w:tcW w:w="496" w:type="dxa"/>
            <w:tcBorders>
              <w:top w:val="nil"/>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Lp.</w:t>
            </w:r>
          </w:p>
        </w:tc>
        <w:tc>
          <w:tcPr>
            <w:tcW w:w="4252" w:type="dxa"/>
            <w:tcBorders>
              <w:top w:val="nil"/>
              <w:left w:val="nil"/>
              <w:bottom w:val="double" w:sz="6" w:space="0" w:color="auto"/>
              <w:right w:val="nil"/>
            </w:tcBorders>
            <w:noWrap/>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Wyszczególnienie badań</w:t>
            </w:r>
          </w:p>
        </w:tc>
        <w:tc>
          <w:tcPr>
            <w:tcW w:w="1380"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lang w:eastAsia="en-US"/>
              </w:rPr>
              <w:t>Minimalne ilości badań na dziennej działce roboczej</w:t>
            </w:r>
          </w:p>
        </w:tc>
        <w:tc>
          <w:tcPr>
            <w:tcW w:w="1380"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Maksymalna po-</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wierzchnia </w:t>
            </w:r>
            <w:proofErr w:type="spellStart"/>
            <w:r>
              <w:rPr>
                <w:sz w:val="18"/>
                <w:lang w:eastAsia="en-US"/>
              </w:rPr>
              <w:t>podbu</w:t>
            </w:r>
            <w:proofErr w:type="spellEnd"/>
            <w:r>
              <w:rPr>
                <w:sz w:val="18"/>
                <w:lang w:eastAsia="en-US"/>
              </w:rPr>
              <w:t>-</w:t>
            </w:r>
          </w:p>
          <w:p w:rsidR="002B383F" w:rsidRDefault="002B383F">
            <w:pPr>
              <w:overflowPunct w:val="0"/>
              <w:autoSpaceDE w:val="0"/>
              <w:autoSpaceDN w:val="0"/>
              <w:adjustRightInd w:val="0"/>
              <w:spacing w:line="252" w:lineRule="auto"/>
              <w:jc w:val="center"/>
              <w:rPr>
                <w:sz w:val="18"/>
                <w:szCs w:val="20"/>
                <w:lang w:eastAsia="en-US"/>
              </w:rPr>
            </w:pPr>
            <w:proofErr w:type="spellStart"/>
            <w:r>
              <w:rPr>
                <w:sz w:val="18"/>
                <w:lang w:eastAsia="en-US"/>
              </w:rPr>
              <w:t>dowy</w:t>
            </w:r>
            <w:proofErr w:type="spellEnd"/>
            <w:r>
              <w:rPr>
                <w:sz w:val="18"/>
                <w:lang w:eastAsia="en-US"/>
              </w:rPr>
              <w:t xml:space="preserve"> na jedno badanie (m</w:t>
            </w:r>
            <w:r>
              <w:rPr>
                <w:sz w:val="18"/>
                <w:vertAlign w:val="superscript"/>
                <w:lang w:eastAsia="en-US"/>
              </w:rPr>
              <w:t>2</w:t>
            </w:r>
            <w:r>
              <w:rPr>
                <w:sz w:val="18"/>
                <w:lang w:eastAsia="en-US"/>
              </w:rPr>
              <w:t>)</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1</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2</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3</w:t>
            </w:r>
          </w:p>
        </w:tc>
        <w:tc>
          <w:tcPr>
            <w:tcW w:w="4252"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jc w:val="both"/>
              <w:rPr>
                <w:sz w:val="18"/>
                <w:szCs w:val="20"/>
                <w:lang w:eastAsia="en-US"/>
              </w:rPr>
            </w:pPr>
            <w:r>
              <w:rPr>
                <w:sz w:val="18"/>
                <w:lang w:eastAsia="en-US"/>
              </w:rPr>
              <w:t>Uziarnienie kruszyw</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Zawartość zanieczyszczeń obcych w kruszywie</w:t>
            </w:r>
          </w:p>
          <w:p w:rsidR="002B383F" w:rsidRDefault="002B383F">
            <w:pPr>
              <w:overflowPunct w:val="0"/>
              <w:autoSpaceDE w:val="0"/>
              <w:autoSpaceDN w:val="0"/>
              <w:adjustRightInd w:val="0"/>
              <w:spacing w:after="60" w:line="252" w:lineRule="auto"/>
              <w:jc w:val="both"/>
              <w:rPr>
                <w:sz w:val="18"/>
                <w:szCs w:val="20"/>
                <w:lang w:eastAsia="en-US"/>
              </w:rPr>
            </w:pPr>
            <w:r>
              <w:rPr>
                <w:sz w:val="18"/>
                <w:lang w:eastAsia="en-US"/>
              </w:rPr>
              <w:t xml:space="preserve">Zawartość </w:t>
            </w:r>
            <w:proofErr w:type="spellStart"/>
            <w:r>
              <w:rPr>
                <w:sz w:val="18"/>
                <w:lang w:eastAsia="en-US"/>
              </w:rPr>
              <w:t>ziarn</w:t>
            </w:r>
            <w:proofErr w:type="spellEnd"/>
            <w:r>
              <w:rPr>
                <w:sz w:val="18"/>
                <w:lang w:eastAsia="en-US"/>
              </w:rPr>
              <w:t xml:space="preserve"> nieforemnych w kruszywie</w:t>
            </w:r>
          </w:p>
        </w:tc>
        <w:tc>
          <w:tcPr>
            <w:tcW w:w="1380"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2</w:t>
            </w:r>
          </w:p>
        </w:tc>
        <w:tc>
          <w:tcPr>
            <w:tcW w:w="1380" w:type="dxa"/>
            <w:tcBorders>
              <w:top w:val="nil"/>
              <w:left w:val="nil"/>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600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jc w:val="center"/>
              <w:rPr>
                <w:sz w:val="18"/>
                <w:szCs w:val="20"/>
                <w:lang w:eastAsia="en-US"/>
              </w:rPr>
            </w:pPr>
            <w:r>
              <w:rPr>
                <w:sz w:val="18"/>
                <w:lang w:eastAsia="en-US"/>
              </w:rPr>
              <w:t>4</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5</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6</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t>7</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jc w:val="both"/>
              <w:rPr>
                <w:sz w:val="18"/>
                <w:szCs w:val="20"/>
                <w:lang w:eastAsia="en-US"/>
              </w:rPr>
            </w:pPr>
            <w:r>
              <w:rPr>
                <w:sz w:val="18"/>
                <w:lang w:eastAsia="en-US"/>
              </w:rPr>
              <w:lastRenderedPageBreak/>
              <w:t>Ścieralność kruszywa</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t>Nasiąkliwość kruszywa</w:t>
            </w:r>
          </w:p>
          <w:p w:rsidR="002B383F" w:rsidRDefault="002B383F">
            <w:pPr>
              <w:overflowPunct w:val="0"/>
              <w:autoSpaceDE w:val="0"/>
              <w:autoSpaceDN w:val="0"/>
              <w:adjustRightInd w:val="0"/>
              <w:spacing w:line="252" w:lineRule="auto"/>
              <w:jc w:val="both"/>
              <w:rPr>
                <w:sz w:val="18"/>
                <w:szCs w:val="20"/>
                <w:lang w:eastAsia="en-US"/>
              </w:rPr>
            </w:pPr>
            <w:r>
              <w:rPr>
                <w:sz w:val="18"/>
                <w:lang w:eastAsia="en-US"/>
              </w:rPr>
              <w:lastRenderedPageBreak/>
              <w:t>Odporność kruszywa na działanie mrozu</w:t>
            </w:r>
          </w:p>
          <w:p w:rsidR="002B383F" w:rsidRDefault="002B383F">
            <w:pPr>
              <w:overflowPunct w:val="0"/>
              <w:autoSpaceDE w:val="0"/>
              <w:autoSpaceDN w:val="0"/>
              <w:adjustRightInd w:val="0"/>
              <w:spacing w:after="60" w:line="252" w:lineRule="auto"/>
              <w:jc w:val="both"/>
              <w:rPr>
                <w:sz w:val="18"/>
                <w:szCs w:val="20"/>
                <w:lang w:eastAsia="en-US"/>
              </w:rPr>
            </w:pPr>
            <w:r>
              <w:rPr>
                <w:sz w:val="18"/>
                <w:lang w:eastAsia="en-US"/>
              </w:rPr>
              <w:t>Zawartość zanieczyszczeń organicznych</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line="252" w:lineRule="auto"/>
              <w:jc w:val="center"/>
              <w:rPr>
                <w:sz w:val="18"/>
                <w:szCs w:val="20"/>
                <w:lang w:eastAsia="en-US"/>
              </w:rPr>
            </w:pPr>
            <w:r>
              <w:rPr>
                <w:sz w:val="18"/>
                <w:lang w:eastAsia="en-US"/>
              </w:rPr>
              <w:lastRenderedPageBreak/>
              <w:t>6000</w:t>
            </w:r>
          </w:p>
          <w:p w:rsidR="002B383F" w:rsidRDefault="002B383F">
            <w:pPr>
              <w:overflowPunct w:val="0"/>
              <w:autoSpaceDE w:val="0"/>
              <w:autoSpaceDN w:val="0"/>
              <w:adjustRightInd w:val="0"/>
              <w:spacing w:line="252" w:lineRule="auto"/>
              <w:jc w:val="center"/>
              <w:rPr>
                <w:sz w:val="18"/>
                <w:szCs w:val="20"/>
                <w:lang w:eastAsia="en-US"/>
              </w:rPr>
            </w:pPr>
            <w:r>
              <w:rPr>
                <w:sz w:val="18"/>
                <w:lang w:eastAsia="en-US"/>
              </w:rPr>
              <w:lastRenderedPageBreak/>
              <w:t>i przy każdej zmianie źródła pobierania materiałów</w:t>
            </w:r>
          </w:p>
        </w:tc>
      </w:tr>
    </w:tbl>
    <w:p w:rsidR="002B383F" w:rsidRDefault="002B383F" w:rsidP="002B383F">
      <w:pPr>
        <w:overflowPunct w:val="0"/>
        <w:autoSpaceDE w:val="0"/>
        <w:autoSpaceDN w:val="0"/>
        <w:adjustRightInd w:val="0"/>
        <w:jc w:val="both"/>
        <w:rPr>
          <w:sz w:val="18"/>
          <w:szCs w:val="20"/>
        </w:rPr>
      </w:pPr>
      <w:r>
        <w:rPr>
          <w:sz w:val="18"/>
        </w:rPr>
        <w:lastRenderedPageBreak/>
        <w:t> </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b/>
          <w:sz w:val="18"/>
        </w:rPr>
        <w:t xml:space="preserve">6.3.2. </w:t>
      </w:r>
      <w:r>
        <w:rPr>
          <w:sz w:val="18"/>
        </w:rPr>
        <w:t>Badania właściwości kruszywa</w:t>
      </w:r>
    </w:p>
    <w:p w:rsidR="002B383F" w:rsidRDefault="002B383F" w:rsidP="002B383F">
      <w:pPr>
        <w:overflowPunct w:val="0"/>
        <w:autoSpaceDE w:val="0"/>
        <w:autoSpaceDN w:val="0"/>
        <w:adjustRightInd w:val="0"/>
        <w:spacing w:before="120"/>
        <w:jc w:val="both"/>
        <w:rPr>
          <w:sz w:val="18"/>
          <w:szCs w:val="20"/>
        </w:rPr>
      </w:pPr>
      <w:r>
        <w:rPr>
          <w:sz w:val="18"/>
        </w:rPr>
        <w:tab/>
        <w:t>Próbki należy pobierać w sposób losowy z rozłożonej warstwy, przed jej zagęszczeniem. Wyniki badań powinny być na bieżąco przekazywane Inżynierowi.</w:t>
      </w:r>
    </w:p>
    <w:p w:rsidR="002B383F" w:rsidRDefault="002B383F" w:rsidP="002B383F">
      <w:pPr>
        <w:overflowPunct w:val="0"/>
        <w:autoSpaceDE w:val="0"/>
        <w:autoSpaceDN w:val="0"/>
        <w:adjustRightInd w:val="0"/>
        <w:jc w:val="both"/>
        <w:rPr>
          <w:sz w:val="18"/>
          <w:szCs w:val="20"/>
        </w:rPr>
      </w:pPr>
      <w:r>
        <w:rPr>
          <w:sz w:val="18"/>
        </w:rPr>
        <w:tab/>
        <w:t>Badania pełne kruszywa, obejmujące ocenę wszystkich właściwości określonych w pkt 2.3 powinny być wykonywane przez Wykonawcę z częstotliwością gwarantującą zachowanie jakości robót i zawsze w przypadku zmiany źródła pobierania materiałów oraz na polecenie Inżyniera. Próbki do badań pełnych powinny być pobierane przez Wykonawcę w sposób losowy, w obecności Inżyniera.</w:t>
      </w:r>
    </w:p>
    <w:p w:rsidR="002B383F" w:rsidRDefault="002B383F" w:rsidP="002B383F">
      <w:pPr>
        <w:pStyle w:val="Nagwek2"/>
        <w:rPr>
          <w:sz w:val="18"/>
        </w:rPr>
      </w:pPr>
      <w:r>
        <w:rPr>
          <w:sz w:val="18"/>
        </w:rPr>
        <w:t>6.4. Wymagania dotyczące nośności i cech geometrycznych podbudowy</w:t>
      </w:r>
    </w:p>
    <w:p w:rsidR="002B383F" w:rsidRDefault="002B383F" w:rsidP="002B383F">
      <w:pPr>
        <w:overflowPunct w:val="0"/>
        <w:autoSpaceDE w:val="0"/>
        <w:autoSpaceDN w:val="0"/>
        <w:adjustRightInd w:val="0"/>
        <w:jc w:val="both"/>
        <w:rPr>
          <w:sz w:val="18"/>
          <w:szCs w:val="20"/>
        </w:rPr>
      </w:pPr>
      <w:r>
        <w:rPr>
          <w:b/>
          <w:sz w:val="18"/>
        </w:rPr>
        <w:t xml:space="preserve">6.4.1. </w:t>
      </w:r>
      <w:r>
        <w:rPr>
          <w:sz w:val="18"/>
        </w:rPr>
        <w:t>Częstotliwość oraz zakres pomiarów</w:t>
      </w:r>
    </w:p>
    <w:p w:rsidR="002B383F" w:rsidRDefault="002B383F" w:rsidP="002B383F">
      <w:pPr>
        <w:overflowPunct w:val="0"/>
        <w:autoSpaceDE w:val="0"/>
        <w:autoSpaceDN w:val="0"/>
        <w:adjustRightInd w:val="0"/>
        <w:spacing w:before="120"/>
        <w:jc w:val="both"/>
        <w:rPr>
          <w:sz w:val="18"/>
          <w:szCs w:val="20"/>
        </w:rPr>
      </w:pPr>
      <w:r>
        <w:rPr>
          <w:sz w:val="18"/>
        </w:rPr>
        <w:tab/>
        <w:t xml:space="preserve"> Częstotliwość oraz zakres pomiarów podano w tablicy 4.</w:t>
      </w:r>
    </w:p>
    <w:p w:rsidR="002B383F" w:rsidRDefault="002B383F" w:rsidP="002B383F">
      <w:pPr>
        <w:overflowPunct w:val="0"/>
        <w:autoSpaceDE w:val="0"/>
        <w:autoSpaceDN w:val="0"/>
        <w:adjustRightInd w:val="0"/>
        <w:spacing w:before="120"/>
        <w:jc w:val="both"/>
        <w:rPr>
          <w:sz w:val="18"/>
          <w:szCs w:val="20"/>
        </w:rPr>
      </w:pPr>
      <w:r>
        <w:rPr>
          <w:sz w:val="18"/>
        </w:rPr>
        <w:t> </w:t>
      </w:r>
    </w:p>
    <w:p w:rsidR="002B383F" w:rsidRDefault="002B383F" w:rsidP="002B383F">
      <w:pPr>
        <w:overflowPunct w:val="0"/>
        <w:autoSpaceDE w:val="0"/>
        <w:autoSpaceDN w:val="0"/>
        <w:adjustRightInd w:val="0"/>
        <w:spacing w:before="120" w:after="120"/>
        <w:jc w:val="both"/>
        <w:rPr>
          <w:sz w:val="18"/>
          <w:szCs w:val="20"/>
        </w:rPr>
      </w:pPr>
      <w:r>
        <w:rPr>
          <w:sz w:val="18"/>
        </w:rPr>
        <w:t>Tablica 4. Częstotliwość oraz zakres pomiarów wykonanej podbudowy z tłucznia kamiennego</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790"/>
        <w:gridCol w:w="3675"/>
        <w:gridCol w:w="4425"/>
      </w:tblGrid>
      <w:tr w:rsidR="002B383F" w:rsidTr="002B383F">
        <w:tc>
          <w:tcPr>
            <w:tcW w:w="790"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1"/>
              <w:jc w:val="center"/>
              <w:rPr>
                <w:b/>
                <w:sz w:val="18"/>
                <w:szCs w:val="20"/>
                <w:lang w:eastAsia="en-US"/>
              </w:rPr>
            </w:pPr>
            <w:r>
              <w:rPr>
                <w:sz w:val="18"/>
                <w:lang w:eastAsia="en-US"/>
              </w:rPr>
              <w:t>Lp.</w:t>
            </w:r>
          </w:p>
        </w:tc>
        <w:tc>
          <w:tcPr>
            <w:tcW w:w="367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1"/>
              <w:jc w:val="center"/>
              <w:rPr>
                <w:b/>
                <w:sz w:val="18"/>
                <w:szCs w:val="20"/>
                <w:lang w:eastAsia="en-US"/>
              </w:rPr>
            </w:pPr>
            <w:r>
              <w:rPr>
                <w:sz w:val="18"/>
                <w:lang w:eastAsia="en-US"/>
              </w:rPr>
              <w:t>Wyszczególnienie badań i pomiarów</w:t>
            </w:r>
          </w:p>
        </w:tc>
        <w:tc>
          <w:tcPr>
            <w:tcW w:w="442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1"/>
              <w:jc w:val="center"/>
              <w:rPr>
                <w:b/>
                <w:sz w:val="18"/>
                <w:szCs w:val="20"/>
                <w:lang w:eastAsia="en-US"/>
              </w:rPr>
            </w:pPr>
            <w:r>
              <w:rPr>
                <w:sz w:val="18"/>
                <w:lang w:eastAsia="en-US"/>
              </w:rPr>
              <w:t>Minimalna częstotliwość pomiarów</w:t>
            </w:r>
          </w:p>
        </w:tc>
      </w:tr>
      <w:tr w:rsidR="002B383F" w:rsidTr="002B383F">
        <w:tc>
          <w:tcPr>
            <w:tcW w:w="790"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1</w:t>
            </w:r>
          </w:p>
        </w:tc>
        <w:tc>
          <w:tcPr>
            <w:tcW w:w="367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Szerokość podbudowy</w:t>
            </w:r>
          </w:p>
        </w:tc>
        <w:tc>
          <w:tcPr>
            <w:tcW w:w="442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10 razy na 1 km</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52" w:lineRule="auto"/>
              <w:ind w:right="-11"/>
              <w:jc w:val="center"/>
              <w:rPr>
                <w:b/>
                <w:sz w:val="18"/>
                <w:szCs w:val="20"/>
                <w:lang w:eastAsia="en-US"/>
              </w:rPr>
            </w:pPr>
            <w:r>
              <w:rPr>
                <w:sz w:val="18"/>
                <w:lang w:eastAsia="en-US"/>
              </w:rPr>
              <w:t>2</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52" w:lineRule="auto"/>
              <w:ind w:right="-11"/>
              <w:jc w:val="both"/>
              <w:rPr>
                <w:b/>
                <w:sz w:val="18"/>
                <w:szCs w:val="20"/>
                <w:lang w:eastAsia="en-US"/>
              </w:rPr>
            </w:pPr>
            <w:r>
              <w:rPr>
                <w:sz w:val="18"/>
                <w:lang w:eastAsia="en-US"/>
              </w:rPr>
              <w:t>Równość podłużna</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 xml:space="preserve">w sposób ciągły </w:t>
            </w:r>
            <w:proofErr w:type="spellStart"/>
            <w:r>
              <w:rPr>
                <w:sz w:val="18"/>
                <w:lang w:eastAsia="en-US"/>
              </w:rPr>
              <w:t>planografem</w:t>
            </w:r>
            <w:proofErr w:type="spellEnd"/>
            <w:r>
              <w:rPr>
                <w:sz w:val="18"/>
                <w:lang w:eastAsia="en-US"/>
              </w:rPr>
              <w:t xml:space="preserve"> albo co 20 m łatą na każdym pasie ruchu</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3</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Równość poprzeczna</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10 razy na 1 km</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4</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Spadki poprzeczne*</w:t>
            </w:r>
            <w:r>
              <w:rPr>
                <w:sz w:val="18"/>
                <w:vertAlign w:val="superscript"/>
                <w:lang w:eastAsia="en-US"/>
              </w:rPr>
              <w:t>)</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10 razy na 1 km</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52" w:lineRule="auto"/>
              <w:ind w:right="-11"/>
              <w:jc w:val="center"/>
              <w:rPr>
                <w:b/>
                <w:sz w:val="18"/>
                <w:szCs w:val="20"/>
                <w:lang w:eastAsia="en-US"/>
              </w:rPr>
            </w:pPr>
            <w:r>
              <w:rPr>
                <w:sz w:val="18"/>
                <w:lang w:eastAsia="en-US"/>
              </w:rPr>
              <w:t>5</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52" w:lineRule="auto"/>
              <w:ind w:right="-11"/>
              <w:jc w:val="both"/>
              <w:rPr>
                <w:b/>
                <w:sz w:val="18"/>
                <w:szCs w:val="20"/>
                <w:lang w:eastAsia="en-US"/>
              </w:rPr>
            </w:pPr>
            <w:r>
              <w:rPr>
                <w:sz w:val="18"/>
                <w:lang w:eastAsia="en-US"/>
              </w:rPr>
              <w:t>Rzędne wysokościowe</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co 100 m w osi jezdni i na jej krawędziach</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6</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Ukształtowanie osi w planie*</w:t>
            </w:r>
            <w:r>
              <w:rPr>
                <w:sz w:val="18"/>
                <w:vertAlign w:val="superscript"/>
                <w:lang w:eastAsia="en-US"/>
              </w:rPr>
              <w:t>)</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co 100 m</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7</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Grubość podbudowy</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ind w:right="-11"/>
              <w:jc w:val="both"/>
              <w:rPr>
                <w:sz w:val="18"/>
                <w:szCs w:val="20"/>
                <w:vertAlign w:val="superscript"/>
                <w:lang w:eastAsia="en-US"/>
              </w:rPr>
            </w:pPr>
            <w:r>
              <w:rPr>
                <w:sz w:val="18"/>
                <w:lang w:eastAsia="en-US"/>
              </w:rPr>
              <w:t xml:space="preserve">Podczas </w:t>
            </w:r>
            <w:proofErr w:type="spellStart"/>
            <w:r>
              <w:rPr>
                <w:sz w:val="18"/>
                <w:lang w:eastAsia="en-US"/>
              </w:rPr>
              <w:t>budowy:w</w:t>
            </w:r>
            <w:proofErr w:type="spellEnd"/>
            <w:r>
              <w:rPr>
                <w:sz w:val="18"/>
                <w:lang w:eastAsia="en-US"/>
              </w:rPr>
              <w:t xml:space="preserve"> 3 punktach na każdej działce roboczej, lecz nie rzadziej niż raz na 400 m</w:t>
            </w:r>
            <w:r>
              <w:rPr>
                <w:sz w:val="18"/>
                <w:vertAlign w:val="superscript"/>
                <w:lang w:eastAsia="en-US"/>
              </w:rPr>
              <w:t>2</w:t>
            </w:r>
          </w:p>
          <w:p w:rsidR="002B383F" w:rsidRDefault="002B383F">
            <w:pPr>
              <w:overflowPunct w:val="0"/>
              <w:autoSpaceDE w:val="0"/>
              <w:autoSpaceDN w:val="0"/>
              <w:adjustRightInd w:val="0"/>
              <w:spacing w:line="252" w:lineRule="auto"/>
              <w:ind w:right="-11"/>
              <w:jc w:val="both"/>
              <w:rPr>
                <w:b/>
                <w:sz w:val="18"/>
                <w:szCs w:val="20"/>
                <w:lang w:eastAsia="en-US"/>
              </w:rPr>
            </w:pPr>
            <w:r>
              <w:rPr>
                <w:sz w:val="18"/>
                <w:lang w:eastAsia="en-US"/>
              </w:rPr>
              <w:t>Przed odbiorem: w 3 punktach, lecz nie rzadziej niż raz na 2000 m</w:t>
            </w:r>
            <w:r>
              <w:rPr>
                <w:sz w:val="18"/>
                <w:vertAlign w:val="superscript"/>
                <w:lang w:eastAsia="en-US"/>
              </w:rPr>
              <w:t>2</w:t>
            </w:r>
          </w:p>
        </w:tc>
      </w:tr>
      <w:tr w:rsidR="002B383F" w:rsidTr="002B383F">
        <w:tc>
          <w:tcPr>
            <w:tcW w:w="79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center"/>
              <w:rPr>
                <w:b/>
                <w:sz w:val="18"/>
                <w:szCs w:val="20"/>
                <w:lang w:eastAsia="en-US"/>
              </w:rPr>
            </w:pPr>
            <w:r>
              <w:rPr>
                <w:sz w:val="18"/>
                <w:lang w:eastAsia="en-US"/>
              </w:rPr>
              <w:t>8</w:t>
            </w:r>
          </w:p>
        </w:tc>
        <w:tc>
          <w:tcPr>
            <w:tcW w:w="367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Nośność podbudowy</w:t>
            </w:r>
          </w:p>
        </w:tc>
        <w:tc>
          <w:tcPr>
            <w:tcW w:w="442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ind w:right="-14"/>
              <w:jc w:val="both"/>
              <w:rPr>
                <w:b/>
                <w:sz w:val="18"/>
                <w:szCs w:val="20"/>
                <w:lang w:eastAsia="en-US"/>
              </w:rPr>
            </w:pPr>
            <w:r>
              <w:rPr>
                <w:sz w:val="18"/>
                <w:lang w:eastAsia="en-US"/>
              </w:rPr>
              <w:t>nie rzadziej niż raz na 3000 m</w:t>
            </w:r>
            <w:r>
              <w:rPr>
                <w:sz w:val="18"/>
                <w:vertAlign w:val="superscript"/>
                <w:lang w:eastAsia="en-US"/>
              </w:rPr>
              <w:t>2</w:t>
            </w:r>
          </w:p>
        </w:tc>
      </w:tr>
    </w:tbl>
    <w:p w:rsidR="002B383F" w:rsidRDefault="002B383F" w:rsidP="002B383F">
      <w:pPr>
        <w:overflowPunct w:val="0"/>
        <w:autoSpaceDE w:val="0"/>
        <w:autoSpaceDN w:val="0"/>
        <w:adjustRightInd w:val="0"/>
        <w:spacing w:before="120" w:after="120"/>
        <w:ind w:left="284" w:right="-11" w:hanging="284"/>
        <w:jc w:val="both"/>
        <w:rPr>
          <w:sz w:val="18"/>
          <w:szCs w:val="20"/>
        </w:rPr>
      </w:pPr>
      <w:r>
        <w:rPr>
          <w:sz w:val="18"/>
        </w:rPr>
        <w:t>*) Dodatkowe pomiary spadków poprzecznych i ukształtowanie osi w planie należy wykonać w punktach głównych łuków poziomych.</w:t>
      </w:r>
    </w:p>
    <w:p w:rsidR="002B383F" w:rsidRDefault="002B383F" w:rsidP="002B383F">
      <w:pPr>
        <w:overflowPunct w:val="0"/>
        <w:autoSpaceDE w:val="0"/>
        <w:autoSpaceDN w:val="0"/>
        <w:adjustRightInd w:val="0"/>
        <w:spacing w:before="120" w:after="120"/>
        <w:ind w:left="284" w:right="-11" w:hanging="284"/>
        <w:jc w:val="both"/>
        <w:rPr>
          <w:sz w:val="18"/>
          <w:szCs w:val="20"/>
        </w:rPr>
      </w:pPr>
      <w:r>
        <w:rPr>
          <w:sz w:val="18"/>
        </w:rPr>
        <w:t> </w:t>
      </w:r>
    </w:p>
    <w:p w:rsidR="002B383F" w:rsidRDefault="002B383F" w:rsidP="002B383F">
      <w:pPr>
        <w:keepNext/>
        <w:overflowPunct w:val="0"/>
        <w:autoSpaceDE w:val="0"/>
        <w:autoSpaceDN w:val="0"/>
        <w:adjustRightInd w:val="0"/>
        <w:spacing w:before="120" w:after="120"/>
        <w:ind w:right="-11"/>
        <w:jc w:val="both"/>
        <w:rPr>
          <w:sz w:val="18"/>
          <w:szCs w:val="20"/>
        </w:rPr>
      </w:pPr>
      <w:r>
        <w:rPr>
          <w:b/>
          <w:sz w:val="18"/>
        </w:rPr>
        <w:t xml:space="preserve">6.4.2. </w:t>
      </w:r>
      <w:r>
        <w:rPr>
          <w:sz w:val="18"/>
        </w:rPr>
        <w:t>Szerokość podbudowy</w:t>
      </w:r>
    </w:p>
    <w:p w:rsidR="002B383F" w:rsidRDefault="002B383F" w:rsidP="002B383F">
      <w:pPr>
        <w:overflowPunct w:val="0"/>
        <w:autoSpaceDE w:val="0"/>
        <w:autoSpaceDN w:val="0"/>
        <w:adjustRightInd w:val="0"/>
        <w:ind w:right="-11"/>
        <w:jc w:val="both"/>
        <w:rPr>
          <w:sz w:val="18"/>
          <w:szCs w:val="20"/>
        </w:rPr>
      </w:pPr>
      <w:r>
        <w:rPr>
          <w:sz w:val="18"/>
        </w:rPr>
        <w:tab/>
        <w:t>Szerokość podbudowy nie może różnić się od szerokości projektowanej o więcej niż +10 cm, -5 cm.</w:t>
      </w:r>
    </w:p>
    <w:p w:rsidR="002B383F" w:rsidRDefault="002B383F" w:rsidP="002B383F">
      <w:pPr>
        <w:overflowPunct w:val="0"/>
        <w:autoSpaceDE w:val="0"/>
        <w:autoSpaceDN w:val="0"/>
        <w:adjustRightInd w:val="0"/>
        <w:ind w:right="-11"/>
        <w:jc w:val="both"/>
        <w:rPr>
          <w:sz w:val="18"/>
          <w:szCs w:val="20"/>
        </w:rPr>
      </w:pPr>
      <w:r>
        <w:rPr>
          <w:sz w:val="18"/>
        </w:rPr>
        <w:tab/>
        <w:t>Na jezdniach bez krawężników szerokość podbudowy powinna być większa od szerokości warstwy wyżej leżącej o co najmniej 25 cm lub o wartość wskazaną w dokumentacji projektowej.</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6.4.3. </w:t>
      </w:r>
      <w:r>
        <w:rPr>
          <w:sz w:val="18"/>
        </w:rPr>
        <w:t>Równość podbudowy</w:t>
      </w:r>
    </w:p>
    <w:p w:rsidR="002B383F" w:rsidRDefault="002B383F" w:rsidP="002B383F">
      <w:pPr>
        <w:overflowPunct w:val="0"/>
        <w:autoSpaceDE w:val="0"/>
        <w:autoSpaceDN w:val="0"/>
        <w:adjustRightInd w:val="0"/>
        <w:ind w:right="-11"/>
        <w:jc w:val="both"/>
        <w:rPr>
          <w:sz w:val="18"/>
          <w:szCs w:val="20"/>
        </w:rPr>
      </w:pPr>
      <w:r>
        <w:rPr>
          <w:sz w:val="18"/>
        </w:rPr>
        <w:tab/>
        <w:t xml:space="preserve">Nierówności podłużne podbudowy należy mierzyć 4-metrową łatą lub </w:t>
      </w:r>
      <w:proofErr w:type="spellStart"/>
      <w:r>
        <w:rPr>
          <w:sz w:val="18"/>
        </w:rPr>
        <w:t>planografem</w:t>
      </w:r>
      <w:proofErr w:type="spellEnd"/>
      <w:r>
        <w:rPr>
          <w:sz w:val="18"/>
        </w:rPr>
        <w:t xml:space="preserve">, zgodnie z normą BN-68/8931-04 [11]. </w:t>
      </w:r>
    </w:p>
    <w:p w:rsidR="002B383F" w:rsidRDefault="002B383F" w:rsidP="002B383F">
      <w:pPr>
        <w:overflowPunct w:val="0"/>
        <w:autoSpaceDE w:val="0"/>
        <w:autoSpaceDN w:val="0"/>
        <w:adjustRightInd w:val="0"/>
        <w:ind w:right="-11"/>
        <w:jc w:val="both"/>
        <w:rPr>
          <w:sz w:val="18"/>
          <w:szCs w:val="20"/>
        </w:rPr>
      </w:pPr>
      <w:r>
        <w:rPr>
          <w:sz w:val="18"/>
        </w:rPr>
        <w:tab/>
        <w:t xml:space="preserve">Nierówności poprzeczne podbudowy należy mierzyć 4-metrową łatą. </w:t>
      </w:r>
    </w:p>
    <w:p w:rsidR="002B383F" w:rsidRDefault="002B383F" w:rsidP="002B383F">
      <w:pPr>
        <w:overflowPunct w:val="0"/>
        <w:autoSpaceDE w:val="0"/>
        <w:autoSpaceDN w:val="0"/>
        <w:adjustRightInd w:val="0"/>
        <w:ind w:right="-11"/>
        <w:jc w:val="both"/>
        <w:rPr>
          <w:sz w:val="18"/>
          <w:szCs w:val="20"/>
        </w:rPr>
      </w:pPr>
      <w:r>
        <w:rPr>
          <w:sz w:val="18"/>
        </w:rPr>
        <w:tab/>
        <w:t>Nierówności podbudowy nie mogą przekraczać:</w:t>
      </w:r>
    </w:p>
    <w:p w:rsidR="002B383F" w:rsidRDefault="002B383F" w:rsidP="002B383F">
      <w:pPr>
        <w:overflowPunct w:val="0"/>
        <w:autoSpaceDE w:val="0"/>
        <w:autoSpaceDN w:val="0"/>
        <w:adjustRightInd w:val="0"/>
        <w:ind w:right="-11"/>
        <w:jc w:val="both"/>
        <w:rPr>
          <w:sz w:val="18"/>
          <w:szCs w:val="20"/>
        </w:rPr>
      </w:pPr>
      <w:r>
        <w:rPr>
          <w:sz w:val="18"/>
        </w:rPr>
        <w:t>- 12 mm dla podbudowy zasadniczej,</w:t>
      </w:r>
    </w:p>
    <w:p w:rsidR="002B383F" w:rsidRDefault="002B383F" w:rsidP="002B383F">
      <w:pPr>
        <w:overflowPunct w:val="0"/>
        <w:autoSpaceDE w:val="0"/>
        <w:autoSpaceDN w:val="0"/>
        <w:adjustRightInd w:val="0"/>
        <w:ind w:right="-11"/>
        <w:jc w:val="both"/>
        <w:rPr>
          <w:sz w:val="18"/>
          <w:szCs w:val="20"/>
        </w:rPr>
      </w:pPr>
      <w:r>
        <w:rPr>
          <w:sz w:val="18"/>
        </w:rPr>
        <w:t>- 15 mm dla podbudowy pomocniczej.</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6.4.4. </w:t>
      </w:r>
      <w:r>
        <w:rPr>
          <w:sz w:val="18"/>
        </w:rPr>
        <w:t>Spadki poprzeczne podbudowy</w:t>
      </w:r>
    </w:p>
    <w:p w:rsidR="002B383F" w:rsidRDefault="002B383F" w:rsidP="002B383F">
      <w:pPr>
        <w:overflowPunct w:val="0"/>
        <w:autoSpaceDE w:val="0"/>
        <w:autoSpaceDN w:val="0"/>
        <w:adjustRightInd w:val="0"/>
        <w:ind w:right="-11"/>
        <w:jc w:val="both"/>
        <w:rPr>
          <w:sz w:val="18"/>
          <w:szCs w:val="20"/>
        </w:rPr>
      </w:pPr>
      <w:r>
        <w:rPr>
          <w:sz w:val="18"/>
        </w:rPr>
        <w:tab/>
        <w:t xml:space="preserve">Spadki poprzeczne podbudowy na prostych i łukach powinny być zgodne z dokumentacją projektową z tolerancją </w:t>
      </w:r>
      <w:r>
        <w:rPr>
          <w:sz w:val="18"/>
        </w:rPr>
        <w:sym w:font="Symbol" w:char="F0B1"/>
      </w:r>
      <w:r>
        <w:rPr>
          <w:sz w:val="18"/>
        </w:rPr>
        <w:t xml:space="preserve"> 0,5 %.</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6.4.5. </w:t>
      </w:r>
      <w:r>
        <w:rPr>
          <w:sz w:val="18"/>
        </w:rPr>
        <w:t>Rzędne wysokościowe podbudowy</w:t>
      </w:r>
    </w:p>
    <w:p w:rsidR="002B383F" w:rsidRDefault="002B383F" w:rsidP="002B383F">
      <w:pPr>
        <w:overflowPunct w:val="0"/>
        <w:autoSpaceDE w:val="0"/>
        <w:autoSpaceDN w:val="0"/>
        <w:adjustRightInd w:val="0"/>
        <w:ind w:right="-11"/>
        <w:jc w:val="both"/>
        <w:rPr>
          <w:sz w:val="18"/>
          <w:szCs w:val="20"/>
        </w:rPr>
      </w:pPr>
      <w:r>
        <w:rPr>
          <w:sz w:val="18"/>
        </w:rPr>
        <w:tab/>
        <w:t>Różnice pomiędzy rzędnymi wysokościowymi podbudowy i rzędnymi projektowanymi nie powinny przekraczać + 1 cm, -2 cm.</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6.4.6. </w:t>
      </w:r>
      <w:r>
        <w:rPr>
          <w:sz w:val="18"/>
        </w:rPr>
        <w:t>Ukształtowanie osi w planie</w:t>
      </w:r>
    </w:p>
    <w:p w:rsidR="002B383F" w:rsidRDefault="002B383F" w:rsidP="002B383F">
      <w:pPr>
        <w:overflowPunct w:val="0"/>
        <w:autoSpaceDE w:val="0"/>
        <w:autoSpaceDN w:val="0"/>
        <w:adjustRightInd w:val="0"/>
        <w:ind w:right="-11"/>
        <w:jc w:val="both"/>
        <w:rPr>
          <w:sz w:val="18"/>
          <w:szCs w:val="20"/>
        </w:rPr>
      </w:pPr>
      <w:r>
        <w:rPr>
          <w:sz w:val="18"/>
        </w:rPr>
        <w:lastRenderedPageBreak/>
        <w:tab/>
        <w:t xml:space="preserve">Oś podbudowy w planie nie może być przesunięta w stosunku do osi projektowanej o więcej niż 3 cm dla autostrad i dróg ekspresowych lub o więcej niż </w:t>
      </w:r>
      <w:r>
        <w:rPr>
          <w:sz w:val="18"/>
        </w:rPr>
        <w:sym w:font="Symbol" w:char="F0B1"/>
      </w:r>
      <w:r>
        <w:rPr>
          <w:sz w:val="18"/>
        </w:rPr>
        <w:t xml:space="preserve"> 5 cm dla pozostałych dróg.</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6.4.7. </w:t>
      </w:r>
      <w:r>
        <w:rPr>
          <w:sz w:val="18"/>
        </w:rPr>
        <w:t>Grubość podbudowy</w:t>
      </w:r>
    </w:p>
    <w:p w:rsidR="002B383F" w:rsidRDefault="002B383F" w:rsidP="002B383F">
      <w:pPr>
        <w:overflowPunct w:val="0"/>
        <w:autoSpaceDE w:val="0"/>
        <w:autoSpaceDN w:val="0"/>
        <w:adjustRightInd w:val="0"/>
        <w:ind w:right="-11"/>
        <w:jc w:val="both"/>
        <w:rPr>
          <w:sz w:val="18"/>
          <w:szCs w:val="20"/>
        </w:rPr>
      </w:pPr>
      <w:r>
        <w:rPr>
          <w:sz w:val="18"/>
        </w:rPr>
        <w:tab/>
        <w:t>Grubość podbudowy nie może różnić się od grubości projektowanej o więcej niż:</w:t>
      </w:r>
    </w:p>
    <w:p w:rsidR="002B383F" w:rsidRDefault="002B383F" w:rsidP="002B383F">
      <w:pPr>
        <w:overflowPunct w:val="0"/>
        <w:autoSpaceDE w:val="0"/>
        <w:autoSpaceDN w:val="0"/>
        <w:adjustRightInd w:val="0"/>
        <w:ind w:right="-11"/>
        <w:jc w:val="both"/>
        <w:rPr>
          <w:sz w:val="18"/>
          <w:szCs w:val="20"/>
        </w:rPr>
      </w:pPr>
      <w:r>
        <w:rPr>
          <w:sz w:val="18"/>
        </w:rPr>
        <w:t xml:space="preserve">- dla podbudowy zasadniczej </w:t>
      </w:r>
      <w:r>
        <w:rPr>
          <w:sz w:val="18"/>
        </w:rPr>
        <w:sym w:font="Symbol" w:char="F0B1"/>
      </w:r>
      <w:r>
        <w:rPr>
          <w:sz w:val="18"/>
        </w:rPr>
        <w:t xml:space="preserve"> 2 cm,</w:t>
      </w:r>
    </w:p>
    <w:p w:rsidR="002B383F" w:rsidRDefault="002B383F" w:rsidP="002B383F">
      <w:pPr>
        <w:overflowPunct w:val="0"/>
        <w:autoSpaceDE w:val="0"/>
        <w:autoSpaceDN w:val="0"/>
        <w:adjustRightInd w:val="0"/>
        <w:ind w:right="-11"/>
        <w:jc w:val="both"/>
        <w:rPr>
          <w:sz w:val="18"/>
          <w:szCs w:val="20"/>
        </w:rPr>
      </w:pPr>
      <w:r>
        <w:rPr>
          <w:sz w:val="18"/>
        </w:rPr>
        <w:t>- dla podbudowy pomocniczej +1 cm, -2 cm.</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6.4.8. </w:t>
      </w:r>
      <w:r>
        <w:rPr>
          <w:sz w:val="18"/>
        </w:rPr>
        <w:t>Nośność podbudowy</w:t>
      </w:r>
    </w:p>
    <w:p w:rsidR="002B383F" w:rsidRDefault="002B383F" w:rsidP="002B383F">
      <w:pPr>
        <w:overflowPunct w:val="0"/>
        <w:autoSpaceDE w:val="0"/>
        <w:autoSpaceDN w:val="0"/>
        <w:adjustRightInd w:val="0"/>
        <w:ind w:right="-11"/>
        <w:jc w:val="both"/>
        <w:rPr>
          <w:sz w:val="18"/>
          <w:szCs w:val="20"/>
        </w:rPr>
      </w:pPr>
      <w:r>
        <w:rPr>
          <w:sz w:val="18"/>
        </w:rPr>
        <w:tab/>
        <w:t>Pomiary nośności podbudowy należy wykonać zgodnie z BN-64/8931-02 [10].</w:t>
      </w:r>
    </w:p>
    <w:p w:rsidR="002B383F" w:rsidRDefault="002B383F" w:rsidP="002B383F">
      <w:pPr>
        <w:overflowPunct w:val="0"/>
        <w:autoSpaceDE w:val="0"/>
        <w:autoSpaceDN w:val="0"/>
        <w:adjustRightInd w:val="0"/>
        <w:ind w:right="-11"/>
        <w:jc w:val="both"/>
        <w:rPr>
          <w:sz w:val="18"/>
          <w:szCs w:val="20"/>
        </w:rPr>
      </w:pPr>
      <w:r>
        <w:rPr>
          <w:sz w:val="18"/>
        </w:rPr>
        <w:tab/>
        <w:t>Podbudowa zasadnicza powinna spełniać wymagania dotyczące nośności, podane w tablicy 5.</w:t>
      </w:r>
    </w:p>
    <w:p w:rsidR="002B383F" w:rsidRDefault="002B383F" w:rsidP="002B383F">
      <w:pPr>
        <w:overflowPunct w:val="0"/>
        <w:autoSpaceDE w:val="0"/>
        <w:autoSpaceDN w:val="0"/>
        <w:adjustRightInd w:val="0"/>
        <w:ind w:right="-11"/>
        <w:jc w:val="both"/>
        <w:rPr>
          <w:sz w:val="18"/>
          <w:szCs w:val="20"/>
        </w:rPr>
      </w:pPr>
      <w:r>
        <w:rPr>
          <w:sz w:val="18"/>
        </w:rPr>
        <w:t> </w:t>
      </w:r>
    </w:p>
    <w:p w:rsidR="002B383F" w:rsidRDefault="002B383F" w:rsidP="002B383F">
      <w:pPr>
        <w:overflowPunct w:val="0"/>
        <w:autoSpaceDE w:val="0"/>
        <w:autoSpaceDN w:val="0"/>
        <w:adjustRightInd w:val="0"/>
        <w:spacing w:before="120" w:after="120"/>
        <w:ind w:right="-11"/>
        <w:jc w:val="both"/>
        <w:rPr>
          <w:sz w:val="18"/>
          <w:szCs w:val="20"/>
        </w:rPr>
      </w:pPr>
      <w:r>
        <w:rPr>
          <w:sz w:val="18"/>
        </w:rPr>
        <w:t>Tablica 5. Wymagania nośności podbudowy zasadniczej w zależności od kategorii ruchu</w:t>
      </w:r>
    </w:p>
    <w:tbl>
      <w:tblPr>
        <w:tblW w:w="0" w:type="auto"/>
        <w:tblCellMar>
          <w:left w:w="70" w:type="dxa"/>
          <w:right w:w="70" w:type="dxa"/>
        </w:tblCellMar>
        <w:tblLook w:val="04A0" w:firstRow="1" w:lastRow="0" w:firstColumn="1" w:lastColumn="0" w:noHBand="0" w:noVBand="1"/>
      </w:tblPr>
      <w:tblGrid>
        <w:gridCol w:w="2905"/>
        <w:gridCol w:w="2302"/>
        <w:gridCol w:w="2303"/>
      </w:tblGrid>
      <w:tr w:rsidR="002B383F" w:rsidTr="002B383F">
        <w:tc>
          <w:tcPr>
            <w:tcW w:w="2905"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line="252" w:lineRule="auto"/>
              <w:ind w:right="-11"/>
              <w:jc w:val="both"/>
              <w:rPr>
                <w:sz w:val="18"/>
                <w:szCs w:val="20"/>
                <w:lang w:eastAsia="en-US"/>
              </w:rPr>
            </w:pPr>
            <w:r>
              <w:rPr>
                <w:sz w:val="18"/>
                <w:lang w:eastAsia="en-US"/>
              </w:rPr>
              <w:t> </w:t>
            </w:r>
          </w:p>
          <w:p w:rsidR="002B383F" w:rsidRDefault="002B383F">
            <w:pPr>
              <w:overflowPunct w:val="0"/>
              <w:autoSpaceDE w:val="0"/>
              <w:autoSpaceDN w:val="0"/>
              <w:adjustRightInd w:val="0"/>
              <w:spacing w:line="252" w:lineRule="auto"/>
              <w:ind w:right="-11"/>
              <w:jc w:val="center"/>
              <w:rPr>
                <w:sz w:val="18"/>
                <w:szCs w:val="20"/>
                <w:lang w:eastAsia="en-US"/>
              </w:rPr>
            </w:pPr>
            <w:r>
              <w:rPr>
                <w:sz w:val="18"/>
                <w:lang w:eastAsia="en-US"/>
              </w:rPr>
              <w:t>Kategoria ruchu</w:t>
            </w:r>
          </w:p>
        </w:tc>
        <w:tc>
          <w:tcPr>
            <w:tcW w:w="4605"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ind w:right="-11"/>
              <w:jc w:val="center"/>
              <w:rPr>
                <w:sz w:val="18"/>
                <w:szCs w:val="20"/>
                <w:lang w:eastAsia="en-US"/>
              </w:rPr>
            </w:pPr>
            <w:r>
              <w:rPr>
                <w:sz w:val="18"/>
                <w:lang w:eastAsia="en-US"/>
              </w:rPr>
              <w:t>Minimalny moduł odkształcenia mierzony przy użyciu płyty o średnicy 30 cm   (</w:t>
            </w:r>
            <w:proofErr w:type="spellStart"/>
            <w:r>
              <w:rPr>
                <w:sz w:val="18"/>
                <w:lang w:eastAsia="en-US"/>
              </w:rPr>
              <w:t>MPa</w:t>
            </w:r>
            <w:proofErr w:type="spellEnd"/>
            <w:r>
              <w:rPr>
                <w:sz w:val="18"/>
                <w:lang w:eastAsia="en-US"/>
              </w:rPr>
              <w:t>)</w:t>
            </w:r>
          </w:p>
        </w:tc>
      </w:tr>
      <w:tr w:rsidR="002B383F" w:rsidTr="002B383F">
        <w:tc>
          <w:tcPr>
            <w:tcW w:w="2905" w:type="dxa"/>
            <w:tcBorders>
              <w:top w:val="nil"/>
              <w:left w:val="single" w:sz="6" w:space="0" w:color="auto"/>
              <w:bottom w:val="double" w:sz="6" w:space="0" w:color="auto"/>
              <w:right w:val="nil"/>
            </w:tcBorders>
            <w:noWrap/>
            <w:hideMark/>
          </w:tcPr>
          <w:p w:rsidR="002B383F" w:rsidRDefault="002B383F">
            <w:pPr>
              <w:overflowPunct w:val="0"/>
              <w:autoSpaceDE w:val="0"/>
              <w:autoSpaceDN w:val="0"/>
              <w:adjustRightInd w:val="0"/>
              <w:spacing w:line="252" w:lineRule="auto"/>
              <w:ind w:right="-11"/>
              <w:jc w:val="both"/>
              <w:rPr>
                <w:sz w:val="18"/>
                <w:szCs w:val="20"/>
                <w:lang w:eastAsia="en-US"/>
              </w:rPr>
            </w:pPr>
            <w:r>
              <w:rPr>
                <w:sz w:val="18"/>
                <w:lang w:eastAsia="en-US"/>
              </w:rPr>
              <w:t> </w:t>
            </w:r>
          </w:p>
        </w:tc>
        <w:tc>
          <w:tcPr>
            <w:tcW w:w="2302"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ind w:right="-11"/>
              <w:jc w:val="center"/>
              <w:rPr>
                <w:sz w:val="18"/>
                <w:szCs w:val="20"/>
                <w:lang w:eastAsia="en-US"/>
              </w:rPr>
            </w:pPr>
            <w:r>
              <w:rPr>
                <w:sz w:val="18"/>
                <w:lang w:eastAsia="en-US"/>
              </w:rPr>
              <w:t xml:space="preserve">Pierwotny </w:t>
            </w:r>
            <w:r>
              <w:rPr>
                <w:i/>
                <w:sz w:val="18"/>
                <w:lang w:eastAsia="en-US"/>
              </w:rPr>
              <w:t>M</w:t>
            </w:r>
            <w:r>
              <w:rPr>
                <w:noProof/>
                <w:sz w:val="18"/>
                <w:vertAlign w:val="subscript"/>
              </w:rPr>
              <w:drawing>
                <wp:inline distT="0" distB="0" distL="0" distR="0">
                  <wp:extent cx="114300" cy="2286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p>
        </w:tc>
        <w:tc>
          <w:tcPr>
            <w:tcW w:w="2302"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ind w:right="-11"/>
              <w:jc w:val="center"/>
              <w:rPr>
                <w:sz w:val="18"/>
                <w:szCs w:val="20"/>
                <w:lang w:eastAsia="en-US"/>
              </w:rPr>
            </w:pPr>
            <w:r>
              <w:rPr>
                <w:sz w:val="18"/>
                <w:lang w:eastAsia="en-US"/>
              </w:rPr>
              <w:t xml:space="preserve">Wtórny </w:t>
            </w:r>
            <w:r>
              <w:rPr>
                <w:i/>
                <w:sz w:val="18"/>
                <w:lang w:eastAsia="en-US"/>
              </w:rPr>
              <w:t>M</w:t>
            </w:r>
            <w:r>
              <w:rPr>
                <w:noProof/>
                <w:sz w:val="18"/>
                <w:vertAlign w:val="subscript"/>
              </w:rPr>
              <w:drawing>
                <wp:inline distT="0" distB="0" distL="0" distR="0">
                  <wp:extent cx="120015" cy="2286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 cy="228600"/>
                          </a:xfrm>
                          <a:prstGeom prst="rect">
                            <a:avLst/>
                          </a:prstGeom>
                          <a:noFill/>
                          <a:ln>
                            <a:noFill/>
                          </a:ln>
                        </pic:spPr>
                      </pic:pic>
                    </a:graphicData>
                  </a:graphic>
                </wp:inline>
              </w:drawing>
            </w:r>
          </w:p>
        </w:tc>
      </w:tr>
      <w:tr w:rsidR="002B383F" w:rsidTr="002B383F">
        <w:tc>
          <w:tcPr>
            <w:tcW w:w="2905" w:type="dxa"/>
            <w:tcBorders>
              <w:top w:val="nil"/>
              <w:left w:val="single" w:sz="6" w:space="0" w:color="auto"/>
              <w:bottom w:val="single" w:sz="6" w:space="0" w:color="auto"/>
              <w:right w:val="nil"/>
            </w:tcBorders>
            <w:noWrap/>
            <w:hideMark/>
          </w:tcPr>
          <w:p w:rsidR="002B383F" w:rsidRDefault="002B383F">
            <w:pPr>
              <w:overflowPunct w:val="0"/>
              <w:autoSpaceDE w:val="0"/>
              <w:autoSpaceDN w:val="0"/>
              <w:adjustRightInd w:val="0"/>
              <w:spacing w:before="60" w:line="252" w:lineRule="auto"/>
              <w:ind w:right="-11"/>
              <w:jc w:val="both"/>
              <w:rPr>
                <w:sz w:val="18"/>
                <w:szCs w:val="20"/>
                <w:lang w:eastAsia="en-US"/>
              </w:rPr>
            </w:pPr>
            <w:r>
              <w:rPr>
                <w:sz w:val="18"/>
                <w:lang w:eastAsia="en-US"/>
              </w:rPr>
              <w:t>Ruch lekki</w:t>
            </w:r>
          </w:p>
          <w:p w:rsidR="002B383F" w:rsidRDefault="002B383F">
            <w:pPr>
              <w:overflowPunct w:val="0"/>
              <w:autoSpaceDE w:val="0"/>
              <w:autoSpaceDN w:val="0"/>
              <w:adjustRightInd w:val="0"/>
              <w:spacing w:after="60" w:line="252" w:lineRule="auto"/>
              <w:ind w:right="-11"/>
              <w:jc w:val="both"/>
              <w:rPr>
                <w:sz w:val="18"/>
                <w:szCs w:val="20"/>
                <w:lang w:eastAsia="en-US"/>
              </w:rPr>
            </w:pPr>
            <w:r>
              <w:rPr>
                <w:sz w:val="18"/>
                <w:lang w:eastAsia="en-US"/>
              </w:rPr>
              <w:t>Ruch lekko średni i średni</w:t>
            </w:r>
          </w:p>
        </w:tc>
        <w:tc>
          <w:tcPr>
            <w:tcW w:w="2302"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ind w:right="-11"/>
              <w:jc w:val="center"/>
              <w:rPr>
                <w:sz w:val="18"/>
                <w:szCs w:val="20"/>
                <w:lang w:eastAsia="en-US"/>
              </w:rPr>
            </w:pPr>
            <w:r>
              <w:rPr>
                <w:sz w:val="18"/>
                <w:lang w:eastAsia="en-US"/>
              </w:rPr>
              <w:t>100</w:t>
            </w:r>
          </w:p>
          <w:p w:rsidR="002B383F" w:rsidRDefault="002B383F">
            <w:pPr>
              <w:overflowPunct w:val="0"/>
              <w:autoSpaceDE w:val="0"/>
              <w:autoSpaceDN w:val="0"/>
              <w:adjustRightInd w:val="0"/>
              <w:spacing w:after="60" w:line="252" w:lineRule="auto"/>
              <w:ind w:right="-11"/>
              <w:jc w:val="center"/>
              <w:rPr>
                <w:sz w:val="18"/>
                <w:szCs w:val="20"/>
                <w:lang w:eastAsia="en-US"/>
              </w:rPr>
            </w:pPr>
            <w:r>
              <w:rPr>
                <w:sz w:val="18"/>
                <w:lang w:eastAsia="en-US"/>
              </w:rPr>
              <w:t>100</w:t>
            </w:r>
          </w:p>
        </w:tc>
        <w:tc>
          <w:tcPr>
            <w:tcW w:w="2302"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ind w:right="-11"/>
              <w:jc w:val="center"/>
              <w:rPr>
                <w:sz w:val="18"/>
                <w:szCs w:val="20"/>
                <w:lang w:eastAsia="en-US"/>
              </w:rPr>
            </w:pPr>
            <w:r>
              <w:rPr>
                <w:sz w:val="18"/>
                <w:lang w:eastAsia="en-US"/>
              </w:rPr>
              <w:t>140</w:t>
            </w:r>
          </w:p>
          <w:p w:rsidR="002B383F" w:rsidRDefault="002B383F">
            <w:pPr>
              <w:overflowPunct w:val="0"/>
              <w:autoSpaceDE w:val="0"/>
              <w:autoSpaceDN w:val="0"/>
              <w:adjustRightInd w:val="0"/>
              <w:spacing w:after="60" w:line="252" w:lineRule="auto"/>
              <w:ind w:right="-11"/>
              <w:jc w:val="center"/>
              <w:rPr>
                <w:sz w:val="18"/>
                <w:szCs w:val="20"/>
                <w:lang w:eastAsia="en-US"/>
              </w:rPr>
            </w:pPr>
            <w:r>
              <w:rPr>
                <w:sz w:val="18"/>
                <w:lang w:eastAsia="en-US"/>
              </w:rPr>
              <w:t>170</w:t>
            </w:r>
          </w:p>
        </w:tc>
      </w:tr>
    </w:tbl>
    <w:p w:rsidR="002B383F" w:rsidRDefault="002B383F" w:rsidP="002B383F">
      <w:pPr>
        <w:overflowPunct w:val="0"/>
        <w:autoSpaceDE w:val="0"/>
        <w:autoSpaceDN w:val="0"/>
        <w:adjustRightInd w:val="0"/>
        <w:ind w:right="-11"/>
        <w:jc w:val="both"/>
        <w:rPr>
          <w:sz w:val="18"/>
          <w:szCs w:val="20"/>
        </w:rPr>
      </w:pPr>
      <w:r>
        <w:rPr>
          <w:sz w:val="18"/>
        </w:rPr>
        <w:t> </w:t>
      </w:r>
    </w:p>
    <w:p w:rsidR="002B383F" w:rsidRDefault="002B383F" w:rsidP="002B383F">
      <w:pPr>
        <w:overflowPunct w:val="0"/>
        <w:autoSpaceDE w:val="0"/>
        <w:autoSpaceDN w:val="0"/>
        <w:adjustRightInd w:val="0"/>
        <w:ind w:right="-11"/>
        <w:jc w:val="both"/>
        <w:rPr>
          <w:sz w:val="18"/>
          <w:szCs w:val="20"/>
        </w:rPr>
      </w:pPr>
      <w:r>
        <w:rPr>
          <w:sz w:val="18"/>
        </w:rPr>
        <w:t> </w:t>
      </w:r>
    </w:p>
    <w:p w:rsidR="002B383F" w:rsidRDefault="002B383F" w:rsidP="002B383F">
      <w:pPr>
        <w:overflowPunct w:val="0"/>
        <w:autoSpaceDE w:val="0"/>
        <w:autoSpaceDN w:val="0"/>
        <w:adjustRightInd w:val="0"/>
        <w:ind w:right="-11"/>
        <w:jc w:val="both"/>
        <w:rPr>
          <w:sz w:val="18"/>
          <w:szCs w:val="20"/>
        </w:rPr>
      </w:pPr>
      <w:r>
        <w:rPr>
          <w:sz w:val="18"/>
        </w:rPr>
        <w:tab/>
        <w:t xml:space="preserve">Pierwotny moduł odkształcenia podbudowy pomocniczej mierzony płytą o średnicy 30 cm, powinien być większy od 50 </w:t>
      </w:r>
      <w:proofErr w:type="spellStart"/>
      <w:r>
        <w:rPr>
          <w:sz w:val="18"/>
        </w:rPr>
        <w:t>MPa</w:t>
      </w:r>
      <w:proofErr w:type="spellEnd"/>
      <w:r>
        <w:rPr>
          <w:sz w:val="18"/>
        </w:rPr>
        <w:t>.</w:t>
      </w:r>
    </w:p>
    <w:p w:rsidR="002B383F" w:rsidRDefault="002B383F" w:rsidP="002B383F">
      <w:pPr>
        <w:overflowPunct w:val="0"/>
        <w:autoSpaceDE w:val="0"/>
        <w:autoSpaceDN w:val="0"/>
        <w:adjustRightInd w:val="0"/>
        <w:ind w:right="-11"/>
        <w:jc w:val="both"/>
        <w:rPr>
          <w:sz w:val="18"/>
          <w:szCs w:val="20"/>
        </w:rPr>
      </w:pPr>
      <w:r>
        <w:rPr>
          <w:sz w:val="18"/>
        </w:rPr>
        <w:tab/>
        <w:t xml:space="preserve">Zagęszczenie podbudowy należy uznać za prawidłowe, gdy stosunek wtórnego modułu odkształcenia </w:t>
      </w:r>
      <w:r>
        <w:rPr>
          <w:i/>
          <w:sz w:val="18"/>
        </w:rPr>
        <w:t>M</w:t>
      </w:r>
      <w:r>
        <w:rPr>
          <w:noProof/>
          <w:sz w:val="18"/>
          <w:vertAlign w:val="subscript"/>
        </w:rPr>
        <w:drawing>
          <wp:inline distT="0" distB="0" distL="0" distR="0">
            <wp:extent cx="120015" cy="2286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 cy="228600"/>
                    </a:xfrm>
                    <a:prstGeom prst="rect">
                      <a:avLst/>
                    </a:prstGeom>
                    <a:noFill/>
                    <a:ln>
                      <a:noFill/>
                    </a:ln>
                  </pic:spPr>
                </pic:pic>
              </a:graphicData>
            </a:graphic>
          </wp:inline>
        </w:drawing>
      </w:r>
      <w:r>
        <w:rPr>
          <w:sz w:val="18"/>
        </w:rPr>
        <w:t xml:space="preserve">do pierwotnego modułu odkształcenia </w:t>
      </w:r>
      <w:r>
        <w:rPr>
          <w:i/>
          <w:sz w:val="18"/>
        </w:rPr>
        <w:t>M</w:t>
      </w:r>
      <w:r>
        <w:rPr>
          <w:noProof/>
          <w:sz w:val="18"/>
          <w:vertAlign w:val="subscript"/>
        </w:rPr>
        <w:drawing>
          <wp:inline distT="0" distB="0" distL="0" distR="0">
            <wp:extent cx="114300" cy="2286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Pr>
          <w:sz w:val="18"/>
        </w:rPr>
        <w:t>jest nie większy od 2,2.</w:t>
      </w:r>
    </w:p>
    <w:p w:rsidR="002B383F" w:rsidRDefault="002B383F" w:rsidP="002B383F">
      <w:pPr>
        <w:overflowPunct w:val="0"/>
        <w:autoSpaceDE w:val="0"/>
        <w:autoSpaceDN w:val="0"/>
        <w:adjustRightInd w:val="0"/>
        <w:ind w:right="-11"/>
        <w:jc w:val="center"/>
        <w:rPr>
          <w:sz w:val="18"/>
          <w:szCs w:val="20"/>
        </w:rPr>
      </w:pPr>
      <w:r>
        <w:rPr>
          <w:noProof/>
          <w:sz w:val="18"/>
          <w:vertAlign w:val="subscript"/>
        </w:rPr>
        <w:drawing>
          <wp:inline distT="0" distB="0" distL="0" distR="0">
            <wp:extent cx="304800" cy="4572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Pr>
          <w:sz w:val="18"/>
        </w:rPr>
        <w:tab/>
      </w:r>
      <w:r>
        <w:rPr>
          <w:sz w:val="18"/>
        </w:rPr>
        <w:sym w:font="Symbol" w:char="F0A3"/>
      </w:r>
      <w:r>
        <w:rPr>
          <w:sz w:val="18"/>
        </w:rPr>
        <w:t xml:space="preserve">    2,2</w:t>
      </w:r>
    </w:p>
    <w:p w:rsidR="002B383F" w:rsidRDefault="002B383F" w:rsidP="002B383F">
      <w:pPr>
        <w:overflowPunct w:val="0"/>
        <w:autoSpaceDE w:val="0"/>
        <w:autoSpaceDN w:val="0"/>
        <w:adjustRightInd w:val="0"/>
        <w:ind w:right="-11"/>
        <w:jc w:val="center"/>
        <w:rPr>
          <w:sz w:val="18"/>
          <w:szCs w:val="20"/>
        </w:rPr>
      </w:pPr>
      <w:r>
        <w:rPr>
          <w:sz w:val="18"/>
        </w:rPr>
        <w:t> </w:t>
      </w:r>
    </w:p>
    <w:p w:rsidR="002B383F" w:rsidRDefault="002B383F" w:rsidP="002B383F">
      <w:pPr>
        <w:pStyle w:val="Nagwek2"/>
        <w:rPr>
          <w:sz w:val="18"/>
        </w:rPr>
      </w:pPr>
      <w:r>
        <w:rPr>
          <w:sz w:val="18"/>
        </w:rPr>
        <w:t>6.5. Zasady postępowania z wadliwie wykonanymi odcinkami podbudowy</w:t>
      </w:r>
    </w:p>
    <w:p w:rsidR="002B383F" w:rsidRDefault="002B383F" w:rsidP="002B383F">
      <w:pPr>
        <w:pStyle w:val="Nagwek2"/>
        <w:rPr>
          <w:b w:val="0"/>
          <w:sz w:val="18"/>
        </w:rPr>
      </w:pPr>
      <w:r>
        <w:rPr>
          <w:sz w:val="18"/>
        </w:rPr>
        <w:t xml:space="preserve">6.5.1. </w:t>
      </w:r>
      <w:r>
        <w:rPr>
          <w:b w:val="0"/>
          <w:sz w:val="18"/>
        </w:rPr>
        <w:t>Niewłaściwe cechy geometryczne podbudowy</w:t>
      </w:r>
    </w:p>
    <w:p w:rsidR="002B383F" w:rsidRDefault="002B383F" w:rsidP="002B383F">
      <w:pPr>
        <w:overflowPunct w:val="0"/>
        <w:autoSpaceDE w:val="0"/>
        <w:autoSpaceDN w:val="0"/>
        <w:adjustRightInd w:val="0"/>
        <w:jc w:val="both"/>
        <w:rPr>
          <w:sz w:val="18"/>
          <w:szCs w:val="20"/>
        </w:rPr>
      </w:pPr>
      <w:r>
        <w:rPr>
          <w:sz w:val="18"/>
        </w:rPr>
        <w:tab/>
        <w:t>Wszystkie powierzchnie podbudowy, które wykazują większe odchylenia cech geometrycznych od określonych w punkcie 6.4, powinny być naprawione. Wszelkie naprawy i dodatkowe badania i pomiary zostaną wykonane na koszt Wykonawcy.</w:t>
      </w:r>
    </w:p>
    <w:p w:rsidR="002B383F" w:rsidRDefault="002B383F" w:rsidP="002B383F">
      <w:pPr>
        <w:overflowPunct w:val="0"/>
        <w:autoSpaceDE w:val="0"/>
        <w:autoSpaceDN w:val="0"/>
        <w:adjustRightInd w:val="0"/>
        <w:jc w:val="both"/>
        <w:rPr>
          <w:sz w:val="18"/>
          <w:szCs w:val="20"/>
        </w:rPr>
      </w:pPr>
      <w:r>
        <w:rPr>
          <w:sz w:val="18"/>
        </w:rPr>
        <w:tab/>
        <w:t>Jeżeli szerokość podbudowy jest mniejsza od szerokości projektowanej o więcej niż 5 cm i nie zapewni to podparcia warstwom wyżej leżącym, to Wykonawca powinien na własny koszt poszerzyć podbudowę przez spulchnienie warstwy na pełną grubość, do połowy szerokości pasa ruchu (lub pasa postojowego czy utwardzonego pobocza), dołożenie materiału i powtórne zagęszczenie.</w:t>
      </w:r>
    </w:p>
    <w:p w:rsidR="002B383F" w:rsidRDefault="002B383F" w:rsidP="002B383F">
      <w:pPr>
        <w:overflowPunct w:val="0"/>
        <w:autoSpaceDE w:val="0"/>
        <w:autoSpaceDN w:val="0"/>
        <w:adjustRightInd w:val="0"/>
        <w:spacing w:before="120"/>
        <w:jc w:val="both"/>
        <w:rPr>
          <w:sz w:val="18"/>
          <w:szCs w:val="20"/>
        </w:rPr>
      </w:pPr>
      <w:r>
        <w:rPr>
          <w:b/>
          <w:sz w:val="18"/>
        </w:rPr>
        <w:t xml:space="preserve">6.5.2. </w:t>
      </w:r>
      <w:r>
        <w:rPr>
          <w:sz w:val="18"/>
        </w:rPr>
        <w:t>Niewłaściwa grubość</w:t>
      </w:r>
    </w:p>
    <w:p w:rsidR="002B383F" w:rsidRDefault="002B383F" w:rsidP="002B383F">
      <w:pPr>
        <w:overflowPunct w:val="0"/>
        <w:autoSpaceDE w:val="0"/>
        <w:autoSpaceDN w:val="0"/>
        <w:adjustRightInd w:val="0"/>
        <w:spacing w:before="120"/>
        <w:jc w:val="both"/>
        <w:rPr>
          <w:sz w:val="18"/>
          <w:szCs w:val="20"/>
        </w:rPr>
      </w:pPr>
      <w:r>
        <w:rPr>
          <w:sz w:val="18"/>
        </w:rP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 Roboty te Wykonawca wykona na własny koszt. Po wykonaniu tych robót nastąpi ponowny pomiar i ocena grubości warstwy. Koszty poniesie Wykonawca.</w:t>
      </w:r>
    </w:p>
    <w:p w:rsidR="002B383F" w:rsidRDefault="002B383F" w:rsidP="002B383F">
      <w:pPr>
        <w:overflowPunct w:val="0"/>
        <w:autoSpaceDE w:val="0"/>
        <w:autoSpaceDN w:val="0"/>
        <w:adjustRightInd w:val="0"/>
        <w:spacing w:before="120"/>
        <w:jc w:val="both"/>
        <w:rPr>
          <w:sz w:val="18"/>
          <w:szCs w:val="20"/>
        </w:rPr>
      </w:pPr>
      <w:r>
        <w:rPr>
          <w:b/>
          <w:sz w:val="18"/>
        </w:rPr>
        <w:t xml:space="preserve">6.5.3. </w:t>
      </w:r>
      <w:r>
        <w:rPr>
          <w:sz w:val="18"/>
        </w:rPr>
        <w:t>Niewłaściwa nośność podbudowy</w:t>
      </w:r>
    </w:p>
    <w:p w:rsidR="002B383F" w:rsidRDefault="002B383F" w:rsidP="002B383F">
      <w:pPr>
        <w:overflowPunct w:val="0"/>
        <w:autoSpaceDE w:val="0"/>
        <w:autoSpaceDN w:val="0"/>
        <w:adjustRightInd w:val="0"/>
        <w:spacing w:before="120"/>
        <w:jc w:val="both"/>
        <w:rPr>
          <w:sz w:val="18"/>
          <w:szCs w:val="20"/>
        </w:rPr>
      </w:pPr>
      <w:r>
        <w:rPr>
          <w:sz w:val="18"/>
        </w:rPr>
        <w:tab/>
        <w:t>Jeżeli nośność podbudowy będzie mniejsza od wymaganej, to Wykonawca wykona wszelkie roboty niezbędne do zapewnienia wymaganej nośności, zalecone przez Inżyniera.</w:t>
      </w:r>
    </w:p>
    <w:p w:rsidR="002B383F" w:rsidRDefault="002B383F" w:rsidP="002B383F">
      <w:pPr>
        <w:overflowPunct w:val="0"/>
        <w:autoSpaceDE w:val="0"/>
        <w:autoSpaceDN w:val="0"/>
        <w:adjustRightInd w:val="0"/>
        <w:jc w:val="both"/>
        <w:rPr>
          <w:sz w:val="18"/>
          <w:szCs w:val="20"/>
        </w:rPr>
      </w:pPr>
      <w:r>
        <w:rPr>
          <w:sz w:val="18"/>
        </w:rPr>
        <w:tab/>
        <w:t>Koszty tych dodatkowych robót poniesie Wykonawca podbudowy tylko wtedy, gdy zaniżenie nośności podbudowy wynikło z niewłaściwego wykonania robót przez Wykonawcę podbudowy.</w:t>
      </w:r>
      <w:r>
        <w:rPr>
          <w:sz w:val="18"/>
        </w:rPr>
        <w:tab/>
      </w:r>
    </w:p>
    <w:p w:rsidR="002B383F" w:rsidRDefault="002B383F" w:rsidP="002B383F">
      <w:pPr>
        <w:pStyle w:val="Nagwek1"/>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ind w:right="-11"/>
        <w:jc w:val="both"/>
        <w:rPr>
          <w:sz w:val="18"/>
          <w:szCs w:val="20"/>
        </w:rPr>
      </w:pPr>
      <w:r>
        <w:rPr>
          <w:sz w:val="18"/>
        </w:rPr>
        <w:tab/>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overflowPunct w:val="0"/>
        <w:autoSpaceDE w:val="0"/>
        <w:autoSpaceDN w:val="0"/>
        <w:adjustRightInd w:val="0"/>
        <w:ind w:right="-11"/>
        <w:jc w:val="both"/>
        <w:rPr>
          <w:sz w:val="18"/>
          <w:szCs w:val="20"/>
        </w:rPr>
      </w:pPr>
      <w:r>
        <w:rPr>
          <w:sz w:val="18"/>
        </w:rPr>
        <w:tab/>
        <w:t>Jednostką obmiarową jest  m</w:t>
      </w:r>
      <w:r>
        <w:rPr>
          <w:sz w:val="18"/>
          <w:vertAlign w:val="superscript"/>
        </w:rPr>
        <w:t>2</w:t>
      </w:r>
      <w:r>
        <w:rPr>
          <w:sz w:val="18"/>
        </w:rPr>
        <w:t xml:space="preserve"> (metr kwadratowy) wykonanej podbudowy z tłucznia kamiennego.</w:t>
      </w:r>
    </w:p>
    <w:p w:rsidR="002B383F" w:rsidRDefault="002B383F" w:rsidP="002B383F">
      <w:pPr>
        <w:pStyle w:val="Nagwek1"/>
        <w:rPr>
          <w:sz w:val="18"/>
        </w:rPr>
      </w:pPr>
      <w:r>
        <w:rPr>
          <w:sz w:val="18"/>
        </w:rPr>
        <w:t>8. ODBIÓR ROBÓT</w:t>
      </w:r>
    </w:p>
    <w:p w:rsidR="002B383F" w:rsidRDefault="002B383F" w:rsidP="002B383F">
      <w:pPr>
        <w:overflowPunct w:val="0"/>
        <w:autoSpaceDE w:val="0"/>
        <w:autoSpaceDN w:val="0"/>
        <w:adjustRightInd w:val="0"/>
        <w:ind w:right="-11"/>
        <w:jc w:val="both"/>
        <w:rPr>
          <w:sz w:val="18"/>
          <w:szCs w:val="20"/>
        </w:rPr>
      </w:pPr>
      <w:r>
        <w:rPr>
          <w:sz w:val="18"/>
        </w:rPr>
        <w:tab/>
        <w:t>Ogólne zasady odbioru robót podano w OST D-M-00.00.00 „Wymagania ogólne” pkt 8.</w:t>
      </w:r>
    </w:p>
    <w:p w:rsidR="002B383F" w:rsidRDefault="002B383F" w:rsidP="002B383F">
      <w:pPr>
        <w:overflowPunct w:val="0"/>
        <w:autoSpaceDE w:val="0"/>
        <w:autoSpaceDN w:val="0"/>
        <w:adjustRightInd w:val="0"/>
        <w:ind w:right="-11"/>
        <w:jc w:val="both"/>
        <w:rPr>
          <w:sz w:val="18"/>
          <w:szCs w:val="20"/>
        </w:rPr>
      </w:pPr>
      <w:r>
        <w:rPr>
          <w:sz w:val="18"/>
        </w:rPr>
        <w:lastRenderedPageBreak/>
        <w:tab/>
        <w:t>Roboty uznaje się za zgodne z dokumentacją projektową, SST i wymaganiami Inżyniera, jeżeli wszystkie pomiary i badania z zachowaniem tolerancji wg pkt 6 dały wyniki pozytywne.</w:t>
      </w:r>
    </w:p>
    <w:p w:rsidR="002B383F" w:rsidRDefault="002B383F" w:rsidP="002B383F">
      <w:pPr>
        <w:pStyle w:val="Nagwek1"/>
        <w:rPr>
          <w:sz w:val="18"/>
        </w:rPr>
      </w:pPr>
      <w:r>
        <w:rPr>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ind w:right="-11"/>
        <w:jc w:val="both"/>
        <w:rPr>
          <w:sz w:val="18"/>
          <w:szCs w:val="20"/>
        </w:rPr>
      </w:pPr>
      <w:r>
        <w:rPr>
          <w:b/>
          <w:sz w:val="18"/>
        </w:rPr>
        <w:tab/>
      </w:r>
      <w:r>
        <w:rPr>
          <w:sz w:val="18"/>
        </w:rPr>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1 m</w:t>
      </w:r>
      <w:r>
        <w:rPr>
          <w:sz w:val="18"/>
          <w:vertAlign w:val="superscript"/>
        </w:rPr>
        <w:t>2</w:t>
      </w:r>
      <w:r>
        <w:rPr>
          <w:sz w:val="18"/>
        </w:rPr>
        <w:t xml:space="preserve"> podbudowy tłuczniowej obejmuje:</w:t>
      </w:r>
    </w:p>
    <w:p w:rsidR="002B383F" w:rsidRDefault="002B383F" w:rsidP="00F778A9">
      <w:pPr>
        <w:numPr>
          <w:ilvl w:val="0"/>
          <w:numId w:val="2"/>
        </w:numPr>
        <w:overflowPunct w:val="0"/>
        <w:autoSpaceDE w:val="0"/>
        <w:autoSpaceDN w:val="0"/>
        <w:adjustRightInd w:val="0"/>
        <w:jc w:val="both"/>
        <w:rPr>
          <w:sz w:val="18"/>
          <w:szCs w:val="20"/>
        </w:rPr>
      </w:pPr>
      <w:r>
        <w:rPr>
          <w:sz w:val="18"/>
        </w:rPr>
        <w:t>prace pomiarowe i roboty przygotowawcze,</w:t>
      </w:r>
    </w:p>
    <w:p w:rsidR="002B383F" w:rsidRDefault="002B383F" w:rsidP="00F778A9">
      <w:pPr>
        <w:numPr>
          <w:ilvl w:val="0"/>
          <w:numId w:val="2"/>
        </w:numPr>
        <w:overflowPunct w:val="0"/>
        <w:autoSpaceDE w:val="0"/>
        <w:autoSpaceDN w:val="0"/>
        <w:adjustRightInd w:val="0"/>
        <w:jc w:val="both"/>
        <w:rPr>
          <w:sz w:val="18"/>
          <w:szCs w:val="20"/>
        </w:rPr>
      </w:pPr>
      <w:r>
        <w:rPr>
          <w:sz w:val="18"/>
        </w:rPr>
        <w:t>oznakowanie robót,</w:t>
      </w:r>
    </w:p>
    <w:p w:rsidR="002B383F" w:rsidRDefault="002B383F" w:rsidP="00F778A9">
      <w:pPr>
        <w:numPr>
          <w:ilvl w:val="0"/>
          <w:numId w:val="2"/>
        </w:numPr>
        <w:overflowPunct w:val="0"/>
        <w:autoSpaceDE w:val="0"/>
        <w:autoSpaceDN w:val="0"/>
        <w:adjustRightInd w:val="0"/>
        <w:jc w:val="both"/>
        <w:rPr>
          <w:sz w:val="18"/>
          <w:szCs w:val="20"/>
        </w:rPr>
      </w:pPr>
      <w:r>
        <w:rPr>
          <w:sz w:val="18"/>
        </w:rPr>
        <w:t>przygotowanie podłoża,</w:t>
      </w:r>
    </w:p>
    <w:p w:rsidR="002B383F" w:rsidRDefault="002B383F" w:rsidP="00F778A9">
      <w:pPr>
        <w:numPr>
          <w:ilvl w:val="0"/>
          <w:numId w:val="2"/>
        </w:numPr>
        <w:overflowPunct w:val="0"/>
        <w:autoSpaceDE w:val="0"/>
        <w:autoSpaceDN w:val="0"/>
        <w:adjustRightInd w:val="0"/>
        <w:jc w:val="both"/>
        <w:rPr>
          <w:sz w:val="18"/>
          <w:szCs w:val="20"/>
        </w:rPr>
      </w:pPr>
      <w:r>
        <w:rPr>
          <w:sz w:val="18"/>
        </w:rPr>
        <w:t>dostarczenie materiałów na miejsce wbudowania,</w:t>
      </w:r>
    </w:p>
    <w:p w:rsidR="002B383F" w:rsidRDefault="002B383F" w:rsidP="00F778A9">
      <w:pPr>
        <w:numPr>
          <w:ilvl w:val="0"/>
          <w:numId w:val="2"/>
        </w:numPr>
        <w:overflowPunct w:val="0"/>
        <w:autoSpaceDE w:val="0"/>
        <w:autoSpaceDN w:val="0"/>
        <w:adjustRightInd w:val="0"/>
        <w:jc w:val="both"/>
        <w:rPr>
          <w:sz w:val="18"/>
          <w:szCs w:val="20"/>
        </w:rPr>
      </w:pPr>
      <w:r>
        <w:rPr>
          <w:sz w:val="18"/>
        </w:rPr>
        <w:t>rozłożenie kruszywa,</w:t>
      </w:r>
    </w:p>
    <w:p w:rsidR="002B383F" w:rsidRDefault="002B383F" w:rsidP="00F778A9">
      <w:pPr>
        <w:numPr>
          <w:ilvl w:val="0"/>
          <w:numId w:val="2"/>
        </w:numPr>
        <w:overflowPunct w:val="0"/>
        <w:autoSpaceDE w:val="0"/>
        <w:autoSpaceDN w:val="0"/>
        <w:adjustRightInd w:val="0"/>
        <w:jc w:val="both"/>
        <w:rPr>
          <w:sz w:val="18"/>
          <w:szCs w:val="20"/>
        </w:rPr>
      </w:pPr>
      <w:r>
        <w:rPr>
          <w:sz w:val="18"/>
        </w:rPr>
        <w:t>zagęszczenie warstw z zaklinowaniem,</w:t>
      </w:r>
    </w:p>
    <w:p w:rsidR="002B383F" w:rsidRDefault="002B383F" w:rsidP="00F778A9">
      <w:pPr>
        <w:numPr>
          <w:ilvl w:val="0"/>
          <w:numId w:val="2"/>
        </w:numPr>
        <w:overflowPunct w:val="0"/>
        <w:autoSpaceDE w:val="0"/>
        <w:autoSpaceDN w:val="0"/>
        <w:adjustRightInd w:val="0"/>
        <w:jc w:val="both"/>
        <w:rPr>
          <w:sz w:val="18"/>
          <w:szCs w:val="20"/>
        </w:rPr>
      </w:pPr>
      <w:r>
        <w:rPr>
          <w:sz w:val="18"/>
        </w:rPr>
        <w:t>przeprowadzenie pomiarów i badań laboratoryjnych określonych w specyfikacji technicznej,</w:t>
      </w:r>
    </w:p>
    <w:p w:rsidR="002B383F" w:rsidRDefault="002B383F" w:rsidP="00F778A9">
      <w:pPr>
        <w:numPr>
          <w:ilvl w:val="0"/>
          <w:numId w:val="2"/>
        </w:numPr>
        <w:overflowPunct w:val="0"/>
        <w:autoSpaceDE w:val="0"/>
        <w:autoSpaceDN w:val="0"/>
        <w:adjustRightInd w:val="0"/>
        <w:jc w:val="both"/>
        <w:rPr>
          <w:sz w:val="18"/>
          <w:szCs w:val="20"/>
        </w:rPr>
      </w:pPr>
      <w:r>
        <w:rPr>
          <w:sz w:val="18"/>
        </w:rPr>
        <w:t>utrzymanie podbudowy w czasie robót.</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tbl>
      <w:tblPr>
        <w:tblW w:w="9790" w:type="dxa"/>
        <w:tblCellMar>
          <w:left w:w="70" w:type="dxa"/>
          <w:right w:w="70" w:type="dxa"/>
        </w:tblCellMar>
        <w:tblLook w:val="04A0" w:firstRow="1" w:lastRow="0" w:firstColumn="1" w:lastColumn="0" w:noHBand="0" w:noVBand="1"/>
      </w:tblPr>
      <w:tblGrid>
        <w:gridCol w:w="637"/>
        <w:gridCol w:w="1843"/>
        <w:gridCol w:w="7310"/>
      </w:tblGrid>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1.</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PN-B-06714-12</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Kruszywa mineralne. Badania. Oznaczanie zawartości zanieczyszczeń obcych</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2.</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PN-B-06714-15</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Kruszywa mineralne. Badania. Oznaczanie składu ziarnowego</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3.</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PN-B-06714-16</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Kruszywa mineralne. Badania. Oznaczanie kształtu </w:t>
            </w:r>
            <w:proofErr w:type="spellStart"/>
            <w:r>
              <w:rPr>
                <w:sz w:val="18"/>
                <w:lang w:eastAsia="en-US"/>
              </w:rPr>
              <w:t>ziarn</w:t>
            </w:r>
            <w:proofErr w:type="spellEnd"/>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4.</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PN-B-06714-18</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Kruszywa mineralne. Badania. Oznaczanie nasiąkliwości</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5.</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PN-B-06714-19</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Kruszywa mineralne. Badania. Oznaczanie mrozoodporności metodą bezpośrednią</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6.</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PN-B-06714-26</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Kruszywa mineralne. Badania. Oznaczanie zawartości zanieczyszczeń organicznych</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7.</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PN-B-06714-42</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Kruszywa mineralne. Badania. Oznaczanie ścieralności w bębnie Los Angeles</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8.</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PN-B-11112</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Kruszywo mineralne. Kruszywo łamane do nawierzchni drogowych</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 xml:space="preserve">  9.</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PN-S-96023</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Konstrukcje drogowe. Podbudowa i nawierzchnia z tłucznia kamiennego</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10.</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BN-64/8931-02</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Drogi samochodowe. Oznaczanie modułu odkształcenia nawierzchni podatnych i podłoża przez obciążenie płytą</w:t>
            </w:r>
          </w:p>
        </w:tc>
      </w:tr>
      <w:tr w:rsidR="002B383F" w:rsidTr="002B383F">
        <w:tc>
          <w:tcPr>
            <w:tcW w:w="637" w:type="dxa"/>
            <w:hideMark/>
          </w:tcPr>
          <w:p w:rsidR="002B383F" w:rsidRDefault="002B383F">
            <w:pPr>
              <w:overflowPunct w:val="0"/>
              <w:autoSpaceDE w:val="0"/>
              <w:autoSpaceDN w:val="0"/>
              <w:adjustRightInd w:val="0"/>
              <w:spacing w:line="252" w:lineRule="auto"/>
              <w:jc w:val="center"/>
              <w:rPr>
                <w:sz w:val="18"/>
                <w:szCs w:val="20"/>
                <w:lang w:eastAsia="en-US"/>
              </w:rPr>
            </w:pPr>
            <w:r>
              <w:rPr>
                <w:sz w:val="18"/>
                <w:lang w:eastAsia="en-US"/>
              </w:rPr>
              <w:t>11.</w:t>
            </w:r>
          </w:p>
        </w:tc>
        <w:tc>
          <w:tcPr>
            <w:tcW w:w="1843"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BN-68/8931-04</w:t>
            </w:r>
          </w:p>
        </w:tc>
        <w:tc>
          <w:tcPr>
            <w:tcW w:w="7310" w:type="dxa"/>
            <w:hideMark/>
          </w:tcPr>
          <w:p w:rsidR="002B383F" w:rsidRDefault="002B383F">
            <w:pPr>
              <w:overflowPunct w:val="0"/>
              <w:autoSpaceDE w:val="0"/>
              <w:autoSpaceDN w:val="0"/>
              <w:adjustRightInd w:val="0"/>
              <w:spacing w:line="252" w:lineRule="auto"/>
              <w:jc w:val="both"/>
              <w:rPr>
                <w:sz w:val="18"/>
                <w:szCs w:val="20"/>
                <w:lang w:eastAsia="en-US"/>
              </w:rPr>
            </w:pPr>
            <w:r>
              <w:rPr>
                <w:sz w:val="18"/>
                <w:lang w:eastAsia="en-US"/>
              </w:rPr>
              <w:t xml:space="preserve">Drogi samochodowe. Pomiar równości nawierzchni </w:t>
            </w:r>
            <w:proofErr w:type="spellStart"/>
            <w:r>
              <w:rPr>
                <w:sz w:val="18"/>
                <w:lang w:eastAsia="en-US"/>
              </w:rPr>
              <w:t>planografem</w:t>
            </w:r>
            <w:proofErr w:type="spellEnd"/>
            <w:r>
              <w:rPr>
                <w:sz w:val="18"/>
                <w:lang w:eastAsia="en-US"/>
              </w:rPr>
              <w:t xml:space="preserve"> i łatą.</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pStyle w:val="Nagwek2"/>
        <w:rPr>
          <w:sz w:val="18"/>
        </w:rPr>
      </w:pPr>
      <w:r>
        <w:rPr>
          <w:sz w:val="18"/>
        </w:rPr>
        <w:t>10.2. Inne dokumenty</w:t>
      </w:r>
    </w:p>
    <w:p w:rsidR="002B383F" w:rsidRDefault="002B383F" w:rsidP="002B383F">
      <w:pPr>
        <w:overflowPunct w:val="0"/>
        <w:autoSpaceDE w:val="0"/>
        <w:autoSpaceDN w:val="0"/>
        <w:adjustRightInd w:val="0"/>
        <w:jc w:val="both"/>
        <w:rPr>
          <w:sz w:val="18"/>
          <w:szCs w:val="20"/>
        </w:rPr>
      </w:pPr>
      <w:r>
        <w:rPr>
          <w:sz w:val="18"/>
        </w:rPr>
        <w:tab/>
        <w:t>Nie występują.</w:t>
      </w:r>
    </w:p>
    <w:p w:rsidR="002B383F" w:rsidRDefault="002B383F" w:rsidP="002B383F">
      <w:pPr>
        <w:rPr>
          <w:sz w:val="18"/>
        </w:rPr>
      </w:pPr>
    </w:p>
    <w:p w:rsidR="002B383F" w:rsidRDefault="002B383F" w:rsidP="002B383F">
      <w:pPr>
        <w:pStyle w:val="Standardowytekst"/>
        <w:rPr>
          <w:b/>
          <w:sz w:val="24"/>
        </w:rPr>
      </w:pPr>
    </w:p>
    <w:p w:rsidR="00B8099F" w:rsidRDefault="00B8099F" w:rsidP="002B383F">
      <w:pPr>
        <w:pStyle w:val="Standardowytekst"/>
        <w:rPr>
          <w:b/>
          <w:sz w:val="24"/>
        </w:rPr>
      </w:pPr>
    </w:p>
    <w:p w:rsidR="002B383F" w:rsidRDefault="002B383F" w:rsidP="002B383F">
      <w:pPr>
        <w:rPr>
          <w:b/>
          <w:snapToGrid w:val="0"/>
          <w:sz w:val="22"/>
        </w:rPr>
      </w:pPr>
      <w:r>
        <w:rPr>
          <w:b/>
          <w:snapToGrid w:val="0"/>
          <w:sz w:val="22"/>
        </w:rPr>
        <w:t>D-04.05.00  PODBUDOWA I ULEPSZONE PODŁOŻE Z GRUNTÓW LUB KRUSZYW</w:t>
      </w:r>
    </w:p>
    <w:p w:rsidR="002B383F" w:rsidRDefault="002B383F" w:rsidP="002B383F">
      <w:pPr>
        <w:rPr>
          <w:b/>
          <w:snapToGrid w:val="0"/>
          <w:sz w:val="22"/>
        </w:rPr>
      </w:pPr>
      <w:r>
        <w:rPr>
          <w:b/>
          <w:snapToGrid w:val="0"/>
          <w:sz w:val="22"/>
        </w:rPr>
        <w:t>STABILIZOWANYCH SPOIWAMI HYDRAULICZNYMI.</w:t>
      </w:r>
    </w:p>
    <w:p w:rsidR="002B383F" w:rsidRDefault="002B383F" w:rsidP="002B383F">
      <w:pPr>
        <w:pStyle w:val="Nagwek1"/>
        <w:rPr>
          <w:sz w:val="18"/>
        </w:rPr>
      </w:pPr>
      <w:r>
        <w:t>WYMAGANIA OGÓLNE</w:t>
      </w:r>
    </w:p>
    <w:p w:rsidR="002B383F" w:rsidRDefault="002B383F" w:rsidP="002B383F">
      <w:pPr>
        <w:rPr>
          <w:snapToGrid w:val="0"/>
          <w:sz w:val="18"/>
        </w:rPr>
      </w:pPr>
    </w:p>
    <w:p w:rsidR="002B383F" w:rsidRDefault="002B383F" w:rsidP="002B383F">
      <w:pPr>
        <w:pStyle w:val="Nagwek1"/>
        <w:rPr>
          <w:sz w:val="18"/>
        </w:rPr>
      </w:pPr>
      <w:r>
        <w:rPr>
          <w:sz w:val="18"/>
        </w:rPr>
        <w:t>1. WSTĘP</w:t>
      </w:r>
    </w:p>
    <w:p w:rsidR="002B383F" w:rsidRDefault="002B383F" w:rsidP="002B383F">
      <w:pPr>
        <w:pStyle w:val="Nagwek2"/>
        <w:ind w:left="0"/>
        <w:rPr>
          <w:b w:val="0"/>
          <w:sz w:val="18"/>
        </w:rPr>
      </w:pPr>
      <w:r>
        <w:rPr>
          <w:b w:val="0"/>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ind w:left="0"/>
        <w:rPr>
          <w:b w:val="0"/>
          <w:sz w:val="18"/>
        </w:rPr>
      </w:pPr>
      <w:r>
        <w:rPr>
          <w:b w:val="0"/>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rPr>
          <w:sz w:val="18"/>
        </w:rPr>
      </w:pPr>
      <w:r>
        <w:rPr>
          <w:sz w:val="18"/>
        </w:rPr>
        <w:t>1.3. Zakres robót objętych OST</w:t>
      </w:r>
    </w:p>
    <w:p w:rsidR="002B383F" w:rsidRDefault="002B383F" w:rsidP="002B383F">
      <w:pPr>
        <w:rPr>
          <w:snapToGrid w:val="0"/>
          <w:sz w:val="18"/>
        </w:rPr>
      </w:pPr>
      <w:r>
        <w:rPr>
          <w:snapToGrid w:val="0"/>
          <w:sz w:val="18"/>
        </w:rPr>
        <w:t>Ustalenia zawarte w niniejszej specyfikacji dotyczą zasad prowadzenia robót związanych z wykonaniem i odbiorem podbudów i ulepszonego podłoża z gruntów lub kruszyw stabilizowanych spoiwami hydraulicznymi i obejmują OST:</w:t>
      </w:r>
    </w:p>
    <w:tbl>
      <w:tblPr>
        <w:tblW w:w="0" w:type="auto"/>
        <w:tblLayout w:type="fixed"/>
        <w:tblCellMar>
          <w:left w:w="0" w:type="dxa"/>
          <w:right w:w="0" w:type="dxa"/>
        </w:tblCellMar>
        <w:tblLook w:val="04A0" w:firstRow="1" w:lastRow="0" w:firstColumn="1" w:lastColumn="0" w:noHBand="0" w:noVBand="1"/>
      </w:tblPr>
      <w:tblGrid>
        <w:gridCol w:w="1155"/>
        <w:gridCol w:w="6360"/>
      </w:tblGrid>
      <w:tr w:rsidR="002B383F" w:rsidTr="002B383F">
        <w:tc>
          <w:tcPr>
            <w:tcW w:w="1155" w:type="dxa"/>
            <w:hideMark/>
          </w:tcPr>
          <w:p w:rsidR="002B383F" w:rsidRDefault="002B383F">
            <w:pPr>
              <w:spacing w:line="252" w:lineRule="auto"/>
              <w:rPr>
                <w:snapToGrid w:val="0"/>
                <w:sz w:val="18"/>
                <w:lang w:eastAsia="en-US"/>
              </w:rPr>
            </w:pPr>
            <w:r>
              <w:rPr>
                <w:snapToGrid w:val="0"/>
                <w:sz w:val="18"/>
                <w:lang w:eastAsia="en-US"/>
              </w:rPr>
              <w:t>D-04.05.01</w:t>
            </w:r>
          </w:p>
        </w:tc>
        <w:tc>
          <w:tcPr>
            <w:tcW w:w="6360" w:type="dxa"/>
            <w:hideMark/>
          </w:tcPr>
          <w:p w:rsidR="002B383F" w:rsidRDefault="002B383F">
            <w:pPr>
              <w:spacing w:line="252" w:lineRule="auto"/>
              <w:rPr>
                <w:snapToGrid w:val="0"/>
                <w:sz w:val="18"/>
                <w:lang w:eastAsia="en-US"/>
              </w:rPr>
            </w:pPr>
            <w:r>
              <w:rPr>
                <w:snapToGrid w:val="0"/>
                <w:sz w:val="18"/>
                <w:lang w:eastAsia="en-US"/>
              </w:rPr>
              <w:t>Podbudowa i ulepszone podłoże z gruntu lub kruszywa stabilizowanego cementem</w:t>
            </w:r>
          </w:p>
        </w:tc>
      </w:tr>
      <w:tr w:rsidR="002B383F" w:rsidTr="002B383F">
        <w:tc>
          <w:tcPr>
            <w:tcW w:w="1155" w:type="dxa"/>
            <w:hideMark/>
          </w:tcPr>
          <w:p w:rsidR="002B383F" w:rsidRDefault="002B383F">
            <w:pPr>
              <w:spacing w:line="252" w:lineRule="auto"/>
              <w:rPr>
                <w:snapToGrid w:val="0"/>
                <w:sz w:val="18"/>
                <w:lang w:eastAsia="en-US"/>
              </w:rPr>
            </w:pPr>
            <w:r>
              <w:rPr>
                <w:snapToGrid w:val="0"/>
                <w:sz w:val="18"/>
                <w:lang w:eastAsia="en-US"/>
              </w:rPr>
              <w:t>D-04.05.02</w:t>
            </w:r>
          </w:p>
        </w:tc>
        <w:tc>
          <w:tcPr>
            <w:tcW w:w="6360" w:type="dxa"/>
            <w:hideMark/>
          </w:tcPr>
          <w:p w:rsidR="002B383F" w:rsidRDefault="002B383F">
            <w:pPr>
              <w:spacing w:line="252" w:lineRule="auto"/>
              <w:rPr>
                <w:snapToGrid w:val="0"/>
                <w:sz w:val="18"/>
                <w:lang w:eastAsia="en-US"/>
              </w:rPr>
            </w:pPr>
            <w:r>
              <w:rPr>
                <w:snapToGrid w:val="0"/>
                <w:sz w:val="18"/>
                <w:lang w:eastAsia="en-US"/>
              </w:rPr>
              <w:t>Podbudowa i ulepszone podłoże z gruntu stabilizowanego wapnem</w:t>
            </w:r>
          </w:p>
        </w:tc>
      </w:tr>
      <w:tr w:rsidR="002B383F" w:rsidTr="002B383F">
        <w:tc>
          <w:tcPr>
            <w:tcW w:w="1155" w:type="dxa"/>
            <w:hideMark/>
          </w:tcPr>
          <w:p w:rsidR="002B383F" w:rsidRDefault="002B383F">
            <w:pPr>
              <w:spacing w:line="252" w:lineRule="auto"/>
              <w:rPr>
                <w:snapToGrid w:val="0"/>
                <w:sz w:val="18"/>
                <w:lang w:eastAsia="en-US"/>
              </w:rPr>
            </w:pPr>
            <w:r>
              <w:rPr>
                <w:snapToGrid w:val="0"/>
                <w:sz w:val="18"/>
                <w:lang w:eastAsia="en-US"/>
              </w:rPr>
              <w:t>D-04.05.03</w:t>
            </w:r>
          </w:p>
        </w:tc>
        <w:tc>
          <w:tcPr>
            <w:tcW w:w="6360" w:type="dxa"/>
            <w:hideMark/>
          </w:tcPr>
          <w:p w:rsidR="002B383F" w:rsidRDefault="002B383F">
            <w:pPr>
              <w:spacing w:line="252" w:lineRule="auto"/>
              <w:rPr>
                <w:snapToGrid w:val="0"/>
                <w:sz w:val="18"/>
                <w:lang w:eastAsia="en-US"/>
              </w:rPr>
            </w:pPr>
            <w:r>
              <w:rPr>
                <w:snapToGrid w:val="0"/>
                <w:sz w:val="18"/>
                <w:lang w:eastAsia="en-US"/>
              </w:rPr>
              <w:t>Podbudowa i ulepszone podłoże z gruntu stabilizowanego aktywnymi popiołami lotnymi</w:t>
            </w:r>
          </w:p>
        </w:tc>
      </w:tr>
      <w:tr w:rsidR="002B383F" w:rsidTr="002B383F">
        <w:tc>
          <w:tcPr>
            <w:tcW w:w="1155" w:type="dxa"/>
            <w:hideMark/>
          </w:tcPr>
          <w:p w:rsidR="002B383F" w:rsidRDefault="002B383F">
            <w:pPr>
              <w:spacing w:line="252" w:lineRule="auto"/>
              <w:rPr>
                <w:snapToGrid w:val="0"/>
                <w:sz w:val="18"/>
                <w:lang w:eastAsia="en-US"/>
              </w:rPr>
            </w:pPr>
            <w:r>
              <w:rPr>
                <w:snapToGrid w:val="0"/>
                <w:sz w:val="18"/>
                <w:lang w:eastAsia="en-US"/>
              </w:rPr>
              <w:t>D-04.05.04</w:t>
            </w:r>
          </w:p>
        </w:tc>
        <w:tc>
          <w:tcPr>
            <w:tcW w:w="6360" w:type="dxa"/>
            <w:hideMark/>
          </w:tcPr>
          <w:p w:rsidR="002B383F" w:rsidRDefault="002B383F">
            <w:pPr>
              <w:spacing w:line="252" w:lineRule="auto"/>
              <w:rPr>
                <w:snapToGrid w:val="0"/>
                <w:sz w:val="18"/>
                <w:lang w:eastAsia="en-US"/>
              </w:rPr>
            </w:pPr>
            <w:r>
              <w:rPr>
                <w:snapToGrid w:val="0"/>
                <w:sz w:val="18"/>
                <w:lang w:eastAsia="en-US"/>
              </w:rPr>
              <w:t>Podbudowa i ulepszone podłoże z gruntu lub kruszywa stabilizowanego wielkopiecowym żużlem granulowanym.</w:t>
            </w:r>
          </w:p>
        </w:tc>
      </w:tr>
    </w:tbl>
    <w:p w:rsidR="002B383F" w:rsidRDefault="002B383F" w:rsidP="002B383F">
      <w:pPr>
        <w:rPr>
          <w:snapToGrid w:val="0"/>
          <w:sz w:val="18"/>
        </w:rPr>
      </w:pPr>
      <w:r>
        <w:rPr>
          <w:snapToGrid w:val="0"/>
          <w:sz w:val="18"/>
        </w:rPr>
        <w:lastRenderedPageBreak/>
        <w:t>Podbudowę z gruntów lub kruszyw stabilizowanych spoiwami hydraulicznymi wykonuje się, zgodnie z ustaleniami podanymi w dokumentacji projektowej, jako:</w:t>
      </w:r>
    </w:p>
    <w:p w:rsidR="002B383F" w:rsidRDefault="002B383F" w:rsidP="002B383F">
      <w:pPr>
        <w:rPr>
          <w:snapToGrid w:val="0"/>
          <w:sz w:val="18"/>
        </w:rPr>
      </w:pPr>
      <w:r>
        <w:rPr>
          <w:snapToGrid w:val="0"/>
          <w:sz w:val="18"/>
        </w:rPr>
        <w:t>- podbudowę zasadniczą,</w:t>
      </w:r>
    </w:p>
    <w:p w:rsidR="002B383F" w:rsidRDefault="002B383F" w:rsidP="002B383F">
      <w:pPr>
        <w:rPr>
          <w:snapToGrid w:val="0"/>
          <w:sz w:val="18"/>
        </w:rPr>
      </w:pPr>
      <w:r>
        <w:rPr>
          <w:snapToGrid w:val="0"/>
          <w:sz w:val="18"/>
        </w:rPr>
        <w:t>- podbudowę pomocniczą.</w:t>
      </w:r>
    </w:p>
    <w:p w:rsidR="002B383F" w:rsidRDefault="002B383F" w:rsidP="002B383F">
      <w:pPr>
        <w:rPr>
          <w:sz w:val="18"/>
        </w:rPr>
      </w:pPr>
      <w:r>
        <w:rPr>
          <w:sz w:val="18"/>
        </w:rPr>
        <w:t>1.4. Określenia podstawowe</w:t>
      </w:r>
    </w:p>
    <w:p w:rsidR="002B383F" w:rsidRDefault="002B383F" w:rsidP="002B383F">
      <w:pPr>
        <w:rPr>
          <w:snapToGrid w:val="0"/>
          <w:sz w:val="18"/>
        </w:rPr>
      </w:pPr>
      <w:r>
        <w:rPr>
          <w:snapToGrid w:val="0"/>
          <w:sz w:val="18"/>
        </w:rPr>
        <w:t>Określenia podstawowe są zgodne z obowiązującymi, odpowiednimi polskimi normami oraz z definicjami podanymi w OST D-M-00.00.00 „Wymagania ogólne” pkt 1.4 oraz w OST wymienionych w pkt 1.3, dotyczących poszczególnych rodzajów podbudów i ulepszonego podłoża z gruntów lub kruszyw stabilizowanych spoiwami hydraulicznymi.</w:t>
      </w:r>
    </w:p>
    <w:p w:rsidR="002B383F" w:rsidRDefault="002B383F" w:rsidP="002B383F">
      <w:pPr>
        <w:rPr>
          <w:sz w:val="18"/>
        </w:rPr>
      </w:pPr>
      <w:r>
        <w:rPr>
          <w:sz w:val="18"/>
        </w:rPr>
        <w:t>1.5. Ogólne wymagania dotyczące robót</w:t>
      </w:r>
    </w:p>
    <w:p w:rsidR="002B383F" w:rsidRDefault="002B383F" w:rsidP="002B383F">
      <w:pPr>
        <w:rPr>
          <w:snapToGrid w:val="0"/>
          <w:sz w:val="18"/>
        </w:rPr>
      </w:pPr>
      <w:r>
        <w:rPr>
          <w:snapToGrid w:val="0"/>
          <w:sz w:val="18"/>
        </w:rPr>
        <w:t>Ogólne wymagania dotyczące robót podano w OST D-M-00.00.00 „Wymagania ogólne” pkt 1.5.</w:t>
      </w:r>
    </w:p>
    <w:p w:rsidR="002B383F" w:rsidRDefault="002B383F" w:rsidP="002B383F">
      <w:pPr>
        <w:rPr>
          <w:sz w:val="18"/>
        </w:rPr>
      </w:pPr>
      <w:r>
        <w:rPr>
          <w:sz w:val="18"/>
        </w:rPr>
        <w:t>2. materiały</w:t>
      </w:r>
    </w:p>
    <w:p w:rsidR="002B383F" w:rsidRDefault="002B383F" w:rsidP="002B383F">
      <w:pPr>
        <w:rPr>
          <w:sz w:val="18"/>
        </w:rPr>
      </w:pPr>
      <w:r>
        <w:rPr>
          <w:sz w:val="18"/>
        </w:rPr>
        <w:t>2.1. Ogólne wymagania dotyczące materiałów</w:t>
      </w:r>
    </w:p>
    <w:p w:rsidR="002B383F" w:rsidRDefault="002B383F" w:rsidP="002B383F">
      <w:pPr>
        <w:rPr>
          <w:snapToGrid w:val="0"/>
          <w:sz w:val="18"/>
        </w:rPr>
      </w:pPr>
      <w:r>
        <w:rPr>
          <w:snapToGrid w:val="0"/>
          <w:sz w:val="18"/>
        </w:rPr>
        <w:t>Ogólne wymagania dotyczące materiałów, ich pozyskiwania i składowania, podano w OST D-M-00.00.00 „Wymagania ogólne” pkt 2.</w:t>
      </w:r>
    </w:p>
    <w:p w:rsidR="002B383F" w:rsidRDefault="002B383F" w:rsidP="002B383F">
      <w:pPr>
        <w:rPr>
          <w:sz w:val="18"/>
        </w:rPr>
      </w:pPr>
      <w:r>
        <w:rPr>
          <w:sz w:val="18"/>
        </w:rPr>
        <w:t>2.2. Rodzaje materiałów</w:t>
      </w:r>
    </w:p>
    <w:p w:rsidR="002B383F" w:rsidRDefault="002B383F" w:rsidP="002B383F">
      <w:pPr>
        <w:rPr>
          <w:snapToGrid w:val="0"/>
          <w:sz w:val="18"/>
        </w:rPr>
      </w:pPr>
      <w:r>
        <w:rPr>
          <w:snapToGrid w:val="0"/>
          <w:sz w:val="18"/>
        </w:rPr>
        <w:t>Materiały stosowane podano w OST wymienionych w pkt 1.3, dotyczących poszczególnych rodzajów podbudów i ulepszonego podłoża z gruntów lub kruszyw stabilizowanych spoiwami hydraulicznymi.</w:t>
      </w:r>
    </w:p>
    <w:p w:rsidR="002B383F" w:rsidRDefault="002B383F" w:rsidP="002B383F">
      <w:pPr>
        <w:rPr>
          <w:sz w:val="18"/>
        </w:rPr>
      </w:pPr>
      <w:r>
        <w:rPr>
          <w:sz w:val="18"/>
        </w:rPr>
        <w:t>3. sprzęt</w:t>
      </w:r>
    </w:p>
    <w:p w:rsidR="002B383F" w:rsidRDefault="002B383F" w:rsidP="002B383F">
      <w:pPr>
        <w:rPr>
          <w:sz w:val="18"/>
        </w:rPr>
      </w:pPr>
      <w:r>
        <w:rPr>
          <w:sz w:val="18"/>
        </w:rPr>
        <w:t>3.1. Ogólne wymagania dotyczące sprzętu</w:t>
      </w:r>
    </w:p>
    <w:p w:rsidR="002B383F" w:rsidRDefault="002B383F" w:rsidP="002B383F">
      <w:pPr>
        <w:rPr>
          <w:snapToGrid w:val="0"/>
          <w:sz w:val="18"/>
        </w:rPr>
      </w:pPr>
      <w:r>
        <w:rPr>
          <w:snapToGrid w:val="0"/>
          <w:sz w:val="18"/>
        </w:rPr>
        <w:t>Ogólne wymagania dotyczące sprzętu podano w OST D-M-00.00.00 „Wymagania ogólne” pkt 3.</w:t>
      </w:r>
    </w:p>
    <w:p w:rsidR="002B383F" w:rsidRDefault="002B383F" w:rsidP="002B383F">
      <w:pPr>
        <w:rPr>
          <w:sz w:val="18"/>
        </w:rPr>
      </w:pPr>
      <w:r>
        <w:rPr>
          <w:sz w:val="18"/>
        </w:rPr>
        <w:t>3.2. Sprzęt do wykonania robót</w:t>
      </w:r>
    </w:p>
    <w:p w:rsidR="002B383F" w:rsidRDefault="002B383F" w:rsidP="002B383F">
      <w:pPr>
        <w:rPr>
          <w:snapToGrid w:val="0"/>
          <w:sz w:val="18"/>
        </w:rPr>
      </w:pPr>
      <w:r>
        <w:rPr>
          <w:snapToGrid w:val="0"/>
          <w:sz w:val="18"/>
        </w:rPr>
        <w:t>Wykonawca przystępujący do wykonania podbudowy lub ulepszonego podłoża stabilizowanego spoiwami powinien wykazać się możliwością korzystania z następującego sprzętu:</w:t>
      </w:r>
    </w:p>
    <w:p w:rsidR="002B383F" w:rsidRDefault="002B383F" w:rsidP="002B383F">
      <w:pPr>
        <w:rPr>
          <w:snapToGrid w:val="0"/>
          <w:sz w:val="18"/>
        </w:rPr>
      </w:pPr>
      <w:r>
        <w:rPr>
          <w:snapToGrid w:val="0"/>
          <w:sz w:val="18"/>
        </w:rPr>
        <w:t>a) w przypadku wytwarzania mieszanek kruszywowo-spoiwowych w mieszarkach:</w:t>
      </w:r>
    </w:p>
    <w:p w:rsidR="002B383F" w:rsidRDefault="002B383F" w:rsidP="002B383F">
      <w:pPr>
        <w:rPr>
          <w:snapToGrid w:val="0"/>
          <w:sz w:val="18"/>
        </w:rPr>
      </w:pPr>
      <w:r>
        <w:rPr>
          <w:snapToGrid w:val="0"/>
          <w:sz w:val="18"/>
        </w:rPr>
        <w:t>- mieszarek stacjonarnych,</w:t>
      </w:r>
    </w:p>
    <w:p w:rsidR="002B383F" w:rsidRDefault="002B383F" w:rsidP="002B383F">
      <w:pPr>
        <w:rPr>
          <w:snapToGrid w:val="0"/>
          <w:sz w:val="18"/>
        </w:rPr>
      </w:pPr>
      <w:r>
        <w:rPr>
          <w:snapToGrid w:val="0"/>
          <w:sz w:val="18"/>
        </w:rPr>
        <w:t>- układarek lub równiarek do rozkładania mieszanki,</w:t>
      </w:r>
    </w:p>
    <w:p w:rsidR="002B383F" w:rsidRDefault="002B383F" w:rsidP="002B383F">
      <w:pPr>
        <w:rPr>
          <w:snapToGrid w:val="0"/>
          <w:sz w:val="18"/>
        </w:rPr>
      </w:pPr>
      <w:r>
        <w:rPr>
          <w:snapToGrid w:val="0"/>
          <w:sz w:val="18"/>
        </w:rPr>
        <w:t>- walców ogumionych i stalowych wibracyjnych lub statycznych do zagęszczania,</w:t>
      </w:r>
    </w:p>
    <w:p w:rsidR="002B383F" w:rsidRDefault="002B383F" w:rsidP="002B383F">
      <w:pPr>
        <w:rPr>
          <w:snapToGrid w:val="0"/>
          <w:sz w:val="18"/>
        </w:rPr>
      </w:pPr>
      <w:r>
        <w:rPr>
          <w:snapToGrid w:val="0"/>
          <w:sz w:val="18"/>
        </w:rPr>
        <w:t>- zagęszczarek płytowych, ubijaków mechanicznych lub małych walców wibracyjnych do zagęszczania w miejscach trudnodostępnych,</w:t>
      </w:r>
    </w:p>
    <w:p w:rsidR="002B383F" w:rsidRDefault="002B383F" w:rsidP="002B383F">
      <w:pPr>
        <w:rPr>
          <w:snapToGrid w:val="0"/>
          <w:sz w:val="18"/>
        </w:rPr>
      </w:pPr>
      <w:r>
        <w:rPr>
          <w:snapToGrid w:val="0"/>
          <w:sz w:val="18"/>
        </w:rPr>
        <w:t>b) w przypadku wytwarzania mieszanek gruntowo-spoiwowych na miejscu:</w:t>
      </w:r>
    </w:p>
    <w:p w:rsidR="002B383F" w:rsidRDefault="002B383F" w:rsidP="002B383F">
      <w:pPr>
        <w:rPr>
          <w:snapToGrid w:val="0"/>
          <w:sz w:val="18"/>
        </w:rPr>
      </w:pPr>
      <w:r>
        <w:rPr>
          <w:snapToGrid w:val="0"/>
          <w:sz w:val="18"/>
        </w:rPr>
        <w:t>- mieszarek jedno lub wielowirnikowych do wymieszania gruntu ze spoiwami,</w:t>
      </w:r>
    </w:p>
    <w:p w:rsidR="002B383F" w:rsidRDefault="002B383F" w:rsidP="002B383F">
      <w:pPr>
        <w:rPr>
          <w:snapToGrid w:val="0"/>
          <w:sz w:val="18"/>
        </w:rPr>
      </w:pPr>
      <w:r>
        <w:rPr>
          <w:snapToGrid w:val="0"/>
          <w:sz w:val="18"/>
        </w:rPr>
        <w:t>- spycharek, równiarek lub sprzętu rolniczego (pługi, brony, kultywatory) do spulchniania gruntu,</w:t>
      </w:r>
    </w:p>
    <w:p w:rsidR="002B383F" w:rsidRDefault="002B383F" w:rsidP="002B383F">
      <w:pPr>
        <w:rPr>
          <w:snapToGrid w:val="0"/>
          <w:sz w:val="18"/>
        </w:rPr>
      </w:pPr>
      <w:r>
        <w:rPr>
          <w:snapToGrid w:val="0"/>
          <w:sz w:val="18"/>
        </w:rPr>
        <w:t>- ciężkich szablonów do wyprofilowania warstwy,</w:t>
      </w:r>
    </w:p>
    <w:p w:rsidR="002B383F" w:rsidRDefault="002B383F" w:rsidP="002B383F">
      <w:pPr>
        <w:rPr>
          <w:snapToGrid w:val="0"/>
          <w:sz w:val="18"/>
        </w:rPr>
      </w:pPr>
      <w:r>
        <w:rPr>
          <w:snapToGrid w:val="0"/>
          <w:sz w:val="18"/>
        </w:rPr>
        <w:t xml:space="preserve">- </w:t>
      </w:r>
      <w:proofErr w:type="spellStart"/>
      <w:r>
        <w:rPr>
          <w:snapToGrid w:val="0"/>
          <w:sz w:val="18"/>
        </w:rPr>
        <w:t>rozsypywarek</w:t>
      </w:r>
      <w:proofErr w:type="spellEnd"/>
      <w:r>
        <w:rPr>
          <w:snapToGrid w:val="0"/>
          <w:sz w:val="18"/>
        </w:rPr>
        <w:t xml:space="preserve"> wyposażonych w osłony </w:t>
      </w:r>
      <w:proofErr w:type="spellStart"/>
      <w:r>
        <w:rPr>
          <w:snapToGrid w:val="0"/>
          <w:sz w:val="18"/>
        </w:rPr>
        <w:t>przeciwpylne</w:t>
      </w:r>
      <w:proofErr w:type="spellEnd"/>
      <w:r>
        <w:rPr>
          <w:snapToGrid w:val="0"/>
          <w:sz w:val="18"/>
        </w:rPr>
        <w:t xml:space="preserve"> i szczeliny o regulowanej szerokości do rozsypywania spoiw,</w:t>
      </w:r>
    </w:p>
    <w:p w:rsidR="002B383F" w:rsidRDefault="002B383F" w:rsidP="002B383F">
      <w:pPr>
        <w:rPr>
          <w:snapToGrid w:val="0"/>
          <w:sz w:val="18"/>
        </w:rPr>
      </w:pPr>
      <w:r>
        <w:rPr>
          <w:snapToGrid w:val="0"/>
          <w:sz w:val="18"/>
        </w:rPr>
        <w:t>- przewoźnych zbiorników na wodę, wyposażonych w urządzenia do równomiernego i kontrolowanego dozowania wody,</w:t>
      </w:r>
    </w:p>
    <w:p w:rsidR="002B383F" w:rsidRDefault="002B383F" w:rsidP="002B383F">
      <w:pPr>
        <w:rPr>
          <w:snapToGrid w:val="0"/>
          <w:sz w:val="18"/>
        </w:rPr>
      </w:pPr>
      <w:r>
        <w:rPr>
          <w:snapToGrid w:val="0"/>
          <w:sz w:val="18"/>
        </w:rPr>
        <w:t>- walców ogumionych i stalowych wibracyjnych lub statycznych do zagęszczania,</w:t>
      </w:r>
    </w:p>
    <w:p w:rsidR="002B383F" w:rsidRDefault="002B383F" w:rsidP="002B383F">
      <w:pPr>
        <w:rPr>
          <w:snapToGrid w:val="0"/>
          <w:sz w:val="18"/>
        </w:rPr>
      </w:pPr>
      <w:r>
        <w:rPr>
          <w:snapToGrid w:val="0"/>
          <w:sz w:val="18"/>
        </w:rPr>
        <w:t>- zagęszczarek płytowych, ubijaków mechanicznych lub małych walców wibracyjnych do zagęszczania w miejscach trudnodostępnych.</w:t>
      </w:r>
    </w:p>
    <w:p w:rsidR="002B383F" w:rsidRDefault="002B383F" w:rsidP="002B383F">
      <w:pPr>
        <w:rPr>
          <w:sz w:val="18"/>
        </w:rPr>
      </w:pPr>
      <w:r>
        <w:rPr>
          <w:sz w:val="18"/>
        </w:rPr>
        <w:t>4. transport</w:t>
      </w:r>
    </w:p>
    <w:p w:rsidR="002B383F" w:rsidRDefault="002B383F" w:rsidP="002B383F">
      <w:pPr>
        <w:rPr>
          <w:sz w:val="18"/>
        </w:rPr>
      </w:pPr>
      <w:r>
        <w:rPr>
          <w:sz w:val="18"/>
        </w:rPr>
        <w:t>4.1. Ogólne wymagania dotyczące transportu</w:t>
      </w:r>
    </w:p>
    <w:p w:rsidR="002B383F" w:rsidRDefault="002B383F" w:rsidP="002B383F">
      <w:pPr>
        <w:rPr>
          <w:snapToGrid w:val="0"/>
          <w:sz w:val="18"/>
        </w:rPr>
      </w:pPr>
      <w:r>
        <w:rPr>
          <w:snapToGrid w:val="0"/>
          <w:sz w:val="18"/>
        </w:rPr>
        <w:t>Ogólne wymagania dotyczące transportu podano w OST D-M-00.00.00 „Wymagania ogólne” pkt 4.</w:t>
      </w:r>
    </w:p>
    <w:p w:rsidR="002B383F" w:rsidRDefault="002B383F" w:rsidP="002B383F">
      <w:pPr>
        <w:rPr>
          <w:sz w:val="18"/>
        </w:rPr>
      </w:pPr>
      <w:r>
        <w:rPr>
          <w:sz w:val="18"/>
        </w:rPr>
        <w:t>4.2. Transport materiałów</w:t>
      </w:r>
    </w:p>
    <w:p w:rsidR="002B383F" w:rsidRDefault="002B383F" w:rsidP="002B383F">
      <w:pPr>
        <w:rPr>
          <w:snapToGrid w:val="0"/>
          <w:sz w:val="18"/>
        </w:rPr>
      </w:pPr>
      <w:r>
        <w:rPr>
          <w:snapToGrid w:val="0"/>
          <w:sz w:val="18"/>
        </w:rPr>
        <w:t>Transport cementu powinien odbywać się zgodnie z BN-88/6731-08 [19].</w:t>
      </w:r>
    </w:p>
    <w:p w:rsidR="002B383F" w:rsidRDefault="002B383F" w:rsidP="002B383F">
      <w:pPr>
        <w:rPr>
          <w:snapToGrid w:val="0"/>
          <w:sz w:val="18"/>
        </w:rPr>
      </w:pPr>
      <w:r>
        <w:rPr>
          <w:snapToGrid w:val="0"/>
          <w:sz w:val="18"/>
        </w:rPr>
        <w:t>Transport wapna powinien odbywać się zgodnie z PN-B-30020 [12].</w:t>
      </w:r>
    </w:p>
    <w:p w:rsidR="002B383F" w:rsidRDefault="002B383F" w:rsidP="002B383F">
      <w:pPr>
        <w:rPr>
          <w:snapToGrid w:val="0"/>
          <w:sz w:val="18"/>
        </w:rPr>
      </w:pPr>
      <w:r>
        <w:rPr>
          <w:snapToGrid w:val="0"/>
          <w:sz w:val="18"/>
        </w:rPr>
        <w:t>Transport popiołów lotnych powinien odbywać się zgodnie z PN-S-96035 [18].</w:t>
      </w:r>
    </w:p>
    <w:p w:rsidR="002B383F" w:rsidRDefault="002B383F" w:rsidP="002B383F">
      <w:pPr>
        <w:rPr>
          <w:snapToGrid w:val="0"/>
          <w:sz w:val="18"/>
        </w:rPr>
      </w:pPr>
      <w:r>
        <w:rPr>
          <w:snapToGrid w:val="0"/>
          <w:sz w:val="18"/>
        </w:rPr>
        <w:t>Żużel wielkopiecowy granulowany można przewozić dowolnymi środkami transportu w sposób zabezpieczony przed zanieczyszczeniem i zawilgoceniem.</w:t>
      </w:r>
    </w:p>
    <w:p w:rsidR="002B383F" w:rsidRDefault="002B383F" w:rsidP="002B383F">
      <w:pPr>
        <w:rPr>
          <w:snapToGrid w:val="0"/>
          <w:sz w:val="18"/>
        </w:rPr>
      </w:pPr>
      <w:r>
        <w:rPr>
          <w:snapToGrid w:val="0"/>
          <w:sz w:val="18"/>
        </w:rPr>
        <w:t>Mieszankę kruszywowo-spoiwową można przewozić dowolnymi środkami transportu, w sposób zabezpieczony przed zanieczyszczeniem, rozsegregowaniem i wysuszeniem lub nadmiernym zawilgoceniem.</w:t>
      </w:r>
    </w:p>
    <w:p w:rsidR="002B383F" w:rsidRDefault="002B383F" w:rsidP="002B383F">
      <w:pPr>
        <w:rPr>
          <w:sz w:val="18"/>
        </w:rPr>
      </w:pPr>
      <w:r>
        <w:rPr>
          <w:sz w:val="18"/>
        </w:rPr>
        <w:t>5. wykonanie robót</w:t>
      </w:r>
    </w:p>
    <w:p w:rsidR="002B383F" w:rsidRDefault="002B383F" w:rsidP="002B383F">
      <w:pPr>
        <w:rPr>
          <w:sz w:val="18"/>
        </w:rPr>
      </w:pPr>
      <w:r>
        <w:rPr>
          <w:sz w:val="18"/>
        </w:rPr>
        <w:t>5.1. Ogólne zasady wykonania robót</w:t>
      </w:r>
    </w:p>
    <w:p w:rsidR="002B383F" w:rsidRDefault="002B383F" w:rsidP="002B383F">
      <w:pPr>
        <w:rPr>
          <w:snapToGrid w:val="0"/>
          <w:sz w:val="18"/>
        </w:rPr>
      </w:pPr>
      <w:r>
        <w:rPr>
          <w:snapToGrid w:val="0"/>
          <w:sz w:val="18"/>
        </w:rPr>
        <w:t>Ogólne zasady wykonania robót podano w OST D-M-00.00.00 „Wymagania ogólne” pkt 5.</w:t>
      </w:r>
    </w:p>
    <w:p w:rsidR="002B383F" w:rsidRDefault="002B383F" w:rsidP="002B383F">
      <w:pPr>
        <w:rPr>
          <w:sz w:val="18"/>
        </w:rPr>
      </w:pPr>
      <w:r>
        <w:rPr>
          <w:sz w:val="18"/>
        </w:rPr>
        <w:t>5.2. Przygotowanie podłoża</w:t>
      </w:r>
    </w:p>
    <w:p w:rsidR="002B383F" w:rsidRDefault="002B383F" w:rsidP="002B383F">
      <w:pPr>
        <w:rPr>
          <w:snapToGrid w:val="0"/>
          <w:sz w:val="18"/>
        </w:rPr>
      </w:pPr>
      <w:r>
        <w:rPr>
          <w:snapToGrid w:val="0"/>
          <w:sz w:val="18"/>
        </w:rPr>
        <w:t>Podłoże gruntowe powinno być przygotowane zgodnie z wymaganiami określonymi w OST D-04.01.01 „Koryto wraz z profilowaniem i zagęszczeniem podłoża” i OST D-02.00.00 „Roboty ziemne”.</w:t>
      </w:r>
    </w:p>
    <w:p w:rsidR="002B383F" w:rsidRDefault="002B383F" w:rsidP="002B383F">
      <w:pPr>
        <w:rPr>
          <w:snapToGrid w:val="0"/>
          <w:sz w:val="18"/>
        </w:rPr>
      </w:pPr>
      <w:r>
        <w:rPr>
          <w:snapToGrid w:val="0"/>
          <w:sz w:val="18"/>
        </w:rPr>
        <w:t>Paliki lub szpilki do prawidłowego ukształtowania podbudowy i ulepszonego podłoża powinny być wcześniej przygotowane.</w:t>
      </w:r>
    </w:p>
    <w:p w:rsidR="002B383F" w:rsidRDefault="002B383F" w:rsidP="002B383F">
      <w:pPr>
        <w:rPr>
          <w:snapToGrid w:val="0"/>
          <w:sz w:val="18"/>
        </w:rPr>
      </w:pPr>
      <w:r>
        <w:rPr>
          <w:snapToGrid w:val="0"/>
          <w:sz w:val="18"/>
        </w:rPr>
        <w:t>Paliki lub szpilki powinny być ustawione w osi drogi i w rzędach równoległych do osi drogi, lub w inny sposób zaakceptowany przez Inżyniera.</w:t>
      </w:r>
    </w:p>
    <w:p w:rsidR="002B383F" w:rsidRDefault="002B383F" w:rsidP="002B383F">
      <w:pPr>
        <w:rPr>
          <w:snapToGrid w:val="0"/>
          <w:sz w:val="18"/>
        </w:rPr>
      </w:pPr>
      <w:r>
        <w:rPr>
          <w:snapToGrid w:val="0"/>
          <w:sz w:val="18"/>
        </w:rPr>
        <w:t>Rozmieszczenie palików lub szpilek powinno umożliwiać naciągnięcie sznurków lub linek do wytyczenia robót w odstępach nie większych niż co 10 m.</w:t>
      </w:r>
    </w:p>
    <w:p w:rsidR="002B383F" w:rsidRDefault="002B383F" w:rsidP="002B383F">
      <w:pPr>
        <w:rPr>
          <w:snapToGrid w:val="0"/>
          <w:sz w:val="18"/>
        </w:rPr>
      </w:pPr>
      <w:r>
        <w:rPr>
          <w:snapToGrid w:val="0"/>
          <w:sz w:val="18"/>
        </w:rPr>
        <w:t>Jeżeli warstwa mieszanki gruntu lub kruszywa ze spoiwami hydraulicznymi ma być układana w prowadnicach, to po wytyczeniu podbudowy należy ustawić na podłożu prowadnice w taki sposób, aby wyznaczały one ściśle linie krawędzi układanej warstwy według dokumentacji projektowej. Wysokość prowadnic powinna odpowiadać grubości warstwy mieszanki gruntu lub kruszywa ze spoiwami hydraulicznymi, w stanie niezagęszczonym. Prowadnice powinny być ustawione stabilnie, w sposób wykluczający ich przesuwanie się pod wpływem oddziaływania maszyn użytych do wykonania warstwy.</w:t>
      </w:r>
    </w:p>
    <w:p w:rsidR="002B383F" w:rsidRDefault="002B383F" w:rsidP="002B383F">
      <w:pPr>
        <w:rPr>
          <w:sz w:val="18"/>
        </w:rPr>
      </w:pPr>
      <w:r>
        <w:rPr>
          <w:sz w:val="18"/>
        </w:rPr>
        <w:t>5.3. Odcinek próbny</w:t>
      </w:r>
    </w:p>
    <w:p w:rsidR="002B383F" w:rsidRDefault="002B383F" w:rsidP="002B383F">
      <w:pPr>
        <w:rPr>
          <w:snapToGrid w:val="0"/>
          <w:sz w:val="18"/>
        </w:rPr>
      </w:pPr>
      <w:r>
        <w:rPr>
          <w:snapToGrid w:val="0"/>
          <w:sz w:val="18"/>
        </w:rPr>
        <w:lastRenderedPageBreak/>
        <w:t>Jeżeli w SST przewidziano konieczność wykonania odcinka próbnego, to co najmniej na 3 dni przed rozpoczęciem robót, Wykonawca powinien wykonać odcinek próbny w celu:</w:t>
      </w:r>
    </w:p>
    <w:p w:rsidR="002B383F" w:rsidRDefault="002B383F" w:rsidP="002B383F">
      <w:pPr>
        <w:rPr>
          <w:snapToGrid w:val="0"/>
          <w:sz w:val="18"/>
        </w:rPr>
      </w:pPr>
      <w:r>
        <w:rPr>
          <w:snapToGrid w:val="0"/>
          <w:sz w:val="18"/>
        </w:rPr>
        <w:t>- stwierdzenia czy sprzęt budowlany do spulchnienia, mieszania, rozkładania i zagęszczania jest właściwy,</w:t>
      </w:r>
    </w:p>
    <w:p w:rsidR="002B383F" w:rsidRDefault="002B383F" w:rsidP="002B383F">
      <w:pPr>
        <w:rPr>
          <w:snapToGrid w:val="0"/>
          <w:sz w:val="18"/>
        </w:rPr>
      </w:pPr>
      <w:r>
        <w:rPr>
          <w:snapToGrid w:val="0"/>
          <w:sz w:val="18"/>
        </w:rPr>
        <w:t>- określenia grubości warstwy materiału w stanie luźnym, koniecznej do uzyskania wymaganej grubości warstwy po zagęszczeniu,</w:t>
      </w:r>
    </w:p>
    <w:p w:rsidR="002B383F" w:rsidRDefault="002B383F" w:rsidP="002B383F">
      <w:pPr>
        <w:rPr>
          <w:snapToGrid w:val="0"/>
          <w:sz w:val="18"/>
        </w:rPr>
      </w:pPr>
      <w:r>
        <w:rPr>
          <w:snapToGrid w:val="0"/>
          <w:sz w:val="18"/>
        </w:rPr>
        <w:t>- określenia potrzebnej liczby przejść walców do uzyskania wymaganego wskaźnika zagęszczenia warstwy.</w:t>
      </w:r>
    </w:p>
    <w:p w:rsidR="002B383F" w:rsidRDefault="002B383F" w:rsidP="002B383F">
      <w:pPr>
        <w:rPr>
          <w:snapToGrid w:val="0"/>
          <w:sz w:val="18"/>
        </w:rPr>
      </w:pPr>
      <w:r>
        <w:rPr>
          <w:snapToGrid w:val="0"/>
          <w:sz w:val="18"/>
        </w:rPr>
        <w:t>Na odcinku próbnym Wykonawca powinien użyć materiałów oraz sprzętu takich, jakie będą stosowane do wykonywania podbudowy lub ulepszonego podłoża.</w:t>
      </w:r>
    </w:p>
    <w:p w:rsidR="002B383F" w:rsidRDefault="002B383F" w:rsidP="002B383F">
      <w:pPr>
        <w:rPr>
          <w:snapToGrid w:val="0"/>
          <w:sz w:val="18"/>
        </w:rPr>
      </w:pPr>
      <w:r>
        <w:rPr>
          <w:snapToGrid w:val="0"/>
          <w:sz w:val="18"/>
        </w:rPr>
        <w:t>Powierzchnia odcinka próbnego powinna wynosić od 400 do 800 m</w:t>
      </w:r>
      <w:r>
        <w:rPr>
          <w:snapToGrid w:val="0"/>
          <w:sz w:val="18"/>
          <w:vertAlign w:val="superscript"/>
        </w:rPr>
        <w:t>2</w:t>
      </w:r>
      <w:r>
        <w:rPr>
          <w:snapToGrid w:val="0"/>
          <w:sz w:val="18"/>
        </w:rPr>
        <w:t>.</w:t>
      </w:r>
    </w:p>
    <w:p w:rsidR="002B383F" w:rsidRDefault="002B383F" w:rsidP="002B383F">
      <w:pPr>
        <w:rPr>
          <w:snapToGrid w:val="0"/>
          <w:sz w:val="18"/>
        </w:rPr>
      </w:pPr>
      <w:r>
        <w:rPr>
          <w:snapToGrid w:val="0"/>
          <w:sz w:val="18"/>
        </w:rPr>
        <w:t>Odcinek próbny powinien być zlokalizowany w miejscu wskazanym przez Inżyniera.</w:t>
      </w:r>
    </w:p>
    <w:p w:rsidR="002B383F" w:rsidRDefault="002B383F" w:rsidP="002B383F">
      <w:pPr>
        <w:rPr>
          <w:snapToGrid w:val="0"/>
          <w:sz w:val="18"/>
        </w:rPr>
      </w:pPr>
      <w:r>
        <w:rPr>
          <w:snapToGrid w:val="0"/>
          <w:sz w:val="18"/>
        </w:rPr>
        <w:t>Wykonawca może przystąpić do wykonywania podbudowy lub ulepszonego podłoża po zaakceptowaniu odcinka próbnego przez Inżyniera.</w:t>
      </w:r>
    </w:p>
    <w:p w:rsidR="002B383F" w:rsidRDefault="002B383F" w:rsidP="002B383F">
      <w:pPr>
        <w:rPr>
          <w:sz w:val="18"/>
        </w:rPr>
      </w:pPr>
      <w:r>
        <w:rPr>
          <w:sz w:val="18"/>
        </w:rPr>
        <w:t>5.4. Utrzymanie podbudowy i ulepszonego podłoża</w:t>
      </w:r>
    </w:p>
    <w:p w:rsidR="002B383F" w:rsidRDefault="002B383F" w:rsidP="002B383F">
      <w:pPr>
        <w:rPr>
          <w:snapToGrid w:val="0"/>
          <w:sz w:val="18"/>
        </w:rPr>
      </w:pPr>
      <w:r>
        <w:rPr>
          <w:snapToGrid w:val="0"/>
          <w:sz w:val="18"/>
        </w:rPr>
        <w:t xml:space="preserve">Podbudowa i ulepszone podłoże po wykonaniu, a przed ułożeniem następnej warstwy, powinny być utrzymywane w dobrym stanie. Jeżeli Wykonawca będzie wykorzystywał, za zgodą Inżyniera, gotową podbudowę lub ulepszone podłoże do ruchu budowlanego, to jest obowiązany naprawić wszelkie uszkodzenia podbudowy, spowodowane przez ten ruch. Koszt napraw wynikłych z niewłaściwego utrzymania podbudowy lub ulepszonego podłoża obciąża Wykonawcę robót. </w:t>
      </w:r>
    </w:p>
    <w:p w:rsidR="002B383F" w:rsidRDefault="002B383F" w:rsidP="002B383F">
      <w:pPr>
        <w:rPr>
          <w:snapToGrid w:val="0"/>
          <w:sz w:val="18"/>
        </w:rPr>
      </w:pPr>
      <w:r>
        <w:rPr>
          <w:snapToGrid w:val="0"/>
          <w:sz w:val="18"/>
        </w:rPr>
        <w:t>Wykonawca jest zobowiązany do przeprowadzenia bieżących napraw podbudowy lub ulepszonego podłoża uszkodzonych wskutek oddziaływania czynników atmosferycznych, takich jak opady deszczu i śniegu oraz mróz.</w:t>
      </w:r>
    </w:p>
    <w:p w:rsidR="002B383F" w:rsidRDefault="002B383F" w:rsidP="002B383F">
      <w:pPr>
        <w:rPr>
          <w:snapToGrid w:val="0"/>
          <w:sz w:val="18"/>
        </w:rPr>
      </w:pPr>
      <w:r>
        <w:rPr>
          <w:snapToGrid w:val="0"/>
          <w:sz w:val="18"/>
        </w:rPr>
        <w:t>Wykonawca jest zobowiązany wstrzymać ruch budowlany po okresie intensywnych opadów deszczu, jeżeli wystąpi możliwość uszkodzenia podbudowy lub ulepszonego podłoża.</w:t>
      </w:r>
    </w:p>
    <w:p w:rsidR="002B383F" w:rsidRDefault="002B383F" w:rsidP="002B383F">
      <w:pPr>
        <w:rPr>
          <w:snapToGrid w:val="0"/>
          <w:sz w:val="18"/>
        </w:rPr>
      </w:pPr>
      <w:r>
        <w:rPr>
          <w:snapToGrid w:val="0"/>
          <w:sz w:val="18"/>
        </w:rPr>
        <w:t>Warstwa stabilizowana spoiwami hydraulicznymi powinna być przykryta przed zimą warstwą nawierzchni lub zabezpieczona przed niszczącym działaniem czynników atmosferycznych w inny sposób zaakceptowany przez Inżyniera.</w:t>
      </w:r>
    </w:p>
    <w:p w:rsidR="002B383F" w:rsidRDefault="002B383F" w:rsidP="002B383F">
      <w:pPr>
        <w:rPr>
          <w:sz w:val="18"/>
        </w:rPr>
      </w:pPr>
      <w:r>
        <w:rPr>
          <w:sz w:val="18"/>
        </w:rPr>
        <w:t>5.5. Pielęgnacja warstwy z gruntu lub kruszywa stabilizowanego spoiwami hydraulicznymi</w:t>
      </w:r>
    </w:p>
    <w:p w:rsidR="002B383F" w:rsidRDefault="002B383F" w:rsidP="002B383F">
      <w:pPr>
        <w:rPr>
          <w:snapToGrid w:val="0"/>
          <w:sz w:val="18"/>
        </w:rPr>
      </w:pPr>
      <w:r>
        <w:rPr>
          <w:snapToGrid w:val="0"/>
          <w:sz w:val="18"/>
        </w:rPr>
        <w:t>Pielęgnacja powinna być przeprowadzona według jednego z następujących sposobów:</w:t>
      </w:r>
    </w:p>
    <w:p w:rsidR="002B383F" w:rsidRDefault="002B383F" w:rsidP="002B383F">
      <w:pPr>
        <w:rPr>
          <w:snapToGrid w:val="0"/>
          <w:sz w:val="18"/>
        </w:rPr>
      </w:pPr>
      <w:r>
        <w:rPr>
          <w:snapToGrid w:val="0"/>
          <w:sz w:val="18"/>
        </w:rPr>
        <w:t>a) skropienie warstwy emulsją asfaltową, albo asfaltem D200 lub D300 w ilości od 0,5 do 1,0 kg/m</w:t>
      </w:r>
      <w:r>
        <w:rPr>
          <w:snapToGrid w:val="0"/>
          <w:sz w:val="18"/>
          <w:vertAlign w:val="superscript"/>
        </w:rPr>
        <w:t>2</w:t>
      </w:r>
      <w:r>
        <w:rPr>
          <w:snapToGrid w:val="0"/>
          <w:sz w:val="18"/>
        </w:rPr>
        <w:t>,</w:t>
      </w:r>
    </w:p>
    <w:p w:rsidR="002B383F" w:rsidRDefault="002B383F" w:rsidP="002B383F">
      <w:pPr>
        <w:rPr>
          <w:snapToGrid w:val="0"/>
          <w:sz w:val="18"/>
        </w:rPr>
      </w:pPr>
      <w:r>
        <w:rPr>
          <w:snapToGrid w:val="0"/>
          <w:sz w:val="18"/>
        </w:rPr>
        <w:t>b) skropienie specjalnymi preparatami powłokotwórczymi posiadającymi aprobatę techniczną wydaną przez uprawnioną jednostkę, po uprzednim zaakceptowaniu ich użycia przez Inżyniera,</w:t>
      </w:r>
    </w:p>
    <w:p w:rsidR="002B383F" w:rsidRDefault="002B383F" w:rsidP="002B383F">
      <w:pPr>
        <w:rPr>
          <w:snapToGrid w:val="0"/>
          <w:sz w:val="18"/>
        </w:rPr>
      </w:pPr>
      <w:r>
        <w:rPr>
          <w:snapToGrid w:val="0"/>
          <w:sz w:val="18"/>
        </w:rPr>
        <w:t>c) utrzymanie w stanie wilgotnym poprzez kilkakrotne skrapianie wodą w ciągu dnia, w czasie co najmniej 7 dni,</w:t>
      </w:r>
    </w:p>
    <w:p w:rsidR="002B383F" w:rsidRDefault="002B383F" w:rsidP="002B383F">
      <w:pPr>
        <w:rPr>
          <w:snapToGrid w:val="0"/>
          <w:sz w:val="18"/>
        </w:rPr>
      </w:pPr>
      <w:r>
        <w:rPr>
          <w:snapToGrid w:val="0"/>
          <w:sz w:val="18"/>
        </w:rPr>
        <w:t>d) przykrycie na okres 7 dni nieprzepuszczalną folią z tworzywa sztucznego, ułożoną na zakład o szerokości co najmniej 30 cm i zabezpieczoną przed zerwaniem z powierzchni warstwy przez wiatr,</w:t>
      </w:r>
    </w:p>
    <w:p w:rsidR="002B383F" w:rsidRDefault="002B383F" w:rsidP="002B383F">
      <w:pPr>
        <w:rPr>
          <w:snapToGrid w:val="0"/>
          <w:sz w:val="18"/>
        </w:rPr>
      </w:pPr>
      <w:r>
        <w:rPr>
          <w:snapToGrid w:val="0"/>
          <w:sz w:val="18"/>
        </w:rPr>
        <w:t>e) przykrycie warstwą piasku lub grubej włókniny technicznej i utrzymywanie jej w stanie wilgotnym w czasie co najmniej 7 dni.</w:t>
      </w:r>
    </w:p>
    <w:p w:rsidR="002B383F" w:rsidRDefault="002B383F" w:rsidP="002B383F">
      <w:pPr>
        <w:rPr>
          <w:snapToGrid w:val="0"/>
          <w:sz w:val="18"/>
        </w:rPr>
      </w:pPr>
      <w:r>
        <w:rPr>
          <w:snapToGrid w:val="0"/>
          <w:sz w:val="18"/>
        </w:rPr>
        <w:t>Inne sposoby pielęgnacji, zaproponowane przez Wykonawcę i inne materiały przeznaczone do pielęgnacji mogą być zastosowane po uzyskaniu akceptacji Inżyniera.</w:t>
      </w:r>
    </w:p>
    <w:p w:rsidR="002B383F" w:rsidRDefault="002B383F" w:rsidP="002B383F">
      <w:pPr>
        <w:rPr>
          <w:snapToGrid w:val="0"/>
          <w:sz w:val="18"/>
        </w:rPr>
      </w:pPr>
      <w:r>
        <w:rPr>
          <w:snapToGrid w:val="0"/>
          <w:sz w:val="18"/>
        </w:rPr>
        <w:t xml:space="preserve">Nie należy dopuszczać żadnego ruchu pojazdów i maszyn po podbudowie w okresie 7 dni po wykonaniu. Po tym czasie ewentualny ruch technologiczny może odbywać się wyłącznie za zgodą Inżyniera. </w:t>
      </w:r>
    </w:p>
    <w:p w:rsidR="002B383F" w:rsidRDefault="002B383F" w:rsidP="002B383F">
      <w:pPr>
        <w:rPr>
          <w:sz w:val="18"/>
        </w:rPr>
      </w:pPr>
      <w:r>
        <w:rPr>
          <w:sz w:val="18"/>
        </w:rPr>
        <w:t>5.6. Pozostałe wymagania dotyczące wykonania robót</w:t>
      </w:r>
    </w:p>
    <w:p w:rsidR="002B383F" w:rsidRDefault="002B383F" w:rsidP="002B383F">
      <w:pPr>
        <w:rPr>
          <w:snapToGrid w:val="0"/>
          <w:sz w:val="18"/>
        </w:rPr>
      </w:pPr>
      <w:r>
        <w:rPr>
          <w:snapToGrid w:val="0"/>
          <w:sz w:val="18"/>
        </w:rPr>
        <w:t>Pozostałe wymagania dotyczące wykonania robót podano w specyfikacjach dotyczących poszczególnych rodzajów podbudów i ulepszonego podłoża z gruntów lub kruszyw stabilizowanych spoiwami hydraulicznymi, które obejmują:</w:t>
      </w:r>
    </w:p>
    <w:tbl>
      <w:tblPr>
        <w:tblW w:w="0" w:type="auto"/>
        <w:tblLayout w:type="fixed"/>
        <w:tblCellMar>
          <w:left w:w="0" w:type="dxa"/>
          <w:right w:w="0" w:type="dxa"/>
        </w:tblCellMar>
        <w:tblLook w:val="04A0" w:firstRow="1" w:lastRow="0" w:firstColumn="1" w:lastColumn="0" w:noHBand="0" w:noVBand="1"/>
      </w:tblPr>
      <w:tblGrid>
        <w:gridCol w:w="1335"/>
        <w:gridCol w:w="6180"/>
      </w:tblGrid>
      <w:tr w:rsidR="002B383F" w:rsidTr="002B383F">
        <w:tc>
          <w:tcPr>
            <w:tcW w:w="1335" w:type="dxa"/>
            <w:hideMark/>
          </w:tcPr>
          <w:p w:rsidR="002B383F" w:rsidRDefault="002B383F">
            <w:pPr>
              <w:spacing w:line="252" w:lineRule="auto"/>
              <w:rPr>
                <w:snapToGrid w:val="0"/>
                <w:sz w:val="18"/>
                <w:lang w:eastAsia="en-US"/>
              </w:rPr>
            </w:pPr>
            <w:r>
              <w:rPr>
                <w:snapToGrid w:val="0"/>
                <w:sz w:val="18"/>
                <w:lang w:eastAsia="en-US"/>
              </w:rPr>
              <w:t>1. D-04.05.01</w:t>
            </w:r>
          </w:p>
        </w:tc>
        <w:tc>
          <w:tcPr>
            <w:tcW w:w="6180" w:type="dxa"/>
            <w:hideMark/>
          </w:tcPr>
          <w:p w:rsidR="002B383F" w:rsidRDefault="002B383F">
            <w:pPr>
              <w:spacing w:line="252" w:lineRule="auto"/>
              <w:rPr>
                <w:snapToGrid w:val="0"/>
                <w:sz w:val="18"/>
                <w:lang w:eastAsia="en-US"/>
              </w:rPr>
            </w:pPr>
            <w:r>
              <w:rPr>
                <w:snapToGrid w:val="0"/>
                <w:sz w:val="18"/>
                <w:lang w:eastAsia="en-US"/>
              </w:rPr>
              <w:t>Podbudowa i ulepszone podłoże z gruntu lub kruszywa stabilizowanego cementem</w:t>
            </w:r>
          </w:p>
        </w:tc>
      </w:tr>
      <w:tr w:rsidR="002B383F" w:rsidTr="002B383F">
        <w:tc>
          <w:tcPr>
            <w:tcW w:w="1335" w:type="dxa"/>
            <w:hideMark/>
          </w:tcPr>
          <w:p w:rsidR="002B383F" w:rsidRDefault="002B383F">
            <w:pPr>
              <w:spacing w:line="252" w:lineRule="auto"/>
              <w:rPr>
                <w:snapToGrid w:val="0"/>
                <w:sz w:val="18"/>
                <w:lang w:eastAsia="en-US"/>
              </w:rPr>
            </w:pPr>
            <w:r>
              <w:rPr>
                <w:snapToGrid w:val="0"/>
                <w:sz w:val="18"/>
                <w:lang w:eastAsia="en-US"/>
              </w:rPr>
              <w:t>2. D-04.05.02</w:t>
            </w:r>
          </w:p>
        </w:tc>
        <w:tc>
          <w:tcPr>
            <w:tcW w:w="6180" w:type="dxa"/>
            <w:hideMark/>
          </w:tcPr>
          <w:p w:rsidR="002B383F" w:rsidRDefault="002B383F">
            <w:pPr>
              <w:spacing w:line="252" w:lineRule="auto"/>
              <w:rPr>
                <w:snapToGrid w:val="0"/>
                <w:sz w:val="18"/>
                <w:lang w:eastAsia="en-US"/>
              </w:rPr>
            </w:pPr>
            <w:r>
              <w:rPr>
                <w:snapToGrid w:val="0"/>
                <w:sz w:val="18"/>
                <w:lang w:eastAsia="en-US"/>
              </w:rPr>
              <w:t>Podbudowa i ulepszone podłoże z gruntu stabilizowanego wapnem</w:t>
            </w:r>
          </w:p>
        </w:tc>
      </w:tr>
      <w:tr w:rsidR="002B383F" w:rsidTr="002B383F">
        <w:tc>
          <w:tcPr>
            <w:tcW w:w="1335" w:type="dxa"/>
            <w:hideMark/>
          </w:tcPr>
          <w:p w:rsidR="002B383F" w:rsidRDefault="002B383F">
            <w:pPr>
              <w:spacing w:line="252" w:lineRule="auto"/>
              <w:rPr>
                <w:snapToGrid w:val="0"/>
                <w:sz w:val="18"/>
                <w:lang w:eastAsia="en-US"/>
              </w:rPr>
            </w:pPr>
            <w:r>
              <w:rPr>
                <w:snapToGrid w:val="0"/>
                <w:sz w:val="18"/>
                <w:lang w:eastAsia="en-US"/>
              </w:rPr>
              <w:t>3. D-04.05.03</w:t>
            </w:r>
          </w:p>
        </w:tc>
        <w:tc>
          <w:tcPr>
            <w:tcW w:w="6180" w:type="dxa"/>
            <w:hideMark/>
          </w:tcPr>
          <w:p w:rsidR="002B383F" w:rsidRDefault="002B383F">
            <w:pPr>
              <w:spacing w:line="252" w:lineRule="auto"/>
              <w:rPr>
                <w:snapToGrid w:val="0"/>
                <w:sz w:val="18"/>
                <w:lang w:eastAsia="en-US"/>
              </w:rPr>
            </w:pPr>
            <w:r>
              <w:rPr>
                <w:snapToGrid w:val="0"/>
                <w:sz w:val="18"/>
                <w:lang w:eastAsia="en-US"/>
              </w:rPr>
              <w:t>Podbudowa i ulepszone podłoże z gruntu stabilizowanego aktywnymi popiołami lotnymi</w:t>
            </w:r>
          </w:p>
        </w:tc>
      </w:tr>
      <w:tr w:rsidR="002B383F" w:rsidTr="002B383F">
        <w:tc>
          <w:tcPr>
            <w:tcW w:w="1335" w:type="dxa"/>
            <w:hideMark/>
          </w:tcPr>
          <w:p w:rsidR="002B383F" w:rsidRDefault="002B383F">
            <w:pPr>
              <w:spacing w:line="252" w:lineRule="auto"/>
              <w:rPr>
                <w:snapToGrid w:val="0"/>
                <w:sz w:val="18"/>
                <w:lang w:eastAsia="en-US"/>
              </w:rPr>
            </w:pPr>
            <w:r>
              <w:rPr>
                <w:snapToGrid w:val="0"/>
                <w:sz w:val="18"/>
                <w:lang w:eastAsia="en-US"/>
              </w:rPr>
              <w:t>4. D-04.05.04</w:t>
            </w:r>
          </w:p>
        </w:tc>
        <w:tc>
          <w:tcPr>
            <w:tcW w:w="6180" w:type="dxa"/>
            <w:hideMark/>
          </w:tcPr>
          <w:p w:rsidR="002B383F" w:rsidRDefault="002B383F">
            <w:pPr>
              <w:spacing w:line="252" w:lineRule="auto"/>
              <w:rPr>
                <w:snapToGrid w:val="0"/>
                <w:sz w:val="18"/>
                <w:lang w:eastAsia="en-US"/>
              </w:rPr>
            </w:pPr>
            <w:r>
              <w:rPr>
                <w:snapToGrid w:val="0"/>
                <w:sz w:val="18"/>
                <w:lang w:eastAsia="en-US"/>
              </w:rPr>
              <w:t>Podbudowa i ulepszone podłoże z gruntu lub kruszywa stabilizowanego wielkopiecowym żużlem granulowanym.</w:t>
            </w:r>
          </w:p>
        </w:tc>
      </w:tr>
    </w:tbl>
    <w:p w:rsidR="002B383F" w:rsidRDefault="002B383F" w:rsidP="002B383F">
      <w:pPr>
        <w:rPr>
          <w:sz w:val="18"/>
        </w:rPr>
      </w:pPr>
      <w:r>
        <w:rPr>
          <w:sz w:val="18"/>
        </w:rPr>
        <w:t>6. kontrola jakości robót</w:t>
      </w:r>
    </w:p>
    <w:p w:rsidR="002B383F" w:rsidRDefault="002B383F" w:rsidP="002B383F">
      <w:pPr>
        <w:rPr>
          <w:sz w:val="18"/>
        </w:rPr>
      </w:pPr>
      <w:r>
        <w:rPr>
          <w:sz w:val="18"/>
        </w:rPr>
        <w:t>6.1. Ogólne zasady kontroli jakości robót</w:t>
      </w:r>
    </w:p>
    <w:p w:rsidR="002B383F" w:rsidRDefault="002B383F" w:rsidP="002B383F">
      <w:pPr>
        <w:rPr>
          <w:snapToGrid w:val="0"/>
          <w:sz w:val="18"/>
        </w:rPr>
      </w:pPr>
      <w:r>
        <w:rPr>
          <w:snapToGrid w:val="0"/>
          <w:sz w:val="18"/>
        </w:rPr>
        <w:t>Ogólne zasady kontroli jakości robót podano w OST D-M-00.00.00 „Wymagania ogólne” pkt 6.</w:t>
      </w:r>
    </w:p>
    <w:p w:rsidR="002B383F" w:rsidRDefault="002B383F" w:rsidP="002B383F">
      <w:pPr>
        <w:rPr>
          <w:sz w:val="18"/>
        </w:rPr>
      </w:pPr>
      <w:r>
        <w:rPr>
          <w:sz w:val="18"/>
        </w:rPr>
        <w:t>6.2. Badania przed przystąpieniem do robót</w:t>
      </w:r>
    </w:p>
    <w:p w:rsidR="002B383F" w:rsidRDefault="002B383F" w:rsidP="002B383F">
      <w:pPr>
        <w:rPr>
          <w:snapToGrid w:val="0"/>
          <w:sz w:val="18"/>
        </w:rPr>
      </w:pPr>
      <w:r>
        <w:rPr>
          <w:snapToGrid w:val="0"/>
          <w:sz w:val="18"/>
        </w:rPr>
        <w:t>Przed przystąpieniem do robót Wykonawca powinien wykonać badania spoiw, kruszyw i gruntów przeznaczonych do wykonania robót i przedstawić wyniki tych badań Inżynierowi w celu akceptacji.</w:t>
      </w:r>
    </w:p>
    <w:p w:rsidR="002B383F" w:rsidRDefault="002B383F" w:rsidP="002B383F">
      <w:pPr>
        <w:rPr>
          <w:sz w:val="18"/>
        </w:rPr>
      </w:pPr>
      <w:r>
        <w:rPr>
          <w:sz w:val="18"/>
        </w:rPr>
        <w:t>6.3. Badania w czasie robót</w:t>
      </w:r>
    </w:p>
    <w:p w:rsidR="002B383F" w:rsidRDefault="002B383F" w:rsidP="002B383F">
      <w:pPr>
        <w:rPr>
          <w:snapToGrid w:val="0"/>
          <w:sz w:val="18"/>
        </w:rPr>
      </w:pPr>
      <w:r>
        <w:rPr>
          <w:snapToGrid w:val="0"/>
          <w:sz w:val="18"/>
        </w:rPr>
        <w:t>6.3.1. Częstotliwość oraz zakres badań i pomiarów</w:t>
      </w:r>
    </w:p>
    <w:p w:rsidR="002B383F" w:rsidRDefault="002B383F" w:rsidP="002B383F">
      <w:pPr>
        <w:rPr>
          <w:snapToGrid w:val="0"/>
          <w:sz w:val="18"/>
        </w:rPr>
      </w:pPr>
      <w:r>
        <w:rPr>
          <w:snapToGrid w:val="0"/>
          <w:sz w:val="18"/>
        </w:rPr>
        <w:t>Częstotliwość oraz zakres badań i pomiarów w czasie wykonywania podbudowy lub ulepszonego podłoża stabilizowanych spoiwami podano w tablicy 1.</w:t>
      </w:r>
    </w:p>
    <w:p w:rsidR="002B383F" w:rsidRDefault="002B383F" w:rsidP="002B383F">
      <w:pPr>
        <w:rPr>
          <w:snapToGrid w:val="0"/>
          <w:sz w:val="18"/>
        </w:rPr>
      </w:pPr>
      <w:r>
        <w:rPr>
          <w:snapToGrid w:val="0"/>
          <w:sz w:val="18"/>
        </w:rPr>
        <w:t>Tablica 1. Częstotliwość badań i pomiarów</w:t>
      </w:r>
    </w:p>
    <w:tbl>
      <w:tblPr>
        <w:tblW w:w="0" w:type="auto"/>
        <w:tblLayout w:type="fixed"/>
        <w:tblCellMar>
          <w:left w:w="0" w:type="dxa"/>
          <w:right w:w="0" w:type="dxa"/>
        </w:tblCellMar>
        <w:tblLook w:val="04A0" w:firstRow="1" w:lastRow="0" w:firstColumn="1" w:lastColumn="0" w:noHBand="0" w:noVBand="1"/>
      </w:tblPr>
      <w:tblGrid>
        <w:gridCol w:w="495"/>
        <w:gridCol w:w="4395"/>
        <w:gridCol w:w="1312"/>
        <w:gridCol w:w="1312"/>
      </w:tblGrid>
      <w:tr w:rsidR="002B383F" w:rsidTr="002B383F">
        <w:tc>
          <w:tcPr>
            <w:tcW w:w="495" w:type="dxa"/>
          </w:tcPr>
          <w:p w:rsidR="002B383F" w:rsidRDefault="002B383F">
            <w:pPr>
              <w:spacing w:line="252" w:lineRule="auto"/>
              <w:jc w:val="center"/>
              <w:rPr>
                <w:snapToGrid w:val="0"/>
                <w:sz w:val="18"/>
                <w:lang w:eastAsia="en-US"/>
              </w:rPr>
            </w:pPr>
          </w:p>
        </w:tc>
        <w:tc>
          <w:tcPr>
            <w:tcW w:w="4395" w:type="dxa"/>
          </w:tcPr>
          <w:p w:rsidR="002B383F" w:rsidRDefault="002B383F">
            <w:pPr>
              <w:spacing w:line="252" w:lineRule="auto"/>
              <w:jc w:val="center"/>
              <w:rPr>
                <w:snapToGrid w:val="0"/>
                <w:sz w:val="18"/>
                <w:lang w:eastAsia="en-US"/>
              </w:rPr>
            </w:pPr>
          </w:p>
        </w:tc>
        <w:tc>
          <w:tcPr>
            <w:tcW w:w="2624" w:type="dxa"/>
            <w:gridSpan w:val="2"/>
            <w:hideMark/>
          </w:tcPr>
          <w:p w:rsidR="002B383F" w:rsidRDefault="002B383F">
            <w:pPr>
              <w:spacing w:line="252" w:lineRule="auto"/>
              <w:jc w:val="center"/>
              <w:rPr>
                <w:snapToGrid w:val="0"/>
                <w:sz w:val="18"/>
                <w:lang w:eastAsia="en-US"/>
              </w:rPr>
            </w:pPr>
            <w:r>
              <w:rPr>
                <w:snapToGrid w:val="0"/>
                <w:sz w:val="18"/>
                <w:lang w:eastAsia="en-US"/>
              </w:rPr>
              <w:t>Częstotliwość badań</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Lp.</w:t>
            </w:r>
          </w:p>
        </w:tc>
        <w:tc>
          <w:tcPr>
            <w:tcW w:w="4395" w:type="dxa"/>
            <w:hideMark/>
          </w:tcPr>
          <w:p w:rsidR="002B383F" w:rsidRDefault="002B383F">
            <w:pPr>
              <w:spacing w:line="252" w:lineRule="auto"/>
              <w:jc w:val="center"/>
              <w:rPr>
                <w:snapToGrid w:val="0"/>
                <w:sz w:val="18"/>
                <w:lang w:eastAsia="en-US"/>
              </w:rPr>
            </w:pPr>
            <w:r>
              <w:rPr>
                <w:snapToGrid w:val="0"/>
                <w:sz w:val="18"/>
                <w:lang w:eastAsia="en-US"/>
              </w:rPr>
              <w:t>Wyszczególnienie badań</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Minimalna liczba badań na dziennej działce roboczej</w:t>
            </w:r>
          </w:p>
        </w:tc>
        <w:tc>
          <w:tcPr>
            <w:tcW w:w="1312" w:type="dxa"/>
            <w:hideMark/>
          </w:tcPr>
          <w:p w:rsidR="002B383F" w:rsidRDefault="002B383F">
            <w:pPr>
              <w:spacing w:line="252" w:lineRule="auto"/>
              <w:rPr>
                <w:snapToGrid w:val="0"/>
                <w:sz w:val="18"/>
                <w:lang w:eastAsia="en-US"/>
              </w:rPr>
            </w:pPr>
            <w:r>
              <w:rPr>
                <w:snapToGrid w:val="0"/>
                <w:sz w:val="18"/>
                <w:lang w:eastAsia="en-US"/>
              </w:rPr>
              <w:t>Maksymalna powierzchnia podbudowy lub ulepszonego podłoża przypadająca na jedno badanie</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1</w:t>
            </w:r>
          </w:p>
        </w:tc>
        <w:tc>
          <w:tcPr>
            <w:tcW w:w="4395" w:type="dxa"/>
            <w:hideMark/>
          </w:tcPr>
          <w:p w:rsidR="002B383F" w:rsidRDefault="002B383F">
            <w:pPr>
              <w:spacing w:line="252" w:lineRule="auto"/>
              <w:rPr>
                <w:snapToGrid w:val="0"/>
                <w:sz w:val="18"/>
                <w:lang w:eastAsia="en-US"/>
              </w:rPr>
            </w:pPr>
            <w:r>
              <w:rPr>
                <w:snapToGrid w:val="0"/>
                <w:sz w:val="18"/>
                <w:lang w:eastAsia="en-US"/>
              </w:rPr>
              <w:t>Uziarnienie mieszanki gruntu lub kruszywa</w:t>
            </w:r>
          </w:p>
        </w:tc>
        <w:tc>
          <w:tcPr>
            <w:tcW w:w="1312" w:type="dxa"/>
          </w:tcPr>
          <w:p w:rsidR="002B383F" w:rsidRDefault="002B383F">
            <w:pPr>
              <w:spacing w:line="252" w:lineRule="auto"/>
              <w:jc w:val="center"/>
              <w:rPr>
                <w:snapToGrid w:val="0"/>
                <w:sz w:val="18"/>
                <w:lang w:eastAsia="en-US"/>
              </w:rPr>
            </w:pPr>
          </w:p>
        </w:tc>
        <w:tc>
          <w:tcPr>
            <w:tcW w:w="1312" w:type="dxa"/>
          </w:tcPr>
          <w:p w:rsidR="002B383F" w:rsidRDefault="002B383F">
            <w:pPr>
              <w:spacing w:line="252" w:lineRule="auto"/>
              <w:jc w:val="center"/>
              <w:rPr>
                <w:snapToGrid w:val="0"/>
                <w:sz w:val="18"/>
                <w:lang w:eastAsia="en-US"/>
              </w:rPr>
            </w:pP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lastRenderedPageBreak/>
              <w:t>2</w:t>
            </w:r>
          </w:p>
        </w:tc>
        <w:tc>
          <w:tcPr>
            <w:tcW w:w="4395" w:type="dxa"/>
            <w:hideMark/>
          </w:tcPr>
          <w:p w:rsidR="002B383F" w:rsidRDefault="002B383F">
            <w:pPr>
              <w:spacing w:line="252" w:lineRule="auto"/>
              <w:rPr>
                <w:snapToGrid w:val="0"/>
                <w:sz w:val="18"/>
                <w:lang w:eastAsia="en-US"/>
              </w:rPr>
            </w:pPr>
            <w:r>
              <w:rPr>
                <w:snapToGrid w:val="0"/>
                <w:sz w:val="18"/>
                <w:lang w:eastAsia="en-US"/>
              </w:rPr>
              <w:t>Wilgotność mieszanki gruntu lub kruszywa ze spoiwem</w:t>
            </w:r>
          </w:p>
        </w:tc>
        <w:tc>
          <w:tcPr>
            <w:tcW w:w="1312" w:type="dxa"/>
          </w:tcPr>
          <w:p w:rsidR="002B383F" w:rsidRDefault="002B383F">
            <w:pPr>
              <w:spacing w:line="252" w:lineRule="auto"/>
              <w:jc w:val="center"/>
              <w:rPr>
                <w:snapToGrid w:val="0"/>
                <w:sz w:val="18"/>
                <w:lang w:eastAsia="en-US"/>
              </w:rPr>
            </w:pPr>
          </w:p>
        </w:tc>
        <w:tc>
          <w:tcPr>
            <w:tcW w:w="1312" w:type="dxa"/>
          </w:tcPr>
          <w:p w:rsidR="002B383F" w:rsidRDefault="002B383F">
            <w:pPr>
              <w:spacing w:line="252" w:lineRule="auto"/>
              <w:jc w:val="center"/>
              <w:rPr>
                <w:snapToGrid w:val="0"/>
                <w:sz w:val="18"/>
                <w:lang w:eastAsia="en-US"/>
              </w:rPr>
            </w:pP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3</w:t>
            </w:r>
          </w:p>
        </w:tc>
        <w:tc>
          <w:tcPr>
            <w:tcW w:w="4395" w:type="dxa"/>
            <w:hideMark/>
          </w:tcPr>
          <w:p w:rsidR="002B383F" w:rsidRDefault="002B383F">
            <w:pPr>
              <w:spacing w:line="252" w:lineRule="auto"/>
              <w:rPr>
                <w:snapToGrid w:val="0"/>
                <w:sz w:val="18"/>
                <w:lang w:eastAsia="en-US"/>
              </w:rPr>
            </w:pPr>
            <w:r>
              <w:rPr>
                <w:snapToGrid w:val="0"/>
                <w:sz w:val="18"/>
                <w:lang w:eastAsia="en-US"/>
              </w:rPr>
              <w:t xml:space="preserve">Rozdrobnienie gruntu </w:t>
            </w:r>
            <w:r>
              <w:rPr>
                <w:snapToGrid w:val="0"/>
                <w:sz w:val="18"/>
                <w:vertAlign w:val="superscript"/>
                <w:lang w:eastAsia="en-US"/>
              </w:rPr>
              <w:t>1)</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2</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600 m</w:t>
            </w:r>
            <w:r>
              <w:rPr>
                <w:snapToGrid w:val="0"/>
                <w:sz w:val="18"/>
                <w:vertAlign w:val="superscript"/>
                <w:lang w:eastAsia="en-US"/>
              </w:rPr>
              <w:t>2</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4</w:t>
            </w:r>
          </w:p>
        </w:tc>
        <w:tc>
          <w:tcPr>
            <w:tcW w:w="4395" w:type="dxa"/>
            <w:hideMark/>
          </w:tcPr>
          <w:p w:rsidR="002B383F" w:rsidRDefault="002B383F">
            <w:pPr>
              <w:spacing w:line="252" w:lineRule="auto"/>
              <w:rPr>
                <w:snapToGrid w:val="0"/>
                <w:sz w:val="18"/>
                <w:lang w:eastAsia="en-US"/>
              </w:rPr>
            </w:pPr>
            <w:r>
              <w:rPr>
                <w:snapToGrid w:val="0"/>
                <w:sz w:val="18"/>
                <w:lang w:eastAsia="en-US"/>
              </w:rPr>
              <w:t xml:space="preserve">Jednorodność i głębokość wymieszania </w:t>
            </w:r>
            <w:r>
              <w:rPr>
                <w:snapToGrid w:val="0"/>
                <w:sz w:val="18"/>
                <w:vertAlign w:val="superscript"/>
                <w:lang w:eastAsia="en-US"/>
              </w:rPr>
              <w:t>2)</w:t>
            </w:r>
          </w:p>
        </w:tc>
        <w:tc>
          <w:tcPr>
            <w:tcW w:w="1312" w:type="dxa"/>
          </w:tcPr>
          <w:p w:rsidR="002B383F" w:rsidRDefault="002B383F">
            <w:pPr>
              <w:spacing w:line="252" w:lineRule="auto"/>
              <w:jc w:val="center"/>
              <w:rPr>
                <w:snapToGrid w:val="0"/>
                <w:sz w:val="18"/>
                <w:lang w:eastAsia="en-US"/>
              </w:rPr>
            </w:pPr>
          </w:p>
        </w:tc>
        <w:tc>
          <w:tcPr>
            <w:tcW w:w="1312" w:type="dxa"/>
          </w:tcPr>
          <w:p w:rsidR="002B383F" w:rsidRDefault="002B383F">
            <w:pPr>
              <w:spacing w:line="252" w:lineRule="auto"/>
              <w:jc w:val="center"/>
              <w:rPr>
                <w:snapToGrid w:val="0"/>
                <w:sz w:val="18"/>
                <w:lang w:eastAsia="en-US"/>
              </w:rPr>
            </w:pP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5</w:t>
            </w:r>
          </w:p>
        </w:tc>
        <w:tc>
          <w:tcPr>
            <w:tcW w:w="4395" w:type="dxa"/>
            <w:hideMark/>
          </w:tcPr>
          <w:p w:rsidR="002B383F" w:rsidRDefault="002B383F">
            <w:pPr>
              <w:spacing w:line="252" w:lineRule="auto"/>
              <w:rPr>
                <w:snapToGrid w:val="0"/>
                <w:sz w:val="18"/>
                <w:lang w:eastAsia="en-US"/>
              </w:rPr>
            </w:pPr>
            <w:r>
              <w:rPr>
                <w:snapToGrid w:val="0"/>
                <w:sz w:val="18"/>
                <w:lang w:eastAsia="en-US"/>
              </w:rPr>
              <w:t>Zagęszczenie warstwy</w:t>
            </w:r>
          </w:p>
        </w:tc>
        <w:tc>
          <w:tcPr>
            <w:tcW w:w="1312" w:type="dxa"/>
          </w:tcPr>
          <w:p w:rsidR="002B383F" w:rsidRDefault="002B383F">
            <w:pPr>
              <w:spacing w:line="252" w:lineRule="auto"/>
              <w:jc w:val="center"/>
              <w:rPr>
                <w:snapToGrid w:val="0"/>
                <w:sz w:val="18"/>
                <w:lang w:eastAsia="en-US"/>
              </w:rPr>
            </w:pPr>
          </w:p>
        </w:tc>
        <w:tc>
          <w:tcPr>
            <w:tcW w:w="1312" w:type="dxa"/>
          </w:tcPr>
          <w:p w:rsidR="002B383F" w:rsidRDefault="002B383F">
            <w:pPr>
              <w:spacing w:line="252" w:lineRule="auto"/>
              <w:jc w:val="center"/>
              <w:rPr>
                <w:snapToGrid w:val="0"/>
                <w:sz w:val="18"/>
                <w:lang w:eastAsia="en-US"/>
              </w:rPr>
            </w:pP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6</w:t>
            </w:r>
          </w:p>
        </w:tc>
        <w:tc>
          <w:tcPr>
            <w:tcW w:w="4395" w:type="dxa"/>
            <w:hideMark/>
          </w:tcPr>
          <w:p w:rsidR="002B383F" w:rsidRDefault="002B383F">
            <w:pPr>
              <w:spacing w:line="252" w:lineRule="auto"/>
              <w:rPr>
                <w:snapToGrid w:val="0"/>
                <w:sz w:val="18"/>
                <w:lang w:eastAsia="en-US"/>
              </w:rPr>
            </w:pPr>
            <w:r>
              <w:rPr>
                <w:snapToGrid w:val="0"/>
                <w:sz w:val="18"/>
                <w:lang w:eastAsia="en-US"/>
              </w:rPr>
              <w:t>Grubość podbudowy lub ulepszonego podłoża</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3</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400 m</w:t>
            </w:r>
            <w:r>
              <w:rPr>
                <w:snapToGrid w:val="0"/>
                <w:sz w:val="18"/>
                <w:vertAlign w:val="superscript"/>
                <w:lang w:eastAsia="en-US"/>
              </w:rPr>
              <w:t>2</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7</w:t>
            </w:r>
          </w:p>
        </w:tc>
        <w:tc>
          <w:tcPr>
            <w:tcW w:w="4395" w:type="dxa"/>
            <w:hideMark/>
          </w:tcPr>
          <w:p w:rsidR="002B383F" w:rsidRDefault="002B383F">
            <w:pPr>
              <w:spacing w:line="252" w:lineRule="auto"/>
              <w:rPr>
                <w:snapToGrid w:val="0"/>
                <w:sz w:val="18"/>
                <w:lang w:eastAsia="en-US"/>
              </w:rPr>
            </w:pPr>
            <w:r>
              <w:rPr>
                <w:snapToGrid w:val="0"/>
                <w:sz w:val="18"/>
                <w:lang w:eastAsia="en-US"/>
              </w:rPr>
              <w:t>Wytrzymałość na ściskanie</w:t>
            </w:r>
          </w:p>
          <w:p w:rsidR="002B383F" w:rsidRDefault="002B383F">
            <w:pPr>
              <w:spacing w:line="252" w:lineRule="auto"/>
              <w:rPr>
                <w:snapToGrid w:val="0"/>
                <w:sz w:val="18"/>
                <w:lang w:eastAsia="en-US"/>
              </w:rPr>
            </w:pPr>
            <w:r>
              <w:rPr>
                <w:snapToGrid w:val="0"/>
                <w:sz w:val="18"/>
                <w:lang w:eastAsia="en-US"/>
              </w:rPr>
              <w:t>- 7 i 28-dniowa przy stabilizacji cementem i wapnem</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6 próbek</w:t>
            </w:r>
          </w:p>
        </w:tc>
        <w:tc>
          <w:tcPr>
            <w:tcW w:w="1312" w:type="dxa"/>
          </w:tcPr>
          <w:p w:rsidR="002B383F" w:rsidRDefault="002B383F">
            <w:pPr>
              <w:spacing w:line="252" w:lineRule="auto"/>
              <w:jc w:val="center"/>
              <w:rPr>
                <w:snapToGrid w:val="0"/>
                <w:sz w:val="18"/>
                <w:lang w:eastAsia="en-US"/>
              </w:rPr>
            </w:pPr>
          </w:p>
        </w:tc>
      </w:tr>
      <w:tr w:rsidR="002B383F" w:rsidTr="002B383F">
        <w:tc>
          <w:tcPr>
            <w:tcW w:w="495" w:type="dxa"/>
          </w:tcPr>
          <w:p w:rsidR="002B383F" w:rsidRDefault="002B383F">
            <w:pPr>
              <w:spacing w:line="252" w:lineRule="auto"/>
              <w:jc w:val="center"/>
              <w:rPr>
                <w:snapToGrid w:val="0"/>
                <w:sz w:val="18"/>
                <w:lang w:eastAsia="en-US"/>
              </w:rPr>
            </w:pPr>
          </w:p>
        </w:tc>
        <w:tc>
          <w:tcPr>
            <w:tcW w:w="4395" w:type="dxa"/>
            <w:hideMark/>
          </w:tcPr>
          <w:p w:rsidR="002B383F" w:rsidRDefault="002B383F">
            <w:pPr>
              <w:spacing w:line="252" w:lineRule="auto"/>
              <w:rPr>
                <w:snapToGrid w:val="0"/>
                <w:sz w:val="18"/>
                <w:lang w:eastAsia="en-US"/>
              </w:rPr>
            </w:pPr>
            <w:r>
              <w:rPr>
                <w:snapToGrid w:val="0"/>
                <w:sz w:val="18"/>
                <w:lang w:eastAsia="en-US"/>
              </w:rPr>
              <w:t>- 14 i 42-dniowa przy stabilizacji popiołami lotnymi</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6 próbek</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400 m</w:t>
            </w:r>
            <w:r>
              <w:rPr>
                <w:snapToGrid w:val="0"/>
                <w:sz w:val="18"/>
                <w:vertAlign w:val="superscript"/>
                <w:lang w:eastAsia="en-US"/>
              </w:rPr>
              <w:t>2</w:t>
            </w:r>
          </w:p>
        </w:tc>
      </w:tr>
      <w:tr w:rsidR="002B383F" w:rsidTr="002B383F">
        <w:tc>
          <w:tcPr>
            <w:tcW w:w="495" w:type="dxa"/>
          </w:tcPr>
          <w:p w:rsidR="002B383F" w:rsidRDefault="002B383F">
            <w:pPr>
              <w:spacing w:line="252" w:lineRule="auto"/>
              <w:jc w:val="center"/>
              <w:rPr>
                <w:snapToGrid w:val="0"/>
                <w:sz w:val="18"/>
                <w:lang w:eastAsia="en-US"/>
              </w:rPr>
            </w:pPr>
          </w:p>
        </w:tc>
        <w:tc>
          <w:tcPr>
            <w:tcW w:w="4395" w:type="dxa"/>
            <w:hideMark/>
          </w:tcPr>
          <w:p w:rsidR="002B383F" w:rsidRDefault="002B383F">
            <w:pPr>
              <w:spacing w:line="252" w:lineRule="auto"/>
              <w:rPr>
                <w:snapToGrid w:val="0"/>
                <w:sz w:val="18"/>
                <w:lang w:eastAsia="en-US"/>
              </w:rPr>
            </w:pPr>
            <w:r>
              <w:rPr>
                <w:snapToGrid w:val="0"/>
                <w:sz w:val="18"/>
                <w:lang w:eastAsia="en-US"/>
              </w:rPr>
              <w:t>- 90-dniowa przy stabilizacji żużlem granulowanym</w:t>
            </w:r>
          </w:p>
        </w:tc>
        <w:tc>
          <w:tcPr>
            <w:tcW w:w="1312" w:type="dxa"/>
            <w:hideMark/>
          </w:tcPr>
          <w:p w:rsidR="002B383F" w:rsidRDefault="002B383F">
            <w:pPr>
              <w:spacing w:line="252" w:lineRule="auto"/>
              <w:jc w:val="center"/>
              <w:rPr>
                <w:snapToGrid w:val="0"/>
                <w:sz w:val="18"/>
                <w:lang w:eastAsia="en-US"/>
              </w:rPr>
            </w:pPr>
            <w:r>
              <w:rPr>
                <w:snapToGrid w:val="0"/>
                <w:sz w:val="18"/>
                <w:lang w:eastAsia="en-US"/>
              </w:rPr>
              <w:t>3 próbki</w:t>
            </w:r>
          </w:p>
        </w:tc>
        <w:tc>
          <w:tcPr>
            <w:tcW w:w="1312" w:type="dxa"/>
          </w:tcPr>
          <w:p w:rsidR="002B383F" w:rsidRDefault="002B383F">
            <w:pPr>
              <w:spacing w:line="252" w:lineRule="auto"/>
              <w:jc w:val="center"/>
              <w:rPr>
                <w:snapToGrid w:val="0"/>
                <w:sz w:val="18"/>
                <w:lang w:eastAsia="en-US"/>
              </w:rPr>
            </w:pP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8</w:t>
            </w:r>
          </w:p>
        </w:tc>
        <w:tc>
          <w:tcPr>
            <w:tcW w:w="4395" w:type="dxa"/>
            <w:hideMark/>
          </w:tcPr>
          <w:p w:rsidR="002B383F" w:rsidRDefault="002B383F">
            <w:pPr>
              <w:spacing w:line="252" w:lineRule="auto"/>
              <w:rPr>
                <w:snapToGrid w:val="0"/>
                <w:sz w:val="18"/>
                <w:lang w:eastAsia="en-US"/>
              </w:rPr>
            </w:pPr>
            <w:r>
              <w:rPr>
                <w:snapToGrid w:val="0"/>
                <w:sz w:val="18"/>
                <w:lang w:eastAsia="en-US"/>
              </w:rPr>
              <w:t xml:space="preserve">Mrozoodporność </w:t>
            </w:r>
            <w:r>
              <w:rPr>
                <w:snapToGrid w:val="0"/>
                <w:sz w:val="18"/>
                <w:vertAlign w:val="superscript"/>
                <w:lang w:eastAsia="en-US"/>
              </w:rPr>
              <w:t>3)</w:t>
            </w:r>
          </w:p>
        </w:tc>
        <w:tc>
          <w:tcPr>
            <w:tcW w:w="2624" w:type="dxa"/>
            <w:gridSpan w:val="2"/>
            <w:hideMark/>
          </w:tcPr>
          <w:p w:rsidR="002B383F" w:rsidRDefault="002B383F">
            <w:pPr>
              <w:spacing w:line="252" w:lineRule="auto"/>
              <w:jc w:val="center"/>
              <w:rPr>
                <w:snapToGrid w:val="0"/>
                <w:sz w:val="18"/>
                <w:lang w:eastAsia="en-US"/>
              </w:rPr>
            </w:pPr>
            <w:r>
              <w:rPr>
                <w:snapToGrid w:val="0"/>
                <w:sz w:val="18"/>
                <w:lang w:eastAsia="en-US"/>
              </w:rPr>
              <w:t>przy projektowaniu i w przypadkach wątpliwych</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9</w:t>
            </w:r>
          </w:p>
          <w:p w:rsidR="002B383F" w:rsidRDefault="002B383F">
            <w:pPr>
              <w:spacing w:line="252" w:lineRule="auto"/>
              <w:jc w:val="center"/>
              <w:rPr>
                <w:snapToGrid w:val="0"/>
                <w:sz w:val="18"/>
                <w:lang w:eastAsia="en-US"/>
              </w:rPr>
            </w:pPr>
            <w:r>
              <w:rPr>
                <w:snapToGrid w:val="0"/>
                <w:sz w:val="18"/>
                <w:lang w:eastAsia="en-US"/>
              </w:rPr>
              <w:t>10</w:t>
            </w:r>
          </w:p>
          <w:p w:rsidR="002B383F" w:rsidRDefault="002B383F">
            <w:pPr>
              <w:spacing w:line="252" w:lineRule="auto"/>
              <w:jc w:val="center"/>
              <w:rPr>
                <w:snapToGrid w:val="0"/>
                <w:sz w:val="18"/>
                <w:lang w:eastAsia="en-US"/>
              </w:rPr>
            </w:pPr>
            <w:r>
              <w:rPr>
                <w:snapToGrid w:val="0"/>
                <w:sz w:val="18"/>
                <w:lang w:eastAsia="en-US"/>
              </w:rPr>
              <w:t>11</w:t>
            </w:r>
          </w:p>
          <w:p w:rsidR="002B383F" w:rsidRDefault="002B383F">
            <w:pPr>
              <w:spacing w:line="252" w:lineRule="auto"/>
              <w:jc w:val="center"/>
              <w:rPr>
                <w:snapToGrid w:val="0"/>
                <w:sz w:val="18"/>
                <w:lang w:eastAsia="en-US"/>
              </w:rPr>
            </w:pPr>
            <w:r>
              <w:rPr>
                <w:snapToGrid w:val="0"/>
                <w:sz w:val="18"/>
                <w:lang w:eastAsia="en-US"/>
              </w:rPr>
              <w:t>12</w:t>
            </w:r>
          </w:p>
        </w:tc>
        <w:tc>
          <w:tcPr>
            <w:tcW w:w="4395" w:type="dxa"/>
            <w:hideMark/>
          </w:tcPr>
          <w:p w:rsidR="002B383F" w:rsidRDefault="002B383F">
            <w:pPr>
              <w:spacing w:line="252" w:lineRule="auto"/>
              <w:rPr>
                <w:snapToGrid w:val="0"/>
                <w:sz w:val="18"/>
                <w:lang w:eastAsia="en-US"/>
              </w:rPr>
            </w:pPr>
            <w:r>
              <w:rPr>
                <w:snapToGrid w:val="0"/>
                <w:sz w:val="18"/>
                <w:lang w:eastAsia="en-US"/>
              </w:rPr>
              <w:t>Badanie spoiwa:</w:t>
            </w:r>
          </w:p>
          <w:p w:rsidR="002B383F" w:rsidRDefault="002B383F">
            <w:pPr>
              <w:spacing w:line="252" w:lineRule="auto"/>
              <w:rPr>
                <w:snapToGrid w:val="0"/>
                <w:sz w:val="18"/>
                <w:lang w:eastAsia="en-US"/>
              </w:rPr>
            </w:pPr>
            <w:r>
              <w:rPr>
                <w:snapToGrid w:val="0"/>
                <w:sz w:val="18"/>
                <w:lang w:eastAsia="en-US"/>
              </w:rPr>
              <w:t>- cementu,</w:t>
            </w:r>
          </w:p>
          <w:p w:rsidR="002B383F" w:rsidRDefault="002B383F">
            <w:pPr>
              <w:spacing w:line="252" w:lineRule="auto"/>
              <w:rPr>
                <w:snapToGrid w:val="0"/>
                <w:sz w:val="18"/>
                <w:lang w:eastAsia="en-US"/>
              </w:rPr>
            </w:pPr>
            <w:r>
              <w:rPr>
                <w:snapToGrid w:val="0"/>
                <w:sz w:val="18"/>
                <w:lang w:eastAsia="en-US"/>
              </w:rPr>
              <w:t>- wapna,</w:t>
            </w:r>
          </w:p>
          <w:p w:rsidR="002B383F" w:rsidRDefault="002B383F">
            <w:pPr>
              <w:spacing w:line="252" w:lineRule="auto"/>
              <w:rPr>
                <w:snapToGrid w:val="0"/>
                <w:sz w:val="18"/>
                <w:lang w:eastAsia="en-US"/>
              </w:rPr>
            </w:pPr>
            <w:r>
              <w:rPr>
                <w:snapToGrid w:val="0"/>
                <w:sz w:val="18"/>
                <w:lang w:eastAsia="en-US"/>
              </w:rPr>
              <w:t>- popiołów lotnych,</w:t>
            </w:r>
          </w:p>
          <w:p w:rsidR="002B383F" w:rsidRDefault="002B383F">
            <w:pPr>
              <w:spacing w:line="252" w:lineRule="auto"/>
              <w:rPr>
                <w:snapToGrid w:val="0"/>
                <w:sz w:val="18"/>
                <w:lang w:eastAsia="en-US"/>
              </w:rPr>
            </w:pPr>
            <w:r>
              <w:rPr>
                <w:snapToGrid w:val="0"/>
                <w:sz w:val="18"/>
                <w:lang w:eastAsia="en-US"/>
              </w:rPr>
              <w:t>- żużla granulowanego</w:t>
            </w:r>
          </w:p>
        </w:tc>
        <w:tc>
          <w:tcPr>
            <w:tcW w:w="2624" w:type="dxa"/>
            <w:gridSpan w:val="2"/>
            <w:hideMark/>
          </w:tcPr>
          <w:p w:rsidR="002B383F" w:rsidRDefault="002B383F">
            <w:pPr>
              <w:spacing w:line="252" w:lineRule="auto"/>
              <w:jc w:val="center"/>
              <w:rPr>
                <w:snapToGrid w:val="0"/>
                <w:sz w:val="18"/>
                <w:lang w:eastAsia="en-US"/>
              </w:rPr>
            </w:pPr>
            <w:r>
              <w:rPr>
                <w:snapToGrid w:val="0"/>
                <w:sz w:val="18"/>
                <w:lang w:eastAsia="en-US"/>
              </w:rPr>
              <w:t>przy projektowaniu składu mieszanki i przy każdej zmianie</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13</w:t>
            </w:r>
          </w:p>
        </w:tc>
        <w:tc>
          <w:tcPr>
            <w:tcW w:w="4395" w:type="dxa"/>
            <w:hideMark/>
          </w:tcPr>
          <w:p w:rsidR="002B383F" w:rsidRDefault="002B383F">
            <w:pPr>
              <w:spacing w:line="252" w:lineRule="auto"/>
              <w:rPr>
                <w:snapToGrid w:val="0"/>
                <w:sz w:val="18"/>
                <w:lang w:eastAsia="en-US"/>
              </w:rPr>
            </w:pPr>
            <w:r>
              <w:rPr>
                <w:snapToGrid w:val="0"/>
                <w:sz w:val="18"/>
                <w:lang w:eastAsia="en-US"/>
              </w:rPr>
              <w:t>Badanie wody</w:t>
            </w:r>
          </w:p>
        </w:tc>
        <w:tc>
          <w:tcPr>
            <w:tcW w:w="2624" w:type="dxa"/>
            <w:gridSpan w:val="2"/>
            <w:hideMark/>
          </w:tcPr>
          <w:p w:rsidR="002B383F" w:rsidRDefault="002B383F">
            <w:pPr>
              <w:spacing w:line="252" w:lineRule="auto"/>
              <w:jc w:val="center"/>
              <w:rPr>
                <w:snapToGrid w:val="0"/>
                <w:sz w:val="18"/>
                <w:lang w:eastAsia="en-US"/>
              </w:rPr>
            </w:pPr>
            <w:r>
              <w:rPr>
                <w:snapToGrid w:val="0"/>
                <w:sz w:val="18"/>
                <w:lang w:eastAsia="en-US"/>
              </w:rPr>
              <w:t>dla każdego wątpliwego źródła</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14</w:t>
            </w:r>
          </w:p>
        </w:tc>
        <w:tc>
          <w:tcPr>
            <w:tcW w:w="4395" w:type="dxa"/>
            <w:hideMark/>
          </w:tcPr>
          <w:p w:rsidR="002B383F" w:rsidRDefault="002B383F">
            <w:pPr>
              <w:spacing w:line="252" w:lineRule="auto"/>
              <w:rPr>
                <w:snapToGrid w:val="0"/>
                <w:sz w:val="18"/>
                <w:lang w:eastAsia="en-US"/>
              </w:rPr>
            </w:pPr>
            <w:r>
              <w:rPr>
                <w:snapToGrid w:val="0"/>
                <w:sz w:val="18"/>
                <w:lang w:eastAsia="en-US"/>
              </w:rPr>
              <w:t>Badanie właściwości gruntu lub kruszywa</w:t>
            </w:r>
          </w:p>
        </w:tc>
        <w:tc>
          <w:tcPr>
            <w:tcW w:w="2624" w:type="dxa"/>
            <w:gridSpan w:val="2"/>
            <w:hideMark/>
          </w:tcPr>
          <w:p w:rsidR="002B383F" w:rsidRDefault="002B383F">
            <w:pPr>
              <w:spacing w:line="252" w:lineRule="auto"/>
              <w:jc w:val="center"/>
              <w:rPr>
                <w:snapToGrid w:val="0"/>
                <w:sz w:val="18"/>
                <w:lang w:eastAsia="en-US"/>
              </w:rPr>
            </w:pPr>
            <w:r>
              <w:rPr>
                <w:snapToGrid w:val="0"/>
                <w:sz w:val="18"/>
                <w:lang w:eastAsia="en-US"/>
              </w:rPr>
              <w:t>dla każdej partii i przy każdej zmianie rodzaju gruntu lub kruszywa</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15</w:t>
            </w:r>
          </w:p>
        </w:tc>
        <w:tc>
          <w:tcPr>
            <w:tcW w:w="4395" w:type="dxa"/>
            <w:hideMark/>
          </w:tcPr>
          <w:p w:rsidR="002B383F" w:rsidRDefault="002B383F">
            <w:pPr>
              <w:spacing w:line="252" w:lineRule="auto"/>
              <w:rPr>
                <w:snapToGrid w:val="0"/>
                <w:sz w:val="18"/>
                <w:lang w:eastAsia="en-US"/>
              </w:rPr>
            </w:pPr>
            <w:r>
              <w:rPr>
                <w:snapToGrid w:val="0"/>
                <w:sz w:val="18"/>
                <w:lang w:eastAsia="en-US"/>
              </w:rPr>
              <w:t xml:space="preserve">Wskaźnik nośności CBR </w:t>
            </w:r>
            <w:r>
              <w:rPr>
                <w:snapToGrid w:val="0"/>
                <w:sz w:val="18"/>
                <w:vertAlign w:val="superscript"/>
                <w:lang w:eastAsia="en-US"/>
              </w:rPr>
              <w:t>4)</w:t>
            </w:r>
          </w:p>
        </w:tc>
        <w:tc>
          <w:tcPr>
            <w:tcW w:w="2624" w:type="dxa"/>
            <w:gridSpan w:val="2"/>
            <w:hideMark/>
          </w:tcPr>
          <w:p w:rsidR="002B383F" w:rsidRDefault="002B383F">
            <w:pPr>
              <w:spacing w:line="252" w:lineRule="auto"/>
              <w:jc w:val="center"/>
              <w:rPr>
                <w:snapToGrid w:val="0"/>
                <w:sz w:val="18"/>
                <w:lang w:eastAsia="en-US"/>
              </w:rPr>
            </w:pPr>
            <w:r>
              <w:rPr>
                <w:snapToGrid w:val="0"/>
                <w:sz w:val="18"/>
                <w:lang w:eastAsia="en-US"/>
              </w:rPr>
              <w:t>w przypadkach wątpliwych</w:t>
            </w:r>
          </w:p>
          <w:p w:rsidR="002B383F" w:rsidRDefault="002B383F">
            <w:pPr>
              <w:spacing w:line="252" w:lineRule="auto"/>
              <w:jc w:val="center"/>
              <w:rPr>
                <w:snapToGrid w:val="0"/>
                <w:sz w:val="18"/>
                <w:lang w:eastAsia="en-US"/>
              </w:rPr>
            </w:pPr>
            <w:r>
              <w:rPr>
                <w:snapToGrid w:val="0"/>
                <w:sz w:val="18"/>
                <w:lang w:eastAsia="en-US"/>
              </w:rPr>
              <w:t>i na zlecenie Inżyniera</w:t>
            </w:r>
          </w:p>
        </w:tc>
      </w:tr>
    </w:tbl>
    <w:p w:rsidR="002B383F" w:rsidRDefault="002B383F" w:rsidP="002B383F">
      <w:pPr>
        <w:rPr>
          <w:snapToGrid w:val="0"/>
          <w:sz w:val="18"/>
        </w:rPr>
      </w:pPr>
      <w:r>
        <w:rPr>
          <w:snapToGrid w:val="0"/>
          <w:sz w:val="18"/>
        </w:rPr>
        <w:t>1) Badanie wykonuje się dla gruntów spoistych</w:t>
      </w:r>
    </w:p>
    <w:p w:rsidR="002B383F" w:rsidRDefault="002B383F" w:rsidP="002B383F">
      <w:pPr>
        <w:rPr>
          <w:snapToGrid w:val="0"/>
          <w:sz w:val="18"/>
        </w:rPr>
      </w:pPr>
      <w:r>
        <w:rPr>
          <w:snapToGrid w:val="0"/>
          <w:sz w:val="18"/>
        </w:rPr>
        <w:t>2) Badanie wykonuje się przy stabilizacji gruntu metodą mieszania na miejscu</w:t>
      </w:r>
    </w:p>
    <w:p w:rsidR="002B383F" w:rsidRDefault="002B383F" w:rsidP="002B383F">
      <w:pPr>
        <w:rPr>
          <w:snapToGrid w:val="0"/>
          <w:sz w:val="18"/>
        </w:rPr>
      </w:pPr>
      <w:r>
        <w:rPr>
          <w:snapToGrid w:val="0"/>
          <w:sz w:val="18"/>
        </w:rPr>
        <w:t>3) Badanie wykonuje się przy stabilizacji gruntu lub kruszyw cementem, wapnem i popiołami lotnymi</w:t>
      </w:r>
    </w:p>
    <w:p w:rsidR="002B383F" w:rsidRDefault="002B383F" w:rsidP="002B383F">
      <w:pPr>
        <w:rPr>
          <w:snapToGrid w:val="0"/>
          <w:sz w:val="18"/>
        </w:rPr>
      </w:pPr>
      <w:r>
        <w:rPr>
          <w:snapToGrid w:val="0"/>
          <w:sz w:val="18"/>
        </w:rPr>
        <w:t>4) Badanie wykonuje się przy stabilizacji gruntu wapnem.</w:t>
      </w:r>
    </w:p>
    <w:p w:rsidR="002B383F" w:rsidRDefault="002B383F" w:rsidP="002B383F">
      <w:pPr>
        <w:rPr>
          <w:snapToGrid w:val="0"/>
          <w:sz w:val="18"/>
        </w:rPr>
      </w:pPr>
      <w:r>
        <w:rPr>
          <w:snapToGrid w:val="0"/>
          <w:sz w:val="18"/>
        </w:rPr>
        <w:t>6.3.2. Uziarnienie gruntu lub kruszywa</w:t>
      </w:r>
    </w:p>
    <w:p w:rsidR="002B383F" w:rsidRDefault="002B383F" w:rsidP="002B383F">
      <w:pPr>
        <w:rPr>
          <w:snapToGrid w:val="0"/>
          <w:sz w:val="18"/>
        </w:rPr>
      </w:pPr>
      <w:r>
        <w:rPr>
          <w:snapToGrid w:val="0"/>
          <w:sz w:val="18"/>
        </w:rPr>
        <w:t>Próbki do badań należy pobierać z mieszarek lub z podłoża przed podaniem spoiwa. Uziarnienie kruszywa lub gruntu powinno być zgodne z wymaganiami podanymi w OST dotyczących poszczególnych rodzajów podbudów i ulepszonego podłoża.</w:t>
      </w:r>
    </w:p>
    <w:p w:rsidR="002B383F" w:rsidRDefault="002B383F" w:rsidP="002B383F">
      <w:pPr>
        <w:rPr>
          <w:snapToGrid w:val="0"/>
          <w:sz w:val="18"/>
        </w:rPr>
      </w:pPr>
      <w:r>
        <w:rPr>
          <w:snapToGrid w:val="0"/>
          <w:sz w:val="18"/>
        </w:rPr>
        <w:t>6.3.3. Wilgotność mieszanki gruntu lub kruszywa ze spoiwami</w:t>
      </w:r>
    </w:p>
    <w:p w:rsidR="002B383F" w:rsidRDefault="002B383F" w:rsidP="002B383F">
      <w:pPr>
        <w:rPr>
          <w:snapToGrid w:val="0"/>
          <w:sz w:val="18"/>
        </w:rPr>
      </w:pPr>
      <w:r>
        <w:rPr>
          <w:snapToGrid w:val="0"/>
          <w:sz w:val="18"/>
        </w:rPr>
        <w:t>Wilgotność mieszanki powinna być równa wilgotności optymalnej, określonej w projekcie składu tej mieszanki, z tolerancją +10% -20% jej wartości.</w:t>
      </w:r>
    </w:p>
    <w:p w:rsidR="002B383F" w:rsidRDefault="002B383F" w:rsidP="002B383F">
      <w:pPr>
        <w:rPr>
          <w:snapToGrid w:val="0"/>
          <w:sz w:val="18"/>
        </w:rPr>
      </w:pPr>
      <w:r>
        <w:rPr>
          <w:snapToGrid w:val="0"/>
          <w:sz w:val="18"/>
        </w:rPr>
        <w:t>6.3.4. Rozdrobnienie gruntu</w:t>
      </w:r>
    </w:p>
    <w:p w:rsidR="002B383F" w:rsidRDefault="002B383F" w:rsidP="002B383F">
      <w:pPr>
        <w:rPr>
          <w:snapToGrid w:val="0"/>
          <w:sz w:val="18"/>
        </w:rPr>
      </w:pPr>
      <w:r>
        <w:rPr>
          <w:snapToGrid w:val="0"/>
          <w:sz w:val="18"/>
        </w:rPr>
        <w:t>Grunt powinien być spulchniony i rozdrobniony tak, aby wskaźnik rozdrobnienia był co najmniej równy 80% (przez sito o średnicy 4 mm powinno przejść 80% gruntu).</w:t>
      </w:r>
    </w:p>
    <w:p w:rsidR="002B383F" w:rsidRDefault="002B383F" w:rsidP="002B383F">
      <w:pPr>
        <w:rPr>
          <w:snapToGrid w:val="0"/>
          <w:sz w:val="18"/>
        </w:rPr>
      </w:pPr>
      <w:r>
        <w:rPr>
          <w:snapToGrid w:val="0"/>
          <w:sz w:val="18"/>
        </w:rPr>
        <w:t>6.3.5. Jednorodność i głębokość wymieszania</w:t>
      </w:r>
    </w:p>
    <w:p w:rsidR="002B383F" w:rsidRDefault="002B383F" w:rsidP="002B383F">
      <w:pPr>
        <w:rPr>
          <w:snapToGrid w:val="0"/>
          <w:sz w:val="18"/>
        </w:rPr>
      </w:pPr>
      <w:r>
        <w:rPr>
          <w:snapToGrid w:val="0"/>
          <w:sz w:val="18"/>
        </w:rPr>
        <w:t>Jednorodność wymieszania gruntu ze spoiwem polega na ocenie wizualnej jednolitego zabarwienia mieszanki.</w:t>
      </w:r>
    </w:p>
    <w:p w:rsidR="002B383F" w:rsidRDefault="002B383F" w:rsidP="002B383F">
      <w:pPr>
        <w:rPr>
          <w:snapToGrid w:val="0"/>
          <w:sz w:val="18"/>
        </w:rPr>
      </w:pPr>
      <w:r>
        <w:rPr>
          <w:snapToGrid w:val="0"/>
          <w:sz w:val="18"/>
        </w:rPr>
        <w:t>Głębokość wymieszania mierzy się w odległości min. 0,5 m od krawędzi podbudowy czy ulepszonego podłoża. Głębokość wymieszania powinna być taka, aby grubość warstwy po zagęszczeniu była równa projektowanej.</w:t>
      </w:r>
    </w:p>
    <w:p w:rsidR="002B383F" w:rsidRDefault="002B383F" w:rsidP="002B383F">
      <w:pPr>
        <w:rPr>
          <w:snapToGrid w:val="0"/>
          <w:sz w:val="18"/>
        </w:rPr>
      </w:pPr>
      <w:r>
        <w:rPr>
          <w:snapToGrid w:val="0"/>
          <w:sz w:val="18"/>
        </w:rPr>
        <w:t>6.3.6. Zagęszczenie warstwy</w:t>
      </w:r>
    </w:p>
    <w:p w:rsidR="002B383F" w:rsidRDefault="002B383F" w:rsidP="002B383F">
      <w:pPr>
        <w:rPr>
          <w:snapToGrid w:val="0"/>
          <w:sz w:val="18"/>
        </w:rPr>
      </w:pPr>
      <w:r>
        <w:rPr>
          <w:snapToGrid w:val="0"/>
          <w:sz w:val="18"/>
        </w:rPr>
        <w:t>Mieszanka powinna być zagęszczana do osiągnięcia wskaźnika zagęszczenia nie mniejszego od 1,00 oznaczonego zgodnie z BN-77/8931-12 [25].</w:t>
      </w:r>
    </w:p>
    <w:p w:rsidR="002B383F" w:rsidRDefault="002B383F" w:rsidP="002B383F">
      <w:pPr>
        <w:rPr>
          <w:snapToGrid w:val="0"/>
          <w:sz w:val="18"/>
        </w:rPr>
      </w:pPr>
      <w:r>
        <w:rPr>
          <w:snapToGrid w:val="0"/>
          <w:sz w:val="18"/>
        </w:rPr>
        <w:t>6.3.7. Grubość podbudowy lub ulepszonego podłoża</w:t>
      </w:r>
    </w:p>
    <w:p w:rsidR="002B383F" w:rsidRDefault="002B383F" w:rsidP="002B383F">
      <w:pPr>
        <w:rPr>
          <w:snapToGrid w:val="0"/>
          <w:sz w:val="18"/>
        </w:rPr>
      </w:pPr>
      <w:r>
        <w:rPr>
          <w:snapToGrid w:val="0"/>
          <w:sz w:val="18"/>
        </w:rPr>
        <w:t>Grubość warstwy należy mierzyć bezpośrednio po jej zagęszczeniu w odległości co najmniej 0,5 m od krawędzi. Grubość warstwy nie może różnić się od projektowanej o więcej niż ± 1 cm.</w:t>
      </w:r>
    </w:p>
    <w:p w:rsidR="002B383F" w:rsidRDefault="002B383F" w:rsidP="002B383F">
      <w:pPr>
        <w:rPr>
          <w:snapToGrid w:val="0"/>
          <w:sz w:val="18"/>
        </w:rPr>
      </w:pPr>
      <w:r>
        <w:rPr>
          <w:snapToGrid w:val="0"/>
          <w:sz w:val="18"/>
        </w:rPr>
        <w:t>6.3.8. Wytrzymałość na ściskanie</w:t>
      </w:r>
    </w:p>
    <w:p w:rsidR="002B383F" w:rsidRDefault="002B383F" w:rsidP="002B383F">
      <w:pPr>
        <w:rPr>
          <w:snapToGrid w:val="0"/>
          <w:sz w:val="18"/>
        </w:rPr>
      </w:pPr>
      <w:r>
        <w:rPr>
          <w:snapToGrid w:val="0"/>
          <w:sz w:val="18"/>
        </w:rPr>
        <w:t>Wytrzymałość na ściskanie określa się na próbkach walcowych o średnicy i wysokości 8 cm. Próbki do badań należy pobierać z miejsc wybranych losowo, w warstwie rozłożonej przed jej zagęszczeniem. Próbki w ilości 6 sztuk należy formować i przechowywać zgodnie z normami dotyczącymi poszczególnych rodzajów stabilizacji spoiwami. Trzy próbki należy badać po 7 lub 14 dniach oraz po 28 lub 42 dniach przechowywania, a w przypadku stabilizacji żużlem granulowanym po 90 dniach przechowywania. Wyniki wytrzymałości na ściskanie powinny być zgodne z wymaganiami podanymi w OST dotyczących poszczególnych rodzajów podbudów i ulepszonego podłoża.</w:t>
      </w:r>
    </w:p>
    <w:p w:rsidR="002B383F" w:rsidRDefault="002B383F" w:rsidP="002B383F">
      <w:pPr>
        <w:rPr>
          <w:snapToGrid w:val="0"/>
          <w:sz w:val="18"/>
        </w:rPr>
      </w:pPr>
      <w:r>
        <w:rPr>
          <w:snapToGrid w:val="0"/>
          <w:sz w:val="18"/>
        </w:rPr>
        <w:t>6.3.9. Mrozoodporność</w:t>
      </w:r>
    </w:p>
    <w:p w:rsidR="002B383F" w:rsidRDefault="002B383F" w:rsidP="002B383F">
      <w:pPr>
        <w:rPr>
          <w:snapToGrid w:val="0"/>
          <w:sz w:val="18"/>
        </w:rPr>
      </w:pPr>
      <w:r>
        <w:rPr>
          <w:snapToGrid w:val="0"/>
          <w:sz w:val="18"/>
        </w:rPr>
        <w:t>Wskaźnik mrozoodporności określany przez spadek wytrzymałości na ściskanie próbek poddawanych cyklom zamrażania i odmrażania powinien być zgodny z wymaganiami podanymi w OST dotyczących poszczególnych rodzajów podbudów i ulepszonego podłoża.</w:t>
      </w:r>
    </w:p>
    <w:p w:rsidR="002B383F" w:rsidRDefault="002B383F" w:rsidP="002B383F">
      <w:pPr>
        <w:rPr>
          <w:snapToGrid w:val="0"/>
          <w:sz w:val="18"/>
        </w:rPr>
      </w:pPr>
      <w:r>
        <w:rPr>
          <w:snapToGrid w:val="0"/>
          <w:sz w:val="18"/>
        </w:rPr>
        <w:t>6.3.10. Badanie spoiwa</w:t>
      </w:r>
    </w:p>
    <w:p w:rsidR="002B383F" w:rsidRDefault="002B383F" w:rsidP="002B383F">
      <w:pPr>
        <w:rPr>
          <w:snapToGrid w:val="0"/>
          <w:sz w:val="18"/>
        </w:rPr>
      </w:pPr>
      <w:r>
        <w:rPr>
          <w:snapToGrid w:val="0"/>
          <w:sz w:val="18"/>
        </w:rPr>
        <w:t>Dla każdej dostawy cementu, wapna, popiołów lotnych, żużla granulowanego, Wykonawca powinien określić właściwości podane w OST dotyczących poszczególnych rodzajów podbudów i ulepszonego podłoża.</w:t>
      </w:r>
    </w:p>
    <w:p w:rsidR="002B383F" w:rsidRDefault="002B383F" w:rsidP="002B383F">
      <w:pPr>
        <w:rPr>
          <w:snapToGrid w:val="0"/>
          <w:sz w:val="18"/>
        </w:rPr>
      </w:pPr>
      <w:r>
        <w:rPr>
          <w:snapToGrid w:val="0"/>
          <w:sz w:val="18"/>
        </w:rPr>
        <w:t>6.3.11. Badanie wody</w:t>
      </w:r>
    </w:p>
    <w:p w:rsidR="002B383F" w:rsidRDefault="002B383F" w:rsidP="002B383F">
      <w:pPr>
        <w:rPr>
          <w:snapToGrid w:val="0"/>
          <w:sz w:val="18"/>
        </w:rPr>
      </w:pPr>
      <w:r>
        <w:rPr>
          <w:snapToGrid w:val="0"/>
          <w:sz w:val="18"/>
        </w:rPr>
        <w:t>W przypadkach wątpliwych należy przeprowadzić badania wody wg PN-B-32250 [13].</w:t>
      </w:r>
    </w:p>
    <w:p w:rsidR="002B383F" w:rsidRDefault="002B383F" w:rsidP="002B383F">
      <w:pPr>
        <w:rPr>
          <w:snapToGrid w:val="0"/>
          <w:sz w:val="18"/>
        </w:rPr>
      </w:pPr>
      <w:r>
        <w:rPr>
          <w:snapToGrid w:val="0"/>
          <w:sz w:val="18"/>
        </w:rPr>
        <w:t>6.3.12. Badanie właściwości gruntu lub kruszywa</w:t>
      </w:r>
    </w:p>
    <w:p w:rsidR="002B383F" w:rsidRDefault="002B383F" w:rsidP="002B383F">
      <w:pPr>
        <w:rPr>
          <w:snapToGrid w:val="0"/>
          <w:sz w:val="18"/>
        </w:rPr>
      </w:pPr>
      <w:r>
        <w:rPr>
          <w:snapToGrid w:val="0"/>
          <w:sz w:val="18"/>
        </w:rPr>
        <w:t>Właściwości gruntu lub kruszywa należy badać przy każdej zmianie rodzaju gruntu lub kruszywa. Właściwości powinny być zgodne z wymaganiami podanymi w OST dotyczących poszczególnych rodzajów podbudów i ulepszonego podłoża.</w:t>
      </w:r>
    </w:p>
    <w:p w:rsidR="002B383F" w:rsidRDefault="002B383F" w:rsidP="002B383F">
      <w:pPr>
        <w:rPr>
          <w:snapToGrid w:val="0"/>
          <w:sz w:val="18"/>
        </w:rPr>
      </w:pPr>
      <w:r>
        <w:rPr>
          <w:snapToGrid w:val="0"/>
          <w:sz w:val="18"/>
        </w:rPr>
        <w:t>6.3.13. Wskaźnik nośności CBR</w:t>
      </w:r>
    </w:p>
    <w:p w:rsidR="002B383F" w:rsidRDefault="002B383F" w:rsidP="002B383F">
      <w:pPr>
        <w:rPr>
          <w:snapToGrid w:val="0"/>
          <w:sz w:val="18"/>
        </w:rPr>
      </w:pPr>
      <w:r>
        <w:rPr>
          <w:snapToGrid w:val="0"/>
          <w:sz w:val="18"/>
        </w:rPr>
        <w:lastRenderedPageBreak/>
        <w:t>Wskaźnik nośności CBR określa się wg normy BN-70/8931-05 [13] dla próbek gruntu stabilizowanego wapnem, pielęgnowanych zgodnie z wymaganiami PN-S-96011 [16].</w:t>
      </w:r>
    </w:p>
    <w:p w:rsidR="002B383F" w:rsidRDefault="002B383F" w:rsidP="002B383F">
      <w:pPr>
        <w:rPr>
          <w:sz w:val="18"/>
        </w:rPr>
      </w:pPr>
      <w:r>
        <w:rPr>
          <w:sz w:val="18"/>
        </w:rPr>
        <w:t>6.4. Wymagania dotyczące cech geometrycznych i wytrzymałościowych podbudowy lub ulepszonego podłoża stabilizowanych spoiwami</w:t>
      </w:r>
    </w:p>
    <w:p w:rsidR="002B383F" w:rsidRDefault="002B383F" w:rsidP="002B383F">
      <w:pPr>
        <w:rPr>
          <w:snapToGrid w:val="0"/>
          <w:sz w:val="18"/>
        </w:rPr>
      </w:pPr>
      <w:r>
        <w:rPr>
          <w:snapToGrid w:val="0"/>
          <w:sz w:val="18"/>
        </w:rPr>
        <w:t>6.4.1. Częstotliwość oraz zakres badań i pomiarów</w:t>
      </w:r>
    </w:p>
    <w:p w:rsidR="002B383F" w:rsidRDefault="002B383F" w:rsidP="002B383F">
      <w:pPr>
        <w:rPr>
          <w:snapToGrid w:val="0"/>
          <w:sz w:val="18"/>
        </w:rPr>
      </w:pPr>
      <w:r>
        <w:rPr>
          <w:snapToGrid w:val="0"/>
          <w:sz w:val="18"/>
        </w:rPr>
        <w:t>Częstotliwość oraz zakres badań i pomiarów dotyczących cech geometrycznych podaje tablica 2.</w:t>
      </w:r>
    </w:p>
    <w:p w:rsidR="002B383F" w:rsidRDefault="002B383F" w:rsidP="002B383F">
      <w:pPr>
        <w:rPr>
          <w:snapToGrid w:val="0"/>
          <w:sz w:val="18"/>
        </w:rPr>
      </w:pPr>
      <w:r>
        <w:rPr>
          <w:snapToGrid w:val="0"/>
          <w:sz w:val="18"/>
        </w:rPr>
        <w:t>Tablica 2. Częstotliwość oraz zakres badań i pomiarów wykonanej podbudowy lub ulepszonego podłoża stabilizowanych spoiwami</w:t>
      </w:r>
    </w:p>
    <w:tbl>
      <w:tblPr>
        <w:tblW w:w="0" w:type="auto"/>
        <w:tblInd w:w="23" w:type="dxa"/>
        <w:tblLayout w:type="fixed"/>
        <w:tblCellMar>
          <w:left w:w="0" w:type="dxa"/>
          <w:right w:w="0" w:type="dxa"/>
        </w:tblCellMar>
        <w:tblLook w:val="04A0" w:firstRow="1" w:lastRow="0" w:firstColumn="1" w:lastColumn="0" w:noHBand="0" w:noVBand="1"/>
      </w:tblPr>
      <w:tblGrid>
        <w:gridCol w:w="795"/>
        <w:gridCol w:w="3390"/>
        <w:gridCol w:w="3405"/>
      </w:tblGrid>
      <w:tr w:rsidR="002B383F" w:rsidTr="002B383F">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Lp.</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Wyszczególnienie badań i pomiarów</w:t>
            </w:r>
          </w:p>
        </w:tc>
        <w:tc>
          <w:tcPr>
            <w:tcW w:w="340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 xml:space="preserve">Minimalna częstotliwość </w:t>
            </w:r>
          </w:p>
          <w:p w:rsidR="002B383F" w:rsidRDefault="002B383F">
            <w:pPr>
              <w:spacing w:line="252" w:lineRule="auto"/>
              <w:jc w:val="center"/>
              <w:rPr>
                <w:snapToGrid w:val="0"/>
                <w:sz w:val="18"/>
                <w:lang w:eastAsia="en-US"/>
              </w:rPr>
            </w:pPr>
            <w:r>
              <w:rPr>
                <w:snapToGrid w:val="0"/>
                <w:sz w:val="18"/>
                <w:lang w:eastAsia="en-US"/>
              </w:rPr>
              <w:t>badań i pomiarów</w:t>
            </w:r>
          </w:p>
        </w:tc>
      </w:tr>
      <w:tr w:rsidR="002B383F" w:rsidTr="002B383F">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xml:space="preserve">Szerokość </w:t>
            </w:r>
          </w:p>
        </w:tc>
        <w:tc>
          <w:tcPr>
            <w:tcW w:w="340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10 razy na 1 km</w:t>
            </w:r>
          </w:p>
        </w:tc>
      </w:tr>
      <w:tr w:rsidR="002B383F" w:rsidTr="002B383F">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2</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Równość podłużna</w:t>
            </w:r>
          </w:p>
        </w:tc>
        <w:tc>
          <w:tcPr>
            <w:tcW w:w="340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xml:space="preserve">w sposób ciągły </w:t>
            </w:r>
            <w:proofErr w:type="spellStart"/>
            <w:r>
              <w:rPr>
                <w:snapToGrid w:val="0"/>
                <w:sz w:val="18"/>
                <w:lang w:eastAsia="en-US"/>
              </w:rPr>
              <w:t>planografem</w:t>
            </w:r>
            <w:proofErr w:type="spellEnd"/>
            <w:r>
              <w:rPr>
                <w:snapToGrid w:val="0"/>
                <w:sz w:val="18"/>
                <w:lang w:eastAsia="en-US"/>
              </w:rPr>
              <w:t xml:space="preserve"> albo co 20 m łatą na każdym pasie ruchu</w:t>
            </w:r>
          </w:p>
        </w:tc>
      </w:tr>
      <w:tr w:rsidR="002B383F" w:rsidTr="002B383F">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Równość poprzeczna</w:t>
            </w:r>
          </w:p>
        </w:tc>
        <w:tc>
          <w:tcPr>
            <w:tcW w:w="340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10 razy na 1 km</w:t>
            </w:r>
          </w:p>
        </w:tc>
      </w:tr>
      <w:tr w:rsidR="002B383F" w:rsidTr="002B383F">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4</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Spadki poprzeczne*</w:t>
            </w:r>
            <w:r>
              <w:rPr>
                <w:snapToGrid w:val="0"/>
                <w:sz w:val="18"/>
                <w:vertAlign w:val="superscript"/>
                <w:lang w:eastAsia="en-US"/>
              </w:rPr>
              <w:t>)</w:t>
            </w:r>
          </w:p>
        </w:tc>
        <w:tc>
          <w:tcPr>
            <w:tcW w:w="340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10 razy na 1 km</w:t>
            </w:r>
          </w:p>
        </w:tc>
      </w:tr>
      <w:tr w:rsidR="002B383F" w:rsidTr="002B383F">
        <w:trPr>
          <w:cantSplit/>
        </w:trPr>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5</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Rzędne wysokościowe</w:t>
            </w:r>
          </w:p>
        </w:tc>
        <w:tc>
          <w:tcPr>
            <w:tcW w:w="3405" w:type="dxa"/>
            <w:vMerge w:val="restart"/>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co 100 m</w:t>
            </w:r>
          </w:p>
        </w:tc>
      </w:tr>
      <w:tr w:rsidR="002B383F" w:rsidTr="002B383F">
        <w:trPr>
          <w:cantSplit/>
        </w:trPr>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6</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Ukształtowanie osi w planie*</w:t>
            </w:r>
            <w:r>
              <w:rPr>
                <w:snapToGrid w:val="0"/>
                <w:sz w:val="18"/>
                <w:vertAlign w:val="superscript"/>
                <w:lang w:eastAsia="en-US"/>
              </w:rPr>
              <w:t>)</w:t>
            </w:r>
          </w:p>
        </w:tc>
        <w:tc>
          <w:tcPr>
            <w:tcW w:w="3405" w:type="dxa"/>
            <w:vMerge/>
            <w:tcBorders>
              <w:top w:val="threeDEmboss" w:sz="6" w:space="0" w:color="auto"/>
              <w:left w:val="threeDEmboss" w:sz="6" w:space="0" w:color="auto"/>
              <w:bottom w:val="threeDEmboss" w:sz="6" w:space="0" w:color="auto"/>
              <w:right w:val="threeDEmboss" w:sz="6" w:space="0" w:color="auto"/>
            </w:tcBorders>
            <w:vAlign w:val="center"/>
            <w:hideMark/>
          </w:tcPr>
          <w:p w:rsidR="002B383F" w:rsidRDefault="002B383F">
            <w:pPr>
              <w:spacing w:line="276" w:lineRule="auto"/>
              <w:rPr>
                <w:snapToGrid w:val="0"/>
                <w:sz w:val="18"/>
                <w:lang w:eastAsia="en-US"/>
              </w:rPr>
            </w:pPr>
          </w:p>
        </w:tc>
      </w:tr>
      <w:tr w:rsidR="002B383F" w:rsidTr="002B383F">
        <w:tc>
          <w:tcPr>
            <w:tcW w:w="7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7</w:t>
            </w:r>
          </w:p>
        </w:tc>
        <w:tc>
          <w:tcPr>
            <w:tcW w:w="339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Grubość podbudowy i ulepszonego podłoża</w:t>
            </w:r>
          </w:p>
        </w:tc>
        <w:tc>
          <w:tcPr>
            <w:tcW w:w="340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w 3 punktach, lecz nie rzadziej niż raz na 2000 m</w:t>
            </w:r>
            <w:r>
              <w:rPr>
                <w:snapToGrid w:val="0"/>
                <w:sz w:val="18"/>
                <w:vertAlign w:val="superscript"/>
                <w:lang w:eastAsia="en-US"/>
              </w:rPr>
              <w:t>2</w:t>
            </w:r>
          </w:p>
        </w:tc>
      </w:tr>
    </w:tbl>
    <w:p w:rsidR="002B383F" w:rsidRDefault="002B383F" w:rsidP="002B383F">
      <w:pPr>
        <w:rPr>
          <w:snapToGrid w:val="0"/>
          <w:sz w:val="18"/>
        </w:rPr>
      </w:pPr>
      <w:r>
        <w:rPr>
          <w:snapToGrid w:val="0"/>
          <w:sz w:val="18"/>
        </w:rPr>
        <w:t>*) Dodatkowe pomiary spadków poprzecznych i ukształtowania osi w planie należy wykonać w punktach głównych łuków poziomych.</w:t>
      </w:r>
    </w:p>
    <w:p w:rsidR="002B383F" w:rsidRDefault="002B383F" w:rsidP="002B383F">
      <w:pPr>
        <w:rPr>
          <w:snapToGrid w:val="0"/>
          <w:sz w:val="18"/>
        </w:rPr>
      </w:pPr>
      <w:r>
        <w:rPr>
          <w:snapToGrid w:val="0"/>
          <w:sz w:val="18"/>
        </w:rPr>
        <w:t>6.4.2. Szerokość podbudowy i ulepszonego podłoża</w:t>
      </w:r>
    </w:p>
    <w:p w:rsidR="002B383F" w:rsidRDefault="002B383F" w:rsidP="002B383F">
      <w:pPr>
        <w:rPr>
          <w:snapToGrid w:val="0"/>
          <w:sz w:val="18"/>
        </w:rPr>
      </w:pPr>
      <w:r>
        <w:rPr>
          <w:snapToGrid w:val="0"/>
          <w:sz w:val="18"/>
        </w:rPr>
        <w:t>Szerokość podbudowy i ulepszonego podłoża nie może różnić się od szerokości projektowanej o więcej niż +10 cm, -5 cm.</w:t>
      </w:r>
    </w:p>
    <w:p w:rsidR="002B383F" w:rsidRDefault="002B383F" w:rsidP="002B383F">
      <w:pPr>
        <w:rPr>
          <w:snapToGrid w:val="0"/>
          <w:sz w:val="18"/>
        </w:rPr>
      </w:pPr>
      <w:r>
        <w:rPr>
          <w:snapToGrid w:val="0"/>
          <w:sz w:val="18"/>
        </w:rPr>
        <w:t>Na jezdniach bez krawężników szerokość podbudowy powinna być większa od szerokości warstwy wyżej leżącej o co najmniej 25 cm lub o wartość wskazaną w dokumentacji projektowej.</w:t>
      </w:r>
    </w:p>
    <w:p w:rsidR="002B383F" w:rsidRDefault="002B383F" w:rsidP="002B383F">
      <w:pPr>
        <w:rPr>
          <w:snapToGrid w:val="0"/>
          <w:sz w:val="18"/>
        </w:rPr>
      </w:pPr>
      <w:r>
        <w:rPr>
          <w:snapToGrid w:val="0"/>
          <w:sz w:val="18"/>
        </w:rPr>
        <w:t>6.4.3. Równość podbudowy i ulepszonego podłoża</w:t>
      </w:r>
    </w:p>
    <w:p w:rsidR="002B383F" w:rsidRDefault="002B383F" w:rsidP="002B383F">
      <w:pPr>
        <w:rPr>
          <w:snapToGrid w:val="0"/>
          <w:sz w:val="18"/>
        </w:rPr>
      </w:pPr>
      <w:r>
        <w:rPr>
          <w:snapToGrid w:val="0"/>
          <w:sz w:val="18"/>
        </w:rPr>
        <w:t xml:space="preserve">Nierówności podłużne podbudowy i ulepszonego podłoża należy mierzyć 4-metrową łatą lub </w:t>
      </w:r>
      <w:proofErr w:type="spellStart"/>
      <w:r>
        <w:rPr>
          <w:snapToGrid w:val="0"/>
          <w:sz w:val="18"/>
        </w:rPr>
        <w:t>planografem</w:t>
      </w:r>
      <w:proofErr w:type="spellEnd"/>
      <w:r>
        <w:rPr>
          <w:snapToGrid w:val="0"/>
          <w:sz w:val="18"/>
        </w:rPr>
        <w:t xml:space="preserve">, zgodnie z normą BN-68/8931-04 [22]. </w:t>
      </w:r>
    </w:p>
    <w:p w:rsidR="002B383F" w:rsidRDefault="002B383F" w:rsidP="002B383F">
      <w:pPr>
        <w:rPr>
          <w:snapToGrid w:val="0"/>
          <w:sz w:val="18"/>
        </w:rPr>
      </w:pPr>
      <w:r>
        <w:rPr>
          <w:snapToGrid w:val="0"/>
          <w:sz w:val="18"/>
        </w:rPr>
        <w:t xml:space="preserve">Nierówności poprzeczne podbudowy i ulepszonego podłoża należy mierzyć 4-metrową łatą. </w:t>
      </w:r>
    </w:p>
    <w:p w:rsidR="002B383F" w:rsidRDefault="002B383F" w:rsidP="002B383F">
      <w:pPr>
        <w:rPr>
          <w:snapToGrid w:val="0"/>
          <w:sz w:val="18"/>
        </w:rPr>
      </w:pPr>
      <w:r>
        <w:rPr>
          <w:snapToGrid w:val="0"/>
          <w:sz w:val="18"/>
        </w:rPr>
        <w:t>Nierówności nie powinny przekraczać:</w:t>
      </w:r>
    </w:p>
    <w:p w:rsidR="002B383F" w:rsidRDefault="002B383F" w:rsidP="002B383F">
      <w:pPr>
        <w:rPr>
          <w:snapToGrid w:val="0"/>
          <w:sz w:val="18"/>
        </w:rPr>
      </w:pPr>
      <w:r>
        <w:rPr>
          <w:snapToGrid w:val="0"/>
          <w:sz w:val="18"/>
        </w:rPr>
        <w:t>- 12 mm dla podbudowy zasadniczej,</w:t>
      </w:r>
    </w:p>
    <w:p w:rsidR="002B383F" w:rsidRDefault="002B383F" w:rsidP="002B383F">
      <w:pPr>
        <w:rPr>
          <w:snapToGrid w:val="0"/>
          <w:sz w:val="18"/>
        </w:rPr>
      </w:pPr>
      <w:r>
        <w:rPr>
          <w:snapToGrid w:val="0"/>
          <w:sz w:val="18"/>
        </w:rPr>
        <w:t>- 15 mm dla podbudowy pomocniczej i ulepszonego podłoża.</w:t>
      </w:r>
    </w:p>
    <w:p w:rsidR="002B383F" w:rsidRDefault="002B383F" w:rsidP="002B383F">
      <w:pPr>
        <w:rPr>
          <w:snapToGrid w:val="0"/>
          <w:sz w:val="18"/>
        </w:rPr>
      </w:pPr>
      <w:r>
        <w:rPr>
          <w:snapToGrid w:val="0"/>
          <w:sz w:val="18"/>
        </w:rPr>
        <w:t>6.4.4. Spadki poprzeczne podbudowy i ulepszonego podłoża</w:t>
      </w:r>
    </w:p>
    <w:p w:rsidR="002B383F" w:rsidRDefault="002B383F" w:rsidP="002B383F">
      <w:pPr>
        <w:rPr>
          <w:snapToGrid w:val="0"/>
          <w:sz w:val="18"/>
        </w:rPr>
      </w:pPr>
      <w:r>
        <w:rPr>
          <w:snapToGrid w:val="0"/>
          <w:sz w:val="18"/>
        </w:rPr>
        <w:t>Spadki poprzeczne podbudowy i ulepszonego podłoża powinny być zgodne z dokumentacją projektową z tolerancją ± 0,5 %.</w:t>
      </w:r>
    </w:p>
    <w:p w:rsidR="002B383F" w:rsidRDefault="002B383F" w:rsidP="002B383F">
      <w:pPr>
        <w:rPr>
          <w:snapToGrid w:val="0"/>
          <w:sz w:val="18"/>
        </w:rPr>
      </w:pPr>
      <w:r>
        <w:rPr>
          <w:snapToGrid w:val="0"/>
          <w:sz w:val="18"/>
        </w:rPr>
        <w:t>6.4.5. Rzędne wysokościowe podbudowy i ulepszonego podłoża</w:t>
      </w:r>
    </w:p>
    <w:p w:rsidR="002B383F" w:rsidRDefault="002B383F" w:rsidP="002B383F">
      <w:pPr>
        <w:rPr>
          <w:snapToGrid w:val="0"/>
          <w:sz w:val="18"/>
        </w:rPr>
      </w:pPr>
      <w:r>
        <w:rPr>
          <w:snapToGrid w:val="0"/>
          <w:sz w:val="18"/>
        </w:rPr>
        <w:t>Różnice pomiędzy rzędnymi wykonanej podbudowy i ulepszonego podłoża a rzędnymi projektowanymi nie powinny przekraczać + 1 cm, -2 cm.</w:t>
      </w:r>
    </w:p>
    <w:p w:rsidR="002B383F" w:rsidRDefault="002B383F" w:rsidP="002B383F">
      <w:pPr>
        <w:rPr>
          <w:snapToGrid w:val="0"/>
          <w:sz w:val="18"/>
        </w:rPr>
      </w:pPr>
      <w:r>
        <w:rPr>
          <w:snapToGrid w:val="0"/>
          <w:sz w:val="18"/>
        </w:rPr>
        <w:t>6.4.6. Ukształtowanie osi podbudowy i ulepszonego podłoża</w:t>
      </w:r>
    </w:p>
    <w:p w:rsidR="002B383F" w:rsidRDefault="002B383F" w:rsidP="002B383F">
      <w:pPr>
        <w:rPr>
          <w:snapToGrid w:val="0"/>
          <w:sz w:val="18"/>
        </w:rPr>
      </w:pPr>
      <w:r>
        <w:rPr>
          <w:snapToGrid w:val="0"/>
          <w:sz w:val="18"/>
        </w:rPr>
        <w:t>Oś podbudowy i ulepszonego podłoża w planie nie może być przesunięta w stosunku do osi projektowanej o więcej niż ± 5 cm.</w:t>
      </w:r>
    </w:p>
    <w:p w:rsidR="002B383F" w:rsidRDefault="002B383F" w:rsidP="002B383F">
      <w:pPr>
        <w:rPr>
          <w:snapToGrid w:val="0"/>
          <w:sz w:val="18"/>
        </w:rPr>
      </w:pPr>
      <w:r>
        <w:rPr>
          <w:snapToGrid w:val="0"/>
          <w:sz w:val="18"/>
        </w:rPr>
        <w:t>6.4.7. Grubość podbudowy i ulepszonego podłoża</w:t>
      </w:r>
    </w:p>
    <w:p w:rsidR="002B383F" w:rsidRDefault="002B383F" w:rsidP="002B383F">
      <w:pPr>
        <w:rPr>
          <w:snapToGrid w:val="0"/>
          <w:sz w:val="18"/>
        </w:rPr>
      </w:pPr>
      <w:r>
        <w:rPr>
          <w:snapToGrid w:val="0"/>
          <w:sz w:val="18"/>
        </w:rPr>
        <w:t>Grubość podbudowy i ulepszonego podłoża nie może różnić się od grubości projektowanej o więcej niż:</w:t>
      </w:r>
    </w:p>
    <w:p w:rsidR="002B383F" w:rsidRDefault="002B383F" w:rsidP="002B383F">
      <w:pPr>
        <w:rPr>
          <w:snapToGrid w:val="0"/>
          <w:sz w:val="18"/>
        </w:rPr>
      </w:pPr>
      <w:r>
        <w:rPr>
          <w:snapToGrid w:val="0"/>
          <w:sz w:val="18"/>
        </w:rPr>
        <w:t>- dla podbudowy zasadniczej ± 10%,</w:t>
      </w:r>
    </w:p>
    <w:p w:rsidR="002B383F" w:rsidRDefault="002B383F" w:rsidP="002B383F">
      <w:pPr>
        <w:rPr>
          <w:snapToGrid w:val="0"/>
          <w:sz w:val="18"/>
        </w:rPr>
      </w:pPr>
      <w:r>
        <w:rPr>
          <w:snapToGrid w:val="0"/>
          <w:sz w:val="18"/>
        </w:rPr>
        <w:t>- dla podbudowy pomocniczej i ulepszonego podłoża +10%, -15%.</w:t>
      </w:r>
    </w:p>
    <w:p w:rsidR="002B383F" w:rsidRDefault="002B383F" w:rsidP="002B383F">
      <w:pPr>
        <w:rPr>
          <w:sz w:val="18"/>
        </w:rPr>
      </w:pPr>
      <w:r>
        <w:rPr>
          <w:sz w:val="18"/>
        </w:rPr>
        <w:t>6.5. Zasady postępowania z wadliwie wykonanymi odcinkami podbudowy i ulepszonego podłoża</w:t>
      </w:r>
    </w:p>
    <w:p w:rsidR="002B383F" w:rsidRDefault="002B383F" w:rsidP="002B383F">
      <w:pPr>
        <w:rPr>
          <w:snapToGrid w:val="0"/>
          <w:sz w:val="18"/>
        </w:rPr>
      </w:pPr>
      <w:r>
        <w:rPr>
          <w:snapToGrid w:val="0"/>
          <w:sz w:val="18"/>
        </w:rPr>
        <w:t>6.5.1. Niewłaściwe cechy geometryczne podbudowy i ulepszonego podłoża</w:t>
      </w:r>
    </w:p>
    <w:p w:rsidR="002B383F" w:rsidRDefault="002B383F" w:rsidP="002B383F">
      <w:pPr>
        <w:rPr>
          <w:snapToGrid w:val="0"/>
          <w:sz w:val="18"/>
        </w:rPr>
      </w:pPr>
      <w:r>
        <w:rPr>
          <w:snapToGrid w:val="0"/>
          <w:sz w:val="18"/>
        </w:rPr>
        <w:t>Jeżeli po wykonaniu badań na stwardniałej podbudowie lub ulepszonym podłożu stwierdzi się, że odchylenia cech geometrycznych przekraczają wielkości określone w p. 6.4, to warstwa zostanie zerwana na całą grubość i ponownie wykonana na koszt Wykonawcy. Dopuszcza się inny rodzaj naprawy wykonany na koszt Wykonawcy, o ile zostanie on zaakceptowany przez Inżyniera.</w:t>
      </w:r>
    </w:p>
    <w:p w:rsidR="002B383F" w:rsidRDefault="002B383F" w:rsidP="002B383F">
      <w:pPr>
        <w:rPr>
          <w:snapToGrid w:val="0"/>
          <w:sz w:val="18"/>
        </w:rPr>
      </w:pPr>
      <w:r>
        <w:rPr>
          <w:snapToGrid w:val="0"/>
          <w:sz w:val="18"/>
        </w:rPr>
        <w:t>Jeżeli szerokość podbudowy lub ulepszonego podłoża jest mniejsza od szerokości projektowanej o więcej niż 5 cm i nie zapewnia podparcia warstwom wyżej leżącym, to Wykonawca powinien poszerzyć podbudowę lub ulepszone podłoże przez zerwanie warstwy na pełną grubość do połowy szerokości pasa ruchu i wbudowanie nowej mieszanki.</w:t>
      </w:r>
    </w:p>
    <w:p w:rsidR="002B383F" w:rsidRDefault="002B383F" w:rsidP="002B383F">
      <w:pPr>
        <w:rPr>
          <w:snapToGrid w:val="0"/>
          <w:sz w:val="18"/>
        </w:rPr>
      </w:pPr>
      <w:r>
        <w:rPr>
          <w:snapToGrid w:val="0"/>
          <w:sz w:val="18"/>
        </w:rPr>
        <w:t>Nie dopuszcza się mieszania składników mieszanki na miejscu. Roboty te Wykonawca wykona na własny koszt.</w:t>
      </w:r>
    </w:p>
    <w:p w:rsidR="002B383F" w:rsidRDefault="002B383F" w:rsidP="002B383F">
      <w:pPr>
        <w:rPr>
          <w:snapToGrid w:val="0"/>
          <w:sz w:val="18"/>
        </w:rPr>
      </w:pPr>
      <w:r>
        <w:rPr>
          <w:snapToGrid w:val="0"/>
          <w:sz w:val="18"/>
        </w:rPr>
        <w:t>6.5.2. Niewłaściwa grubość podbudowy i ulepszonego podłoża</w:t>
      </w:r>
    </w:p>
    <w:p w:rsidR="002B383F" w:rsidRDefault="002B383F" w:rsidP="002B383F">
      <w:pPr>
        <w:rPr>
          <w:snapToGrid w:val="0"/>
          <w:sz w:val="18"/>
        </w:rPr>
      </w:pPr>
      <w:r>
        <w:rPr>
          <w:snapToGrid w:val="0"/>
          <w:sz w:val="18"/>
        </w:rPr>
        <w:t>Na wszystkich powierzchniach wadliwych pod względem grubości Wykonawca wykona naprawę podbudowy lub ulepszonego podłoża przez zerwanie wykonanej warstwy, usunięcie zerwanego materiału i ponowne wykonanie warstwy o odpowiednich właściwościach i o wymaganej grubości. Roboty te Wykonawca wykona na własny koszt. Po wykonaniu tych robót nastąpi ponowny pomiar i ocena grubości warstwy, na koszt Wykonawcy.</w:t>
      </w:r>
    </w:p>
    <w:p w:rsidR="002B383F" w:rsidRDefault="002B383F" w:rsidP="002B383F">
      <w:pPr>
        <w:rPr>
          <w:snapToGrid w:val="0"/>
          <w:sz w:val="18"/>
        </w:rPr>
      </w:pPr>
      <w:r>
        <w:rPr>
          <w:snapToGrid w:val="0"/>
          <w:sz w:val="18"/>
        </w:rPr>
        <w:t>6.5.3. Niewłaściwa wytrzymałość podbudowy i ulepszonego podłoża</w:t>
      </w:r>
    </w:p>
    <w:p w:rsidR="002B383F" w:rsidRDefault="002B383F" w:rsidP="002B383F">
      <w:pPr>
        <w:rPr>
          <w:snapToGrid w:val="0"/>
          <w:sz w:val="18"/>
        </w:rPr>
      </w:pPr>
      <w:r>
        <w:rPr>
          <w:snapToGrid w:val="0"/>
          <w:sz w:val="18"/>
        </w:rPr>
        <w:t>Jeżeli wytrzymałość średnia próbek będzie mniejsza od dolnej granicy określonej w OST dla poszczególnych rodzajów podbudów i ulepszonego podłoża, to warstwa wadliwie wykonana zostanie zerwana i wymieniona na nową o odpowiednich właściwościach na koszt Wykonawcy.</w:t>
      </w:r>
    </w:p>
    <w:p w:rsidR="002B383F" w:rsidRDefault="002B383F" w:rsidP="002B383F">
      <w:pPr>
        <w:rPr>
          <w:sz w:val="18"/>
        </w:rPr>
      </w:pPr>
      <w:r>
        <w:rPr>
          <w:sz w:val="18"/>
        </w:rPr>
        <w:t>7. OBMIAR ROBÓT</w:t>
      </w:r>
    </w:p>
    <w:p w:rsidR="002B383F" w:rsidRDefault="002B383F" w:rsidP="002B383F">
      <w:pPr>
        <w:rPr>
          <w:sz w:val="18"/>
        </w:rPr>
      </w:pPr>
      <w:r>
        <w:rPr>
          <w:sz w:val="18"/>
        </w:rPr>
        <w:t>7.1. Ogólne zasady obmiaru robót</w:t>
      </w:r>
    </w:p>
    <w:p w:rsidR="002B383F" w:rsidRDefault="002B383F" w:rsidP="002B383F">
      <w:pPr>
        <w:rPr>
          <w:snapToGrid w:val="0"/>
          <w:sz w:val="18"/>
        </w:rPr>
      </w:pPr>
      <w:r>
        <w:rPr>
          <w:snapToGrid w:val="0"/>
          <w:sz w:val="18"/>
        </w:rPr>
        <w:lastRenderedPageBreak/>
        <w:t>Ogólne zasady obmiaru robót podano w OST D-M-00.00.00 „Wymagania ogólne” pkt 7.</w:t>
      </w:r>
    </w:p>
    <w:p w:rsidR="002B383F" w:rsidRDefault="002B383F" w:rsidP="002B383F">
      <w:pPr>
        <w:rPr>
          <w:sz w:val="18"/>
        </w:rPr>
      </w:pPr>
      <w:r>
        <w:rPr>
          <w:sz w:val="18"/>
        </w:rPr>
        <w:t>7.2. Jednostka obmiarowa</w:t>
      </w:r>
    </w:p>
    <w:p w:rsidR="002B383F" w:rsidRDefault="002B383F" w:rsidP="002B383F">
      <w:pPr>
        <w:rPr>
          <w:snapToGrid w:val="0"/>
          <w:sz w:val="18"/>
        </w:rPr>
      </w:pPr>
      <w:r>
        <w:rPr>
          <w:snapToGrid w:val="0"/>
          <w:sz w:val="18"/>
        </w:rPr>
        <w:t>Jednostką obmiarową jest m</w:t>
      </w:r>
      <w:r>
        <w:rPr>
          <w:snapToGrid w:val="0"/>
          <w:sz w:val="18"/>
          <w:vertAlign w:val="superscript"/>
        </w:rPr>
        <w:t>2</w:t>
      </w:r>
      <w:r>
        <w:rPr>
          <w:snapToGrid w:val="0"/>
          <w:sz w:val="18"/>
        </w:rPr>
        <w:t xml:space="preserve"> (metr kwadratowy) podbudowy i ulepszonego podłoża z gruntów lub kruszyw stabilizowanych spoiwami hydraulicznymi.</w:t>
      </w:r>
    </w:p>
    <w:p w:rsidR="002B383F" w:rsidRDefault="002B383F" w:rsidP="002B383F">
      <w:pPr>
        <w:rPr>
          <w:sz w:val="18"/>
        </w:rPr>
      </w:pPr>
      <w:r>
        <w:rPr>
          <w:sz w:val="18"/>
        </w:rPr>
        <w:t>8. ODBIÓR ROBÓT</w:t>
      </w:r>
    </w:p>
    <w:p w:rsidR="002B383F" w:rsidRDefault="002B383F" w:rsidP="002B383F">
      <w:pPr>
        <w:rPr>
          <w:snapToGrid w:val="0"/>
          <w:sz w:val="18"/>
        </w:rPr>
      </w:pPr>
      <w:r>
        <w:rPr>
          <w:snapToGrid w:val="0"/>
          <w:sz w:val="18"/>
        </w:rPr>
        <w:t>Ogólne zasady odbioru robót podano w OST D-M-00.00.00 „Wymagania ogólne” pkt 8.</w:t>
      </w:r>
    </w:p>
    <w:p w:rsidR="002B383F" w:rsidRDefault="002B383F" w:rsidP="002B383F">
      <w:pPr>
        <w:rPr>
          <w:snapToGrid w:val="0"/>
          <w:sz w:val="18"/>
        </w:rPr>
      </w:pPr>
      <w:r>
        <w:rPr>
          <w:snapToGrid w:val="0"/>
          <w:sz w:val="18"/>
        </w:rPr>
        <w:t>Roboty uznaje się za zgodne z dokumentacją projektową, SST i wymaganiami Inżyniera, jeżeli wszystkie pomiary i badania z zachowaniem tolerancji wg pkt 6 dały wyniki pozytywne.</w:t>
      </w:r>
    </w:p>
    <w:p w:rsidR="002B383F" w:rsidRDefault="002B383F" w:rsidP="002B383F">
      <w:pPr>
        <w:rPr>
          <w:sz w:val="18"/>
        </w:rPr>
      </w:pPr>
      <w:r>
        <w:rPr>
          <w:sz w:val="18"/>
        </w:rPr>
        <w:t>9. PODSTAWA PŁATNOŚCI</w:t>
      </w:r>
    </w:p>
    <w:p w:rsidR="002B383F" w:rsidRDefault="002B383F" w:rsidP="002B383F">
      <w:pPr>
        <w:rPr>
          <w:sz w:val="18"/>
        </w:rPr>
      </w:pPr>
      <w:r>
        <w:rPr>
          <w:sz w:val="18"/>
        </w:rPr>
        <w:t>9.1. Ogólne ustalenia dotyczące podstawy płatności</w:t>
      </w:r>
    </w:p>
    <w:p w:rsidR="002B383F" w:rsidRDefault="002B383F" w:rsidP="002B383F">
      <w:pPr>
        <w:rPr>
          <w:snapToGrid w:val="0"/>
          <w:sz w:val="18"/>
        </w:rPr>
      </w:pPr>
      <w:r>
        <w:rPr>
          <w:snapToGrid w:val="0"/>
          <w:sz w:val="18"/>
        </w:rPr>
        <w:t>Ogólne ustalenia dotyczące podstawy płatności podano w OST D-M-00.00.00 „Wymagania ogólne” pkt 9.</w:t>
      </w:r>
    </w:p>
    <w:p w:rsidR="002B383F" w:rsidRDefault="002B383F" w:rsidP="002B383F">
      <w:pPr>
        <w:rPr>
          <w:sz w:val="18"/>
        </w:rPr>
      </w:pPr>
      <w:r>
        <w:rPr>
          <w:sz w:val="18"/>
        </w:rPr>
        <w:t>9.2. Cena jednostki obmiarowej</w:t>
      </w:r>
    </w:p>
    <w:p w:rsidR="002B383F" w:rsidRDefault="002B383F" w:rsidP="002B383F">
      <w:pPr>
        <w:rPr>
          <w:snapToGrid w:val="0"/>
          <w:sz w:val="18"/>
        </w:rPr>
      </w:pPr>
      <w:r>
        <w:rPr>
          <w:snapToGrid w:val="0"/>
          <w:sz w:val="18"/>
        </w:rPr>
        <w:t>Cena wykonania 1 m</w:t>
      </w:r>
      <w:r>
        <w:rPr>
          <w:snapToGrid w:val="0"/>
          <w:sz w:val="18"/>
          <w:vertAlign w:val="superscript"/>
        </w:rPr>
        <w:t>2</w:t>
      </w:r>
      <w:r>
        <w:rPr>
          <w:snapToGrid w:val="0"/>
          <w:sz w:val="18"/>
        </w:rPr>
        <w:t xml:space="preserve"> podbudowy i ulepszonego podłoża z gruntów lub kruszyw stabilizowanych spoiwami hydraulicznymi obejmuje:</w:t>
      </w:r>
    </w:p>
    <w:p w:rsidR="002B383F" w:rsidRDefault="002B383F" w:rsidP="002B383F">
      <w:pPr>
        <w:rPr>
          <w:snapToGrid w:val="0"/>
          <w:sz w:val="18"/>
        </w:rPr>
      </w:pPr>
      <w:r>
        <w:rPr>
          <w:snapToGrid w:val="0"/>
          <w:sz w:val="18"/>
        </w:rPr>
        <w:t>a) w przypadku wytwarzania mieszanek kruszywowo-spoiwowych w mieszarkach:</w:t>
      </w:r>
    </w:p>
    <w:p w:rsidR="002B383F" w:rsidRDefault="002B383F" w:rsidP="002B383F">
      <w:pPr>
        <w:rPr>
          <w:snapToGrid w:val="0"/>
          <w:sz w:val="18"/>
        </w:rPr>
      </w:pPr>
      <w:r>
        <w:rPr>
          <w:snapToGrid w:val="0"/>
          <w:sz w:val="18"/>
        </w:rPr>
        <w:t>- prace pomiarowe i roboty przygotowawcze,</w:t>
      </w:r>
    </w:p>
    <w:p w:rsidR="002B383F" w:rsidRDefault="002B383F" w:rsidP="002B383F">
      <w:pPr>
        <w:rPr>
          <w:snapToGrid w:val="0"/>
          <w:sz w:val="18"/>
        </w:rPr>
      </w:pPr>
      <w:r>
        <w:rPr>
          <w:snapToGrid w:val="0"/>
          <w:sz w:val="18"/>
        </w:rPr>
        <w:t>- oznakowanie robót,</w:t>
      </w:r>
    </w:p>
    <w:p w:rsidR="002B383F" w:rsidRDefault="002B383F" w:rsidP="002B383F">
      <w:pPr>
        <w:rPr>
          <w:snapToGrid w:val="0"/>
          <w:sz w:val="18"/>
        </w:rPr>
      </w:pPr>
      <w:r>
        <w:rPr>
          <w:snapToGrid w:val="0"/>
          <w:sz w:val="18"/>
        </w:rPr>
        <w:t>- dostarczenie materiałów, wyprodukowanie mieszanki i jej transport na miejsce wbudowania,</w:t>
      </w:r>
    </w:p>
    <w:p w:rsidR="002B383F" w:rsidRDefault="002B383F" w:rsidP="002B383F">
      <w:pPr>
        <w:rPr>
          <w:snapToGrid w:val="0"/>
          <w:sz w:val="18"/>
        </w:rPr>
      </w:pPr>
      <w:r>
        <w:rPr>
          <w:snapToGrid w:val="0"/>
          <w:sz w:val="18"/>
        </w:rPr>
        <w:t>- dostarczenie, ustawienie, rozebranie i odwiezienie prowadnic oraz innych materiałów i urządzeń pomocniczych,</w:t>
      </w:r>
    </w:p>
    <w:p w:rsidR="002B383F" w:rsidRDefault="002B383F" w:rsidP="002B383F">
      <w:pPr>
        <w:rPr>
          <w:snapToGrid w:val="0"/>
          <w:sz w:val="18"/>
        </w:rPr>
      </w:pPr>
      <w:r>
        <w:rPr>
          <w:snapToGrid w:val="0"/>
          <w:sz w:val="18"/>
        </w:rPr>
        <w:t>- rozłożenie i zagęszczenie mieszanki,</w:t>
      </w:r>
    </w:p>
    <w:p w:rsidR="002B383F" w:rsidRDefault="002B383F" w:rsidP="002B383F">
      <w:pPr>
        <w:rPr>
          <w:snapToGrid w:val="0"/>
          <w:sz w:val="18"/>
        </w:rPr>
      </w:pPr>
      <w:r>
        <w:rPr>
          <w:snapToGrid w:val="0"/>
          <w:sz w:val="18"/>
        </w:rPr>
        <w:t>- pielęgnacja wykonanej warstwy</w:t>
      </w:r>
    </w:p>
    <w:p w:rsidR="002B383F" w:rsidRDefault="002B383F" w:rsidP="002B383F">
      <w:pPr>
        <w:rPr>
          <w:snapToGrid w:val="0"/>
          <w:sz w:val="18"/>
        </w:rPr>
      </w:pPr>
      <w:r>
        <w:rPr>
          <w:snapToGrid w:val="0"/>
          <w:sz w:val="18"/>
        </w:rPr>
        <w:t>- przeprowadzenie pomiarów i badań laboratoryjnych, wymaganych w specyfikacji technicznej,</w:t>
      </w:r>
    </w:p>
    <w:p w:rsidR="002B383F" w:rsidRDefault="002B383F" w:rsidP="002B383F">
      <w:pPr>
        <w:rPr>
          <w:snapToGrid w:val="0"/>
          <w:sz w:val="18"/>
        </w:rPr>
      </w:pPr>
      <w:r>
        <w:rPr>
          <w:snapToGrid w:val="0"/>
          <w:sz w:val="18"/>
        </w:rPr>
        <w:t>b) w przypadku wytwarzania mieszanek gruntowo-spoiwowych na miejscu:</w:t>
      </w:r>
    </w:p>
    <w:p w:rsidR="002B383F" w:rsidRDefault="002B383F" w:rsidP="002B383F">
      <w:pPr>
        <w:rPr>
          <w:snapToGrid w:val="0"/>
          <w:sz w:val="18"/>
        </w:rPr>
      </w:pPr>
      <w:r>
        <w:rPr>
          <w:snapToGrid w:val="0"/>
          <w:sz w:val="18"/>
        </w:rPr>
        <w:t>- prace pomiarowe i roboty przygotowawcze,</w:t>
      </w:r>
    </w:p>
    <w:p w:rsidR="002B383F" w:rsidRDefault="002B383F" w:rsidP="002B383F">
      <w:pPr>
        <w:rPr>
          <w:snapToGrid w:val="0"/>
          <w:sz w:val="18"/>
        </w:rPr>
      </w:pPr>
      <w:r>
        <w:rPr>
          <w:snapToGrid w:val="0"/>
          <w:sz w:val="18"/>
        </w:rPr>
        <w:t>- oznakowanie robót,</w:t>
      </w:r>
    </w:p>
    <w:p w:rsidR="002B383F" w:rsidRDefault="002B383F" w:rsidP="002B383F">
      <w:pPr>
        <w:rPr>
          <w:snapToGrid w:val="0"/>
          <w:sz w:val="18"/>
        </w:rPr>
      </w:pPr>
      <w:r>
        <w:rPr>
          <w:snapToGrid w:val="0"/>
          <w:sz w:val="18"/>
        </w:rPr>
        <w:t>- spulchnienie gruntu,</w:t>
      </w:r>
    </w:p>
    <w:p w:rsidR="002B383F" w:rsidRDefault="002B383F" w:rsidP="002B383F">
      <w:pPr>
        <w:rPr>
          <w:snapToGrid w:val="0"/>
          <w:sz w:val="18"/>
        </w:rPr>
      </w:pPr>
      <w:r>
        <w:rPr>
          <w:snapToGrid w:val="0"/>
          <w:sz w:val="18"/>
        </w:rPr>
        <w:t>- dostarczenie, ustawienie, rozebranie i odwiezienie prowadnic oraz innych materiałów i urządzeń pomocniczych,</w:t>
      </w:r>
    </w:p>
    <w:p w:rsidR="002B383F" w:rsidRDefault="002B383F" w:rsidP="002B383F">
      <w:pPr>
        <w:rPr>
          <w:snapToGrid w:val="0"/>
          <w:sz w:val="18"/>
        </w:rPr>
      </w:pPr>
      <w:r>
        <w:rPr>
          <w:snapToGrid w:val="0"/>
          <w:sz w:val="18"/>
        </w:rPr>
        <w:t>- dostarczenie i rozścielenie składników zgodnie z receptą laboratoryjną,</w:t>
      </w:r>
    </w:p>
    <w:p w:rsidR="002B383F" w:rsidRDefault="002B383F" w:rsidP="002B383F">
      <w:pPr>
        <w:rPr>
          <w:snapToGrid w:val="0"/>
          <w:sz w:val="18"/>
        </w:rPr>
      </w:pPr>
      <w:r>
        <w:rPr>
          <w:snapToGrid w:val="0"/>
          <w:sz w:val="18"/>
        </w:rPr>
        <w:t>- wymieszanie gruntu rodzimego lub ulepszonego kruszywem ze spoiwem w korycie drogi,</w:t>
      </w:r>
    </w:p>
    <w:p w:rsidR="002B383F" w:rsidRDefault="002B383F" w:rsidP="002B383F">
      <w:pPr>
        <w:rPr>
          <w:snapToGrid w:val="0"/>
          <w:sz w:val="18"/>
        </w:rPr>
      </w:pPr>
      <w:r>
        <w:rPr>
          <w:snapToGrid w:val="0"/>
          <w:sz w:val="18"/>
        </w:rPr>
        <w:t>- zagęszczenie warstwy,</w:t>
      </w:r>
    </w:p>
    <w:p w:rsidR="002B383F" w:rsidRDefault="002B383F" w:rsidP="002B383F">
      <w:pPr>
        <w:rPr>
          <w:snapToGrid w:val="0"/>
          <w:sz w:val="18"/>
        </w:rPr>
      </w:pPr>
      <w:r>
        <w:rPr>
          <w:snapToGrid w:val="0"/>
          <w:sz w:val="18"/>
        </w:rPr>
        <w:t>- pielęgnacja wykonanej warstwy</w:t>
      </w:r>
    </w:p>
    <w:p w:rsidR="002B383F" w:rsidRDefault="002B383F" w:rsidP="002B383F">
      <w:pPr>
        <w:rPr>
          <w:snapToGrid w:val="0"/>
          <w:sz w:val="18"/>
        </w:rPr>
      </w:pPr>
      <w:r>
        <w:rPr>
          <w:snapToGrid w:val="0"/>
          <w:sz w:val="18"/>
        </w:rPr>
        <w:t>- przeprowadzenie pomiarów i badań laboratoryjnych, wymaganych w specyfikacji technicznej,</w:t>
      </w:r>
    </w:p>
    <w:p w:rsidR="002B383F" w:rsidRDefault="002B383F" w:rsidP="002B383F">
      <w:pPr>
        <w:rPr>
          <w:sz w:val="18"/>
        </w:rPr>
      </w:pPr>
      <w:r>
        <w:rPr>
          <w:sz w:val="18"/>
        </w:rPr>
        <w:t>10. przepisy związane</w:t>
      </w:r>
    </w:p>
    <w:p w:rsidR="002B383F" w:rsidRDefault="002B383F" w:rsidP="002B383F">
      <w:pPr>
        <w:rPr>
          <w:sz w:val="18"/>
        </w:rPr>
      </w:pPr>
      <w:r>
        <w:rPr>
          <w:sz w:val="18"/>
        </w:rPr>
        <w:t>10.1. Normy</w:t>
      </w:r>
    </w:p>
    <w:tbl>
      <w:tblPr>
        <w:tblW w:w="0" w:type="auto"/>
        <w:tblLayout w:type="fixed"/>
        <w:tblCellMar>
          <w:left w:w="0" w:type="dxa"/>
          <w:right w:w="0" w:type="dxa"/>
        </w:tblCellMar>
        <w:tblLook w:val="04A0" w:firstRow="1" w:lastRow="0" w:firstColumn="1" w:lastColumn="0" w:noHBand="0" w:noVBand="1"/>
      </w:tblPr>
      <w:tblGrid>
        <w:gridCol w:w="630"/>
        <w:gridCol w:w="1845"/>
        <w:gridCol w:w="6015"/>
      </w:tblGrid>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w:t>
            </w:r>
          </w:p>
        </w:tc>
        <w:tc>
          <w:tcPr>
            <w:tcW w:w="1845" w:type="dxa"/>
            <w:hideMark/>
          </w:tcPr>
          <w:p w:rsidR="002B383F" w:rsidRDefault="002B383F">
            <w:pPr>
              <w:spacing w:line="252" w:lineRule="auto"/>
              <w:rPr>
                <w:snapToGrid w:val="0"/>
                <w:sz w:val="18"/>
                <w:lang w:eastAsia="en-US"/>
              </w:rPr>
            </w:pPr>
            <w:r>
              <w:rPr>
                <w:snapToGrid w:val="0"/>
                <w:sz w:val="18"/>
                <w:lang w:eastAsia="en-US"/>
              </w:rPr>
              <w:t>PN-B-04300</w:t>
            </w:r>
          </w:p>
        </w:tc>
        <w:tc>
          <w:tcPr>
            <w:tcW w:w="6015" w:type="dxa"/>
            <w:hideMark/>
          </w:tcPr>
          <w:p w:rsidR="002B383F" w:rsidRDefault="002B383F">
            <w:pPr>
              <w:spacing w:line="252" w:lineRule="auto"/>
              <w:rPr>
                <w:snapToGrid w:val="0"/>
                <w:sz w:val="18"/>
                <w:lang w:eastAsia="en-US"/>
              </w:rPr>
            </w:pPr>
            <w:r>
              <w:rPr>
                <w:snapToGrid w:val="0"/>
                <w:sz w:val="18"/>
                <w:lang w:eastAsia="en-US"/>
              </w:rPr>
              <w:t>Cement. Metody badań. Oznaczanie cech fizycznych</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w:t>
            </w:r>
          </w:p>
        </w:tc>
        <w:tc>
          <w:tcPr>
            <w:tcW w:w="1845" w:type="dxa"/>
            <w:hideMark/>
          </w:tcPr>
          <w:p w:rsidR="002B383F" w:rsidRDefault="002B383F">
            <w:pPr>
              <w:spacing w:line="252" w:lineRule="auto"/>
              <w:rPr>
                <w:snapToGrid w:val="0"/>
                <w:sz w:val="18"/>
                <w:lang w:eastAsia="en-US"/>
              </w:rPr>
            </w:pPr>
            <w:r>
              <w:rPr>
                <w:snapToGrid w:val="0"/>
                <w:sz w:val="18"/>
                <w:lang w:eastAsia="en-US"/>
              </w:rPr>
              <w:t>PN-B-04481</w:t>
            </w:r>
          </w:p>
        </w:tc>
        <w:tc>
          <w:tcPr>
            <w:tcW w:w="6015" w:type="dxa"/>
            <w:hideMark/>
          </w:tcPr>
          <w:p w:rsidR="002B383F" w:rsidRDefault="002B383F">
            <w:pPr>
              <w:spacing w:line="252" w:lineRule="auto"/>
              <w:rPr>
                <w:snapToGrid w:val="0"/>
                <w:sz w:val="18"/>
                <w:lang w:eastAsia="en-US"/>
              </w:rPr>
            </w:pPr>
            <w:r>
              <w:rPr>
                <w:snapToGrid w:val="0"/>
                <w:sz w:val="18"/>
                <w:lang w:eastAsia="en-US"/>
              </w:rPr>
              <w:t>Grunty budowlane. Badania próbek gruntu</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3.</w:t>
            </w:r>
          </w:p>
        </w:tc>
        <w:tc>
          <w:tcPr>
            <w:tcW w:w="1845" w:type="dxa"/>
            <w:hideMark/>
          </w:tcPr>
          <w:p w:rsidR="002B383F" w:rsidRDefault="002B383F">
            <w:pPr>
              <w:spacing w:line="252" w:lineRule="auto"/>
              <w:rPr>
                <w:snapToGrid w:val="0"/>
                <w:sz w:val="18"/>
                <w:lang w:eastAsia="en-US"/>
              </w:rPr>
            </w:pPr>
            <w:r>
              <w:rPr>
                <w:snapToGrid w:val="0"/>
                <w:sz w:val="18"/>
                <w:lang w:eastAsia="en-US"/>
              </w:rPr>
              <w:t>PN-B-06714-12</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zawartości zanieczyszczeń obcych</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4.</w:t>
            </w:r>
          </w:p>
        </w:tc>
        <w:tc>
          <w:tcPr>
            <w:tcW w:w="1845" w:type="dxa"/>
            <w:hideMark/>
          </w:tcPr>
          <w:p w:rsidR="002B383F" w:rsidRDefault="002B383F">
            <w:pPr>
              <w:spacing w:line="252" w:lineRule="auto"/>
              <w:rPr>
                <w:snapToGrid w:val="0"/>
                <w:sz w:val="18"/>
                <w:lang w:eastAsia="en-US"/>
              </w:rPr>
            </w:pPr>
            <w:r>
              <w:rPr>
                <w:snapToGrid w:val="0"/>
                <w:sz w:val="18"/>
                <w:lang w:eastAsia="en-US"/>
              </w:rPr>
              <w:t>PN-B-06714-15</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składu ziarnowego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5.</w:t>
            </w:r>
          </w:p>
        </w:tc>
        <w:tc>
          <w:tcPr>
            <w:tcW w:w="1845" w:type="dxa"/>
            <w:hideMark/>
          </w:tcPr>
          <w:p w:rsidR="002B383F" w:rsidRDefault="002B383F">
            <w:pPr>
              <w:spacing w:line="252" w:lineRule="auto"/>
              <w:rPr>
                <w:snapToGrid w:val="0"/>
                <w:sz w:val="18"/>
                <w:lang w:eastAsia="en-US"/>
              </w:rPr>
            </w:pPr>
            <w:r>
              <w:rPr>
                <w:snapToGrid w:val="0"/>
                <w:sz w:val="18"/>
                <w:lang w:eastAsia="en-US"/>
              </w:rPr>
              <w:t>PN-B-06714-26</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zawartości zanieczyszczeń organicznych</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6.</w:t>
            </w:r>
          </w:p>
        </w:tc>
        <w:tc>
          <w:tcPr>
            <w:tcW w:w="1845" w:type="dxa"/>
            <w:hideMark/>
          </w:tcPr>
          <w:p w:rsidR="002B383F" w:rsidRDefault="002B383F">
            <w:pPr>
              <w:spacing w:line="252" w:lineRule="auto"/>
              <w:rPr>
                <w:snapToGrid w:val="0"/>
                <w:sz w:val="18"/>
                <w:lang w:eastAsia="en-US"/>
              </w:rPr>
            </w:pPr>
            <w:r>
              <w:rPr>
                <w:snapToGrid w:val="0"/>
                <w:sz w:val="18"/>
                <w:lang w:eastAsia="en-US"/>
              </w:rPr>
              <w:t>PN-B-06714-28</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zawartości siarki metodą bromową</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7.</w:t>
            </w:r>
          </w:p>
        </w:tc>
        <w:tc>
          <w:tcPr>
            <w:tcW w:w="1845" w:type="dxa"/>
            <w:hideMark/>
          </w:tcPr>
          <w:p w:rsidR="002B383F" w:rsidRDefault="002B383F">
            <w:pPr>
              <w:spacing w:line="252" w:lineRule="auto"/>
              <w:rPr>
                <w:snapToGrid w:val="0"/>
                <w:sz w:val="18"/>
                <w:lang w:eastAsia="en-US"/>
              </w:rPr>
            </w:pPr>
            <w:r>
              <w:rPr>
                <w:snapToGrid w:val="0"/>
                <w:sz w:val="18"/>
                <w:lang w:eastAsia="en-US"/>
              </w:rPr>
              <w:t>PN-B-06714-37</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rozpadu krzemianowego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8.</w:t>
            </w:r>
          </w:p>
        </w:tc>
        <w:tc>
          <w:tcPr>
            <w:tcW w:w="1845" w:type="dxa"/>
            <w:hideMark/>
          </w:tcPr>
          <w:p w:rsidR="002B383F" w:rsidRDefault="002B383F">
            <w:pPr>
              <w:spacing w:line="252" w:lineRule="auto"/>
              <w:rPr>
                <w:snapToGrid w:val="0"/>
                <w:sz w:val="18"/>
                <w:lang w:eastAsia="en-US"/>
              </w:rPr>
            </w:pPr>
            <w:r>
              <w:rPr>
                <w:snapToGrid w:val="0"/>
                <w:sz w:val="18"/>
                <w:lang w:eastAsia="en-US"/>
              </w:rPr>
              <w:t>PN-B-06714-38</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rozpadu wapniowego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9.</w:t>
            </w:r>
          </w:p>
        </w:tc>
        <w:tc>
          <w:tcPr>
            <w:tcW w:w="1845" w:type="dxa"/>
            <w:hideMark/>
          </w:tcPr>
          <w:p w:rsidR="002B383F" w:rsidRDefault="002B383F">
            <w:pPr>
              <w:spacing w:line="252" w:lineRule="auto"/>
              <w:rPr>
                <w:snapToGrid w:val="0"/>
                <w:sz w:val="18"/>
                <w:lang w:eastAsia="en-US"/>
              </w:rPr>
            </w:pPr>
            <w:r>
              <w:rPr>
                <w:snapToGrid w:val="0"/>
                <w:sz w:val="18"/>
                <w:lang w:eastAsia="en-US"/>
              </w:rPr>
              <w:t>PN-B-06714-39</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rozpadu żelazawego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10.</w:t>
            </w:r>
          </w:p>
        </w:tc>
        <w:tc>
          <w:tcPr>
            <w:tcW w:w="1845" w:type="dxa"/>
            <w:hideMark/>
          </w:tcPr>
          <w:p w:rsidR="002B383F" w:rsidRDefault="002B383F">
            <w:pPr>
              <w:spacing w:line="252" w:lineRule="auto"/>
              <w:rPr>
                <w:snapToGrid w:val="0"/>
                <w:sz w:val="18"/>
                <w:lang w:eastAsia="en-US"/>
              </w:rPr>
            </w:pPr>
            <w:r>
              <w:rPr>
                <w:snapToGrid w:val="0"/>
                <w:sz w:val="18"/>
                <w:lang w:eastAsia="en-US"/>
              </w:rPr>
              <w:t>PN-B-06714-42</w:t>
            </w:r>
          </w:p>
        </w:tc>
        <w:tc>
          <w:tcPr>
            <w:tcW w:w="6015" w:type="dxa"/>
            <w:hideMark/>
          </w:tcPr>
          <w:p w:rsidR="002B383F" w:rsidRDefault="002B383F">
            <w:pPr>
              <w:spacing w:line="252" w:lineRule="auto"/>
              <w:rPr>
                <w:snapToGrid w:val="0"/>
                <w:sz w:val="18"/>
                <w:lang w:eastAsia="en-US"/>
              </w:rPr>
            </w:pPr>
            <w:r>
              <w:rPr>
                <w:snapToGrid w:val="0"/>
                <w:sz w:val="18"/>
                <w:lang w:eastAsia="en-US"/>
              </w:rPr>
              <w:t>Kruszywa mineralne. Badania. Oznaczanie ścieralności w bębnie Los Angeles</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11.</w:t>
            </w:r>
          </w:p>
        </w:tc>
        <w:tc>
          <w:tcPr>
            <w:tcW w:w="1845" w:type="dxa"/>
            <w:hideMark/>
          </w:tcPr>
          <w:p w:rsidR="002B383F" w:rsidRDefault="002B383F">
            <w:pPr>
              <w:spacing w:line="252" w:lineRule="auto"/>
              <w:rPr>
                <w:snapToGrid w:val="0"/>
                <w:sz w:val="18"/>
                <w:lang w:eastAsia="en-US"/>
              </w:rPr>
            </w:pPr>
            <w:r>
              <w:rPr>
                <w:snapToGrid w:val="0"/>
                <w:sz w:val="18"/>
                <w:lang w:eastAsia="en-US"/>
              </w:rPr>
              <w:t>PN-B-19701</w:t>
            </w:r>
          </w:p>
        </w:tc>
        <w:tc>
          <w:tcPr>
            <w:tcW w:w="6015" w:type="dxa"/>
            <w:hideMark/>
          </w:tcPr>
          <w:p w:rsidR="002B383F" w:rsidRDefault="002B383F">
            <w:pPr>
              <w:spacing w:line="252" w:lineRule="auto"/>
              <w:rPr>
                <w:snapToGrid w:val="0"/>
                <w:sz w:val="18"/>
                <w:lang w:eastAsia="en-US"/>
              </w:rPr>
            </w:pPr>
            <w:r>
              <w:rPr>
                <w:snapToGrid w:val="0"/>
                <w:sz w:val="18"/>
                <w:lang w:eastAsia="en-US"/>
              </w:rPr>
              <w:t>Cement. Cement powszechnego użytku. Skład, wymagania i ocena zgodności</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12.</w:t>
            </w:r>
          </w:p>
        </w:tc>
        <w:tc>
          <w:tcPr>
            <w:tcW w:w="1845" w:type="dxa"/>
            <w:hideMark/>
          </w:tcPr>
          <w:p w:rsidR="002B383F" w:rsidRDefault="002B383F">
            <w:pPr>
              <w:spacing w:line="252" w:lineRule="auto"/>
              <w:rPr>
                <w:snapToGrid w:val="0"/>
                <w:sz w:val="18"/>
                <w:lang w:eastAsia="en-US"/>
              </w:rPr>
            </w:pPr>
            <w:r>
              <w:rPr>
                <w:snapToGrid w:val="0"/>
                <w:sz w:val="18"/>
                <w:lang w:eastAsia="en-US"/>
              </w:rPr>
              <w:t>PN-B-30020</w:t>
            </w:r>
          </w:p>
        </w:tc>
        <w:tc>
          <w:tcPr>
            <w:tcW w:w="6015" w:type="dxa"/>
            <w:hideMark/>
          </w:tcPr>
          <w:p w:rsidR="002B383F" w:rsidRDefault="002B383F">
            <w:pPr>
              <w:spacing w:line="252" w:lineRule="auto"/>
              <w:rPr>
                <w:snapToGrid w:val="0"/>
                <w:sz w:val="18"/>
                <w:lang w:eastAsia="en-US"/>
              </w:rPr>
            </w:pPr>
            <w:r>
              <w:rPr>
                <w:snapToGrid w:val="0"/>
                <w:sz w:val="18"/>
                <w:lang w:eastAsia="en-US"/>
              </w:rPr>
              <w:t>Wapno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13.</w:t>
            </w:r>
          </w:p>
        </w:tc>
        <w:tc>
          <w:tcPr>
            <w:tcW w:w="1845" w:type="dxa"/>
            <w:hideMark/>
          </w:tcPr>
          <w:p w:rsidR="002B383F" w:rsidRDefault="002B383F">
            <w:pPr>
              <w:spacing w:line="252" w:lineRule="auto"/>
              <w:rPr>
                <w:snapToGrid w:val="0"/>
                <w:sz w:val="18"/>
                <w:lang w:eastAsia="en-US"/>
              </w:rPr>
            </w:pPr>
            <w:r>
              <w:rPr>
                <w:snapToGrid w:val="0"/>
                <w:sz w:val="18"/>
                <w:lang w:eastAsia="en-US"/>
              </w:rPr>
              <w:t>PN-B-32250</w:t>
            </w:r>
          </w:p>
        </w:tc>
        <w:tc>
          <w:tcPr>
            <w:tcW w:w="6015" w:type="dxa"/>
            <w:hideMark/>
          </w:tcPr>
          <w:p w:rsidR="002B383F" w:rsidRDefault="002B383F">
            <w:pPr>
              <w:spacing w:line="252" w:lineRule="auto"/>
              <w:rPr>
                <w:snapToGrid w:val="0"/>
                <w:sz w:val="18"/>
                <w:lang w:eastAsia="en-US"/>
              </w:rPr>
            </w:pPr>
            <w:r>
              <w:rPr>
                <w:snapToGrid w:val="0"/>
                <w:sz w:val="18"/>
                <w:lang w:eastAsia="en-US"/>
              </w:rPr>
              <w:t>Materiały budowlane. Woda do betonów i zapraw</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14.</w:t>
            </w:r>
          </w:p>
        </w:tc>
        <w:tc>
          <w:tcPr>
            <w:tcW w:w="1845" w:type="dxa"/>
            <w:hideMark/>
          </w:tcPr>
          <w:p w:rsidR="002B383F" w:rsidRDefault="002B383F">
            <w:pPr>
              <w:spacing w:line="252" w:lineRule="auto"/>
              <w:rPr>
                <w:snapToGrid w:val="0"/>
                <w:sz w:val="18"/>
                <w:lang w:eastAsia="en-US"/>
              </w:rPr>
            </w:pPr>
            <w:r>
              <w:rPr>
                <w:snapToGrid w:val="0"/>
                <w:sz w:val="18"/>
                <w:lang w:eastAsia="en-US"/>
              </w:rPr>
              <w:t>PN-C-84038</w:t>
            </w:r>
          </w:p>
        </w:tc>
        <w:tc>
          <w:tcPr>
            <w:tcW w:w="6015" w:type="dxa"/>
            <w:hideMark/>
          </w:tcPr>
          <w:p w:rsidR="002B383F" w:rsidRDefault="002B383F">
            <w:pPr>
              <w:spacing w:line="252" w:lineRule="auto"/>
              <w:rPr>
                <w:snapToGrid w:val="0"/>
                <w:sz w:val="18"/>
                <w:lang w:eastAsia="en-US"/>
              </w:rPr>
            </w:pPr>
            <w:r>
              <w:rPr>
                <w:snapToGrid w:val="0"/>
                <w:sz w:val="18"/>
                <w:lang w:eastAsia="en-US"/>
              </w:rPr>
              <w:t>Wodorotlenek sodowy techniczny</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15.</w:t>
            </w:r>
          </w:p>
        </w:tc>
        <w:tc>
          <w:tcPr>
            <w:tcW w:w="1845" w:type="dxa"/>
            <w:hideMark/>
          </w:tcPr>
          <w:p w:rsidR="002B383F" w:rsidRDefault="002B383F">
            <w:pPr>
              <w:spacing w:line="252" w:lineRule="auto"/>
              <w:rPr>
                <w:snapToGrid w:val="0"/>
                <w:sz w:val="18"/>
                <w:lang w:eastAsia="en-US"/>
              </w:rPr>
            </w:pPr>
            <w:r>
              <w:rPr>
                <w:snapToGrid w:val="0"/>
                <w:sz w:val="18"/>
                <w:lang w:eastAsia="en-US"/>
              </w:rPr>
              <w:t>PN-C-84127</w:t>
            </w:r>
          </w:p>
        </w:tc>
        <w:tc>
          <w:tcPr>
            <w:tcW w:w="6015" w:type="dxa"/>
            <w:hideMark/>
          </w:tcPr>
          <w:p w:rsidR="002B383F" w:rsidRDefault="002B383F">
            <w:pPr>
              <w:spacing w:line="252" w:lineRule="auto"/>
              <w:rPr>
                <w:snapToGrid w:val="0"/>
                <w:sz w:val="18"/>
                <w:lang w:eastAsia="en-US"/>
              </w:rPr>
            </w:pPr>
            <w:r>
              <w:rPr>
                <w:snapToGrid w:val="0"/>
                <w:sz w:val="18"/>
                <w:lang w:eastAsia="en-US"/>
              </w:rPr>
              <w:t>Chlorek wapniowy techniczny</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16.</w:t>
            </w:r>
          </w:p>
        </w:tc>
        <w:tc>
          <w:tcPr>
            <w:tcW w:w="1845" w:type="dxa"/>
            <w:hideMark/>
          </w:tcPr>
          <w:p w:rsidR="002B383F" w:rsidRDefault="002B383F">
            <w:pPr>
              <w:spacing w:line="252" w:lineRule="auto"/>
              <w:rPr>
                <w:snapToGrid w:val="0"/>
                <w:sz w:val="18"/>
                <w:lang w:eastAsia="en-US"/>
              </w:rPr>
            </w:pPr>
            <w:r>
              <w:rPr>
                <w:snapToGrid w:val="0"/>
                <w:sz w:val="18"/>
                <w:lang w:eastAsia="en-US"/>
              </w:rPr>
              <w:t>PN-S-96011</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Stabilizacja gruntów wapnem do celów drogowych</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17.</w:t>
            </w:r>
          </w:p>
        </w:tc>
        <w:tc>
          <w:tcPr>
            <w:tcW w:w="1845" w:type="dxa"/>
            <w:hideMark/>
          </w:tcPr>
          <w:p w:rsidR="002B383F" w:rsidRDefault="002B383F">
            <w:pPr>
              <w:spacing w:line="252" w:lineRule="auto"/>
              <w:rPr>
                <w:snapToGrid w:val="0"/>
                <w:sz w:val="18"/>
                <w:lang w:eastAsia="en-US"/>
              </w:rPr>
            </w:pPr>
            <w:r>
              <w:rPr>
                <w:snapToGrid w:val="0"/>
                <w:sz w:val="18"/>
                <w:lang w:eastAsia="en-US"/>
              </w:rPr>
              <w:t>PN-S-96012</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Podbudowa i ulepszone podłoże z gruntu stabilizowanego cementem</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18.</w:t>
            </w:r>
          </w:p>
        </w:tc>
        <w:tc>
          <w:tcPr>
            <w:tcW w:w="1845" w:type="dxa"/>
            <w:hideMark/>
          </w:tcPr>
          <w:p w:rsidR="002B383F" w:rsidRDefault="002B383F">
            <w:pPr>
              <w:spacing w:line="252" w:lineRule="auto"/>
              <w:rPr>
                <w:snapToGrid w:val="0"/>
                <w:sz w:val="18"/>
                <w:lang w:eastAsia="en-US"/>
              </w:rPr>
            </w:pPr>
            <w:r>
              <w:rPr>
                <w:snapToGrid w:val="0"/>
                <w:sz w:val="18"/>
                <w:lang w:eastAsia="en-US"/>
              </w:rPr>
              <w:t>PN-S-96035</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Popioły lotne</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19.</w:t>
            </w:r>
          </w:p>
        </w:tc>
        <w:tc>
          <w:tcPr>
            <w:tcW w:w="1845" w:type="dxa"/>
            <w:hideMark/>
          </w:tcPr>
          <w:p w:rsidR="002B383F" w:rsidRDefault="002B383F">
            <w:pPr>
              <w:spacing w:line="252" w:lineRule="auto"/>
              <w:rPr>
                <w:snapToGrid w:val="0"/>
                <w:sz w:val="18"/>
                <w:lang w:eastAsia="en-US"/>
              </w:rPr>
            </w:pPr>
            <w:r>
              <w:rPr>
                <w:snapToGrid w:val="0"/>
                <w:sz w:val="18"/>
                <w:lang w:eastAsia="en-US"/>
              </w:rPr>
              <w:t>BN-88/6731-08</w:t>
            </w:r>
          </w:p>
        </w:tc>
        <w:tc>
          <w:tcPr>
            <w:tcW w:w="6015" w:type="dxa"/>
            <w:hideMark/>
          </w:tcPr>
          <w:p w:rsidR="002B383F" w:rsidRDefault="002B383F">
            <w:pPr>
              <w:spacing w:line="252" w:lineRule="auto"/>
              <w:rPr>
                <w:snapToGrid w:val="0"/>
                <w:sz w:val="18"/>
                <w:lang w:eastAsia="en-US"/>
              </w:rPr>
            </w:pPr>
            <w:r>
              <w:rPr>
                <w:snapToGrid w:val="0"/>
                <w:sz w:val="18"/>
                <w:lang w:eastAsia="en-US"/>
              </w:rPr>
              <w:t>Cement. Transport i przechowywanie</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20.</w:t>
            </w:r>
          </w:p>
        </w:tc>
        <w:tc>
          <w:tcPr>
            <w:tcW w:w="1845" w:type="dxa"/>
            <w:hideMark/>
          </w:tcPr>
          <w:p w:rsidR="002B383F" w:rsidRDefault="002B383F">
            <w:pPr>
              <w:spacing w:line="252" w:lineRule="auto"/>
              <w:rPr>
                <w:snapToGrid w:val="0"/>
                <w:sz w:val="18"/>
                <w:lang w:eastAsia="en-US"/>
              </w:rPr>
            </w:pPr>
            <w:r>
              <w:rPr>
                <w:snapToGrid w:val="0"/>
                <w:sz w:val="18"/>
                <w:lang w:eastAsia="en-US"/>
              </w:rPr>
              <w:t>BN-64/8931-01</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Oznaczanie wskaźnika piaskowego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21.</w:t>
            </w:r>
          </w:p>
        </w:tc>
        <w:tc>
          <w:tcPr>
            <w:tcW w:w="1845" w:type="dxa"/>
            <w:hideMark/>
          </w:tcPr>
          <w:p w:rsidR="002B383F" w:rsidRDefault="002B383F">
            <w:pPr>
              <w:spacing w:line="252" w:lineRule="auto"/>
              <w:rPr>
                <w:snapToGrid w:val="0"/>
                <w:sz w:val="18"/>
                <w:lang w:eastAsia="en-US"/>
              </w:rPr>
            </w:pPr>
            <w:r>
              <w:rPr>
                <w:snapToGrid w:val="0"/>
                <w:sz w:val="18"/>
                <w:lang w:eastAsia="en-US"/>
              </w:rPr>
              <w:t>BN-64/8931-02</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Oznaczanie modułu odkształcenia nawierzchni podatnych i podłoża przez obciążenie płytą</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22.</w:t>
            </w:r>
          </w:p>
        </w:tc>
        <w:tc>
          <w:tcPr>
            <w:tcW w:w="1845" w:type="dxa"/>
            <w:hideMark/>
          </w:tcPr>
          <w:p w:rsidR="002B383F" w:rsidRDefault="002B383F">
            <w:pPr>
              <w:spacing w:line="252" w:lineRule="auto"/>
              <w:rPr>
                <w:snapToGrid w:val="0"/>
                <w:sz w:val="18"/>
                <w:lang w:eastAsia="en-US"/>
              </w:rPr>
            </w:pPr>
            <w:r>
              <w:rPr>
                <w:snapToGrid w:val="0"/>
                <w:sz w:val="18"/>
                <w:lang w:eastAsia="en-US"/>
              </w:rPr>
              <w:t>BN-68/8931-04</w:t>
            </w:r>
          </w:p>
        </w:tc>
        <w:tc>
          <w:tcPr>
            <w:tcW w:w="6015" w:type="dxa"/>
            <w:hideMark/>
          </w:tcPr>
          <w:p w:rsidR="002B383F" w:rsidRDefault="002B383F">
            <w:pPr>
              <w:spacing w:line="252" w:lineRule="auto"/>
              <w:rPr>
                <w:snapToGrid w:val="0"/>
                <w:sz w:val="18"/>
                <w:lang w:eastAsia="en-US"/>
              </w:rPr>
            </w:pPr>
            <w:r>
              <w:rPr>
                <w:snapToGrid w:val="0"/>
                <w:sz w:val="18"/>
                <w:lang w:eastAsia="en-US"/>
              </w:rPr>
              <w:t xml:space="preserve">Drogi samochodowe. Pomiar równości nawierzchni </w:t>
            </w:r>
            <w:proofErr w:type="spellStart"/>
            <w:r>
              <w:rPr>
                <w:snapToGrid w:val="0"/>
                <w:sz w:val="18"/>
                <w:lang w:eastAsia="en-US"/>
              </w:rPr>
              <w:t>planografem</w:t>
            </w:r>
            <w:proofErr w:type="spellEnd"/>
            <w:r>
              <w:rPr>
                <w:snapToGrid w:val="0"/>
                <w:sz w:val="18"/>
                <w:lang w:eastAsia="en-US"/>
              </w:rPr>
              <w:t xml:space="preserve"> i łatą</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23.</w:t>
            </w:r>
          </w:p>
        </w:tc>
        <w:tc>
          <w:tcPr>
            <w:tcW w:w="1845" w:type="dxa"/>
            <w:hideMark/>
          </w:tcPr>
          <w:p w:rsidR="002B383F" w:rsidRDefault="002B383F">
            <w:pPr>
              <w:spacing w:line="252" w:lineRule="auto"/>
              <w:rPr>
                <w:snapToGrid w:val="0"/>
                <w:sz w:val="18"/>
                <w:lang w:eastAsia="en-US"/>
              </w:rPr>
            </w:pPr>
            <w:r>
              <w:rPr>
                <w:snapToGrid w:val="0"/>
                <w:sz w:val="18"/>
                <w:lang w:eastAsia="en-US"/>
              </w:rPr>
              <w:t>BN-70/8931-05</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Oznaczanie wskaźnika nośności gruntu jako podłoża nawierzchni podatnych</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24.</w:t>
            </w:r>
          </w:p>
        </w:tc>
        <w:tc>
          <w:tcPr>
            <w:tcW w:w="1845" w:type="dxa"/>
            <w:hideMark/>
          </w:tcPr>
          <w:p w:rsidR="002B383F" w:rsidRDefault="002B383F">
            <w:pPr>
              <w:spacing w:line="252" w:lineRule="auto"/>
              <w:rPr>
                <w:snapToGrid w:val="0"/>
                <w:sz w:val="18"/>
                <w:lang w:eastAsia="en-US"/>
              </w:rPr>
            </w:pPr>
            <w:r>
              <w:rPr>
                <w:snapToGrid w:val="0"/>
                <w:sz w:val="18"/>
                <w:lang w:eastAsia="en-US"/>
              </w:rPr>
              <w:t>BN-73/8931-10</w:t>
            </w:r>
          </w:p>
        </w:tc>
        <w:tc>
          <w:tcPr>
            <w:tcW w:w="6015" w:type="dxa"/>
            <w:hideMark/>
          </w:tcPr>
          <w:p w:rsidR="002B383F" w:rsidRDefault="002B383F">
            <w:pPr>
              <w:spacing w:line="252" w:lineRule="auto"/>
              <w:rPr>
                <w:snapToGrid w:val="0"/>
                <w:sz w:val="18"/>
                <w:lang w:eastAsia="en-US"/>
              </w:rPr>
            </w:pPr>
            <w:r>
              <w:rPr>
                <w:snapToGrid w:val="0"/>
                <w:sz w:val="18"/>
                <w:lang w:eastAsia="en-US"/>
              </w:rPr>
              <w:t xml:space="preserve">Drogi samochodowe. Oznaczanie wskaźnika aktywności </w:t>
            </w:r>
            <w:proofErr w:type="spellStart"/>
            <w:r>
              <w:rPr>
                <w:snapToGrid w:val="0"/>
                <w:sz w:val="18"/>
                <w:lang w:eastAsia="en-US"/>
              </w:rPr>
              <w:t>pucolanowej</w:t>
            </w:r>
            <w:proofErr w:type="spellEnd"/>
            <w:r>
              <w:rPr>
                <w:snapToGrid w:val="0"/>
                <w:sz w:val="18"/>
                <w:lang w:eastAsia="en-US"/>
              </w:rPr>
              <w:t xml:space="preserve"> popiołów lotnych z węgla kamiennego</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25.</w:t>
            </w:r>
          </w:p>
        </w:tc>
        <w:tc>
          <w:tcPr>
            <w:tcW w:w="1845" w:type="dxa"/>
            <w:hideMark/>
          </w:tcPr>
          <w:p w:rsidR="002B383F" w:rsidRDefault="002B383F">
            <w:pPr>
              <w:spacing w:line="252" w:lineRule="auto"/>
              <w:rPr>
                <w:snapToGrid w:val="0"/>
                <w:sz w:val="18"/>
                <w:lang w:eastAsia="en-US"/>
              </w:rPr>
            </w:pPr>
            <w:r>
              <w:rPr>
                <w:snapToGrid w:val="0"/>
                <w:sz w:val="18"/>
                <w:lang w:eastAsia="en-US"/>
              </w:rPr>
              <w:t>BN-77/8931-12</w:t>
            </w:r>
          </w:p>
        </w:tc>
        <w:tc>
          <w:tcPr>
            <w:tcW w:w="6015" w:type="dxa"/>
            <w:hideMark/>
          </w:tcPr>
          <w:p w:rsidR="002B383F" w:rsidRDefault="002B383F">
            <w:pPr>
              <w:spacing w:line="252" w:lineRule="auto"/>
              <w:rPr>
                <w:snapToGrid w:val="0"/>
                <w:sz w:val="18"/>
                <w:lang w:eastAsia="en-US"/>
              </w:rPr>
            </w:pPr>
            <w:r>
              <w:rPr>
                <w:snapToGrid w:val="0"/>
                <w:sz w:val="18"/>
                <w:lang w:eastAsia="en-US"/>
              </w:rPr>
              <w:t>Oznaczanie wskaźnika zagęszczenia gruntu</w:t>
            </w:r>
          </w:p>
        </w:tc>
      </w:tr>
      <w:tr w:rsidR="002B383F" w:rsidTr="002B383F">
        <w:tc>
          <w:tcPr>
            <w:tcW w:w="630" w:type="dxa"/>
            <w:hideMark/>
          </w:tcPr>
          <w:p w:rsidR="002B383F" w:rsidRDefault="002B383F">
            <w:pPr>
              <w:spacing w:line="252" w:lineRule="auto"/>
              <w:jc w:val="center"/>
              <w:rPr>
                <w:snapToGrid w:val="0"/>
                <w:sz w:val="18"/>
                <w:lang w:eastAsia="en-US"/>
              </w:rPr>
            </w:pPr>
            <w:r>
              <w:rPr>
                <w:snapToGrid w:val="0"/>
                <w:sz w:val="18"/>
                <w:lang w:eastAsia="en-US"/>
              </w:rPr>
              <w:t>26.</w:t>
            </w:r>
          </w:p>
        </w:tc>
        <w:tc>
          <w:tcPr>
            <w:tcW w:w="1845" w:type="dxa"/>
            <w:hideMark/>
          </w:tcPr>
          <w:p w:rsidR="002B383F" w:rsidRDefault="002B383F">
            <w:pPr>
              <w:spacing w:line="252" w:lineRule="auto"/>
              <w:rPr>
                <w:snapToGrid w:val="0"/>
                <w:sz w:val="18"/>
                <w:lang w:eastAsia="en-US"/>
              </w:rPr>
            </w:pPr>
            <w:r>
              <w:rPr>
                <w:snapToGrid w:val="0"/>
                <w:sz w:val="18"/>
                <w:lang w:eastAsia="en-US"/>
              </w:rPr>
              <w:t>BN-71/8933-10</w:t>
            </w:r>
          </w:p>
        </w:tc>
        <w:tc>
          <w:tcPr>
            <w:tcW w:w="6015" w:type="dxa"/>
            <w:hideMark/>
          </w:tcPr>
          <w:p w:rsidR="002B383F" w:rsidRDefault="002B383F">
            <w:pPr>
              <w:spacing w:line="252" w:lineRule="auto"/>
              <w:rPr>
                <w:snapToGrid w:val="0"/>
                <w:sz w:val="18"/>
                <w:lang w:eastAsia="en-US"/>
              </w:rPr>
            </w:pPr>
            <w:r>
              <w:rPr>
                <w:snapToGrid w:val="0"/>
                <w:sz w:val="18"/>
                <w:lang w:eastAsia="en-US"/>
              </w:rPr>
              <w:t>Drogi samochodowe. Podbudowa z gruntów stabilizowanych aktywnymi popiołami lotnymi.</w:t>
            </w:r>
          </w:p>
        </w:tc>
      </w:tr>
    </w:tbl>
    <w:p w:rsidR="002B383F" w:rsidRDefault="002B383F" w:rsidP="002B383F">
      <w:pPr>
        <w:rPr>
          <w:sz w:val="18"/>
        </w:rPr>
      </w:pPr>
      <w:r>
        <w:rPr>
          <w:sz w:val="18"/>
        </w:rPr>
        <w:lastRenderedPageBreak/>
        <w:t>10.2. Inne dokumenty</w:t>
      </w:r>
    </w:p>
    <w:p w:rsidR="002B383F" w:rsidRDefault="002B383F" w:rsidP="002B383F">
      <w:pPr>
        <w:rPr>
          <w:snapToGrid w:val="0"/>
          <w:sz w:val="18"/>
        </w:rPr>
      </w:pPr>
      <w:r>
        <w:rPr>
          <w:snapToGrid w:val="0"/>
          <w:sz w:val="18"/>
        </w:rPr>
        <w:t>27. Instrukcja CZDP 1980 „Badanie wskaźnika aktywności żużla granulowanego”</w:t>
      </w:r>
    </w:p>
    <w:p w:rsidR="002B383F" w:rsidRDefault="002B383F" w:rsidP="002B383F">
      <w:pPr>
        <w:rPr>
          <w:snapToGrid w:val="0"/>
          <w:sz w:val="18"/>
        </w:rPr>
      </w:pPr>
      <w:r>
        <w:rPr>
          <w:snapToGrid w:val="0"/>
          <w:sz w:val="18"/>
        </w:rPr>
        <w:t>28. Wytyczne MK CZDP „Stabilizacja kruszyw i gruntów żużlem wielkopiecowym granulowanym”, Warszawa 1979</w:t>
      </w:r>
    </w:p>
    <w:p w:rsidR="002B383F" w:rsidRDefault="002B383F" w:rsidP="002B383F">
      <w:pPr>
        <w:rPr>
          <w:snapToGrid w:val="0"/>
          <w:sz w:val="18"/>
        </w:rPr>
      </w:pPr>
      <w:r>
        <w:rPr>
          <w:snapToGrid w:val="0"/>
          <w:sz w:val="18"/>
        </w:rPr>
        <w:t xml:space="preserve">29. Katalog typowych konstrukcji nawierzchni podatnych i półsztywnych, </w:t>
      </w:r>
      <w:proofErr w:type="spellStart"/>
      <w:r>
        <w:rPr>
          <w:snapToGrid w:val="0"/>
          <w:sz w:val="18"/>
        </w:rPr>
        <w:t>IBDiM</w:t>
      </w:r>
      <w:proofErr w:type="spellEnd"/>
      <w:r>
        <w:rPr>
          <w:snapToGrid w:val="0"/>
          <w:sz w:val="18"/>
        </w:rPr>
        <w:t xml:space="preserve"> - 1997.</w:t>
      </w:r>
    </w:p>
    <w:p w:rsidR="002B383F" w:rsidRDefault="002B383F" w:rsidP="002B383F">
      <w:pPr>
        <w:rPr>
          <w:snapToGrid w:val="0"/>
          <w:sz w:val="18"/>
        </w:rPr>
      </w:pPr>
    </w:p>
    <w:p w:rsidR="002B383F" w:rsidRDefault="002B383F" w:rsidP="002B383F">
      <w:pPr>
        <w:rPr>
          <w:b/>
        </w:rPr>
      </w:pPr>
    </w:p>
    <w:p w:rsidR="00B8099F" w:rsidRDefault="00B8099F" w:rsidP="002B383F">
      <w:pPr>
        <w:rPr>
          <w:b/>
        </w:rPr>
      </w:pPr>
    </w:p>
    <w:p w:rsidR="00B8099F" w:rsidRDefault="00B8099F" w:rsidP="002B383F">
      <w:pPr>
        <w:rPr>
          <w:b/>
        </w:rPr>
      </w:pPr>
    </w:p>
    <w:p w:rsidR="002B383F" w:rsidRDefault="002B383F" w:rsidP="002B383F">
      <w:pPr>
        <w:rPr>
          <w:b/>
          <w:sz w:val="20"/>
          <w:szCs w:val="20"/>
        </w:rPr>
      </w:pPr>
      <w:r>
        <w:rPr>
          <w:b/>
          <w:sz w:val="20"/>
          <w:szCs w:val="20"/>
        </w:rPr>
        <w:t>D-04.05.01  PODBUDOWA I ULEPSZONE PODŁOŻE Z GRUNTU LUB KRUSZYWA</w:t>
      </w:r>
    </w:p>
    <w:p w:rsidR="002B383F" w:rsidRDefault="002B383F" w:rsidP="002B383F">
      <w:pPr>
        <w:rPr>
          <w:b/>
          <w:snapToGrid w:val="0"/>
          <w:sz w:val="20"/>
          <w:szCs w:val="20"/>
        </w:rPr>
      </w:pPr>
      <w:r>
        <w:rPr>
          <w:b/>
          <w:snapToGrid w:val="0"/>
          <w:sz w:val="20"/>
          <w:szCs w:val="20"/>
        </w:rPr>
        <w:t>STABILIZOWANEGO CEMENTEM</w:t>
      </w:r>
    </w:p>
    <w:p w:rsidR="002B383F" w:rsidRDefault="002B383F" w:rsidP="002B383F">
      <w:pPr>
        <w:rPr>
          <w:snapToGrid w:val="0"/>
          <w:sz w:val="18"/>
        </w:rPr>
      </w:pPr>
    </w:p>
    <w:p w:rsidR="002B383F" w:rsidRDefault="002B383F" w:rsidP="002B383F">
      <w:pPr>
        <w:pStyle w:val="Nagwek1"/>
        <w:rPr>
          <w:sz w:val="18"/>
        </w:rPr>
      </w:pPr>
      <w:r>
        <w:rPr>
          <w:sz w:val="18"/>
        </w:rPr>
        <w:t>1. WSTĘP</w:t>
      </w:r>
    </w:p>
    <w:p w:rsidR="002B383F" w:rsidRDefault="002B383F" w:rsidP="002B383F">
      <w:pPr>
        <w:pStyle w:val="Nagwek2"/>
        <w:ind w:left="0"/>
        <w:rPr>
          <w:b w:val="0"/>
          <w:sz w:val="18"/>
        </w:rPr>
      </w:pPr>
      <w:r>
        <w:rPr>
          <w:b w:val="0"/>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b/>
          <w:sz w:val="18"/>
          <w:szCs w:val="18"/>
        </w:rPr>
      </w:pPr>
    </w:p>
    <w:p w:rsidR="002B383F" w:rsidRDefault="002B383F" w:rsidP="002B383F">
      <w:pPr>
        <w:widowControl w:val="0"/>
        <w:suppressAutoHyphens/>
        <w:jc w:val="both"/>
        <w:rPr>
          <w:sz w:val="18"/>
        </w:rPr>
      </w:pPr>
      <w:r>
        <w:rPr>
          <w:b/>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rPr>
          <w:sz w:val="18"/>
        </w:rPr>
      </w:pPr>
      <w:r>
        <w:rPr>
          <w:sz w:val="18"/>
        </w:rPr>
        <w:t>1.3. Zakres robót objętych OST</w:t>
      </w:r>
    </w:p>
    <w:p w:rsidR="002B383F" w:rsidRDefault="002B383F" w:rsidP="002B383F">
      <w:pPr>
        <w:rPr>
          <w:snapToGrid w:val="0"/>
          <w:sz w:val="18"/>
        </w:rPr>
      </w:pPr>
      <w:r>
        <w:rPr>
          <w:snapToGrid w:val="0"/>
          <w:sz w:val="18"/>
        </w:rPr>
        <w:t>Ustalenia zawarte w niniejszej specyfikacji dotyczą zasad prowadzenia robót związanych z wykonaniem podbudowy i ulepszonego podłoża z gruntu lub kruszywa stabilizowanego cementem wg PN-S-96012 [17].</w:t>
      </w:r>
    </w:p>
    <w:p w:rsidR="002B383F" w:rsidRDefault="002B383F" w:rsidP="002B383F">
      <w:pPr>
        <w:rPr>
          <w:snapToGrid w:val="0"/>
          <w:sz w:val="18"/>
        </w:rPr>
      </w:pPr>
      <w:r>
        <w:rPr>
          <w:snapToGrid w:val="0"/>
          <w:sz w:val="18"/>
        </w:rPr>
        <w:t>Grunty lub kruszywa stabilizowane cementem mogą być stosowane do wykonania podbudów zasadniczych, pomocniczych i ulepszonego podłoża wg Katalogu typowych konstrukcji nawierzchni podatnych i półsztywnych [29].</w:t>
      </w:r>
    </w:p>
    <w:p w:rsidR="002B383F" w:rsidRDefault="002B383F" w:rsidP="002B383F">
      <w:pPr>
        <w:rPr>
          <w:sz w:val="18"/>
        </w:rPr>
      </w:pPr>
      <w:r>
        <w:rPr>
          <w:sz w:val="18"/>
        </w:rPr>
        <w:t>1.4. Określenia podstawowe</w:t>
      </w:r>
    </w:p>
    <w:p w:rsidR="002B383F" w:rsidRDefault="002B383F" w:rsidP="002B383F">
      <w:pPr>
        <w:rPr>
          <w:snapToGrid w:val="0"/>
          <w:sz w:val="18"/>
        </w:rPr>
      </w:pPr>
      <w:r>
        <w:rPr>
          <w:snapToGrid w:val="0"/>
          <w:sz w:val="18"/>
        </w:rPr>
        <w:t>1.4.1. Podbudowa z gruntu stabilizowanego cementem - jedna lub dwie warstwy zagęszczonej mieszanki cementowo-gruntowej, która po osiągnięciu właściwej wytrzymałości na ściskanie, stanowi fragment nośnej części nawierzchni drogowej.</w:t>
      </w:r>
    </w:p>
    <w:p w:rsidR="002B383F" w:rsidRDefault="002B383F" w:rsidP="002B383F">
      <w:pPr>
        <w:rPr>
          <w:snapToGrid w:val="0"/>
          <w:sz w:val="18"/>
        </w:rPr>
      </w:pPr>
      <w:r>
        <w:rPr>
          <w:snapToGrid w:val="0"/>
          <w:sz w:val="18"/>
        </w:rPr>
        <w:t>1.4.2. Mieszanka cementowo-gruntowa - mieszanka gruntu, cementu i wody, a w razie potrzeby również dodatków ulepszających, np. popiołów lotnych lub chlorku wapniowego, dobranych w optymalnych ilościach.</w:t>
      </w:r>
    </w:p>
    <w:p w:rsidR="002B383F" w:rsidRDefault="002B383F" w:rsidP="002B383F">
      <w:pPr>
        <w:rPr>
          <w:snapToGrid w:val="0"/>
          <w:sz w:val="18"/>
        </w:rPr>
      </w:pPr>
      <w:r>
        <w:rPr>
          <w:snapToGrid w:val="0"/>
          <w:sz w:val="18"/>
        </w:rPr>
        <w:t>1.4.3. Grunt stabilizowany cementem - mieszanka cementowo-gruntowa zagęszczona i stwardniała w wyniku ukończenia procesu wiązania cementu.</w:t>
      </w:r>
    </w:p>
    <w:p w:rsidR="002B383F" w:rsidRDefault="002B383F" w:rsidP="002B383F">
      <w:pPr>
        <w:rPr>
          <w:snapToGrid w:val="0"/>
          <w:sz w:val="18"/>
        </w:rPr>
      </w:pPr>
      <w:r>
        <w:rPr>
          <w:snapToGrid w:val="0"/>
          <w:sz w:val="18"/>
        </w:rPr>
        <w:t>1.4.4. Kruszywo stabilizowane cementem - mieszanka kruszywa naturalnego, cementu i wody, a w razie potrzeby dodatków ulepszających, np. popiołów lotnych lub chlorku wapniowego, dobranych w optymalnych ilościach, zagęszczona i stwardniała w wyniku ukończenia procesu wiązania cementu.</w:t>
      </w:r>
    </w:p>
    <w:p w:rsidR="002B383F" w:rsidRDefault="002B383F" w:rsidP="002B383F">
      <w:pPr>
        <w:rPr>
          <w:snapToGrid w:val="0"/>
          <w:sz w:val="18"/>
        </w:rPr>
      </w:pPr>
      <w:r>
        <w:rPr>
          <w:snapToGrid w:val="0"/>
          <w:sz w:val="18"/>
        </w:rPr>
        <w:t>1.4.5. Podłoże gruntowe ulepszone cementem - jedna lub dwie warstwy zagęszczonej mieszanki cementowo-gruntowej, na której układana jest warstwa podbudowy.</w:t>
      </w:r>
    </w:p>
    <w:p w:rsidR="002B383F" w:rsidRDefault="002B383F" w:rsidP="002B383F">
      <w:pPr>
        <w:rPr>
          <w:snapToGrid w:val="0"/>
          <w:sz w:val="18"/>
        </w:rPr>
      </w:pPr>
      <w:r>
        <w:rPr>
          <w:snapToGrid w:val="0"/>
          <w:sz w:val="18"/>
        </w:rPr>
        <w:t>1.4.6. Pozostałe określenia są zgodne z obowiązującymi, odpowiednimi polskimi normami i z definicjami podanymi w OST D-M-00.00.00 „Wymagania ogólne” pkt 1.4.</w:t>
      </w:r>
    </w:p>
    <w:p w:rsidR="002B383F" w:rsidRDefault="002B383F" w:rsidP="002B383F">
      <w:pPr>
        <w:rPr>
          <w:sz w:val="18"/>
        </w:rPr>
      </w:pPr>
      <w:r>
        <w:rPr>
          <w:sz w:val="18"/>
        </w:rPr>
        <w:t>1.5. Ogólne wymagania dotyczące robót</w:t>
      </w:r>
    </w:p>
    <w:p w:rsidR="002B383F" w:rsidRDefault="002B383F" w:rsidP="002B383F">
      <w:pPr>
        <w:rPr>
          <w:snapToGrid w:val="0"/>
          <w:sz w:val="18"/>
        </w:rPr>
      </w:pPr>
      <w:r>
        <w:rPr>
          <w:snapToGrid w:val="0"/>
          <w:sz w:val="18"/>
        </w:rPr>
        <w:t>Ogólne wymagania dotyczące robót podano w OST D-04.05.00 „Podbudowy i ulepszone podłoże z gruntów lub kruszyw stabilizowanych spoiwami hydraulicznymi. Wymagania ogólne” pkt 1.5.</w:t>
      </w:r>
    </w:p>
    <w:p w:rsidR="002B383F" w:rsidRDefault="002B383F" w:rsidP="002B383F">
      <w:pPr>
        <w:rPr>
          <w:sz w:val="18"/>
        </w:rPr>
      </w:pPr>
      <w:r>
        <w:rPr>
          <w:sz w:val="18"/>
        </w:rPr>
        <w:t>2. materiały</w:t>
      </w:r>
    </w:p>
    <w:p w:rsidR="002B383F" w:rsidRDefault="002B383F" w:rsidP="002B383F">
      <w:pPr>
        <w:rPr>
          <w:sz w:val="18"/>
        </w:rPr>
      </w:pPr>
      <w:r>
        <w:rPr>
          <w:sz w:val="18"/>
        </w:rPr>
        <w:t>2.1. Ogólne wymagania dotyczące materiałów</w:t>
      </w:r>
    </w:p>
    <w:p w:rsidR="002B383F" w:rsidRDefault="002B383F" w:rsidP="002B383F">
      <w:pPr>
        <w:rPr>
          <w:snapToGrid w:val="0"/>
          <w:sz w:val="18"/>
        </w:rPr>
      </w:pPr>
      <w:r>
        <w:rPr>
          <w:snapToGrid w:val="0"/>
          <w:sz w:val="18"/>
        </w:rPr>
        <w:t>Ogólne wymagania dotyczące materiałów, ich pozyskiwania i składowania, podano w OST D-04.05.00 „Podbudowy i ulepszone podłoże z gruntów lub kruszyw stabilizowanych spoiwami hydraulicznymi. Wymagania ogólne” pkt 2.</w:t>
      </w:r>
    </w:p>
    <w:p w:rsidR="002B383F" w:rsidRDefault="002B383F" w:rsidP="002B383F">
      <w:pPr>
        <w:rPr>
          <w:sz w:val="18"/>
        </w:rPr>
      </w:pPr>
      <w:r>
        <w:rPr>
          <w:sz w:val="18"/>
        </w:rPr>
        <w:t>2.2. Cement</w:t>
      </w:r>
    </w:p>
    <w:p w:rsidR="002B383F" w:rsidRDefault="002B383F" w:rsidP="002B383F">
      <w:pPr>
        <w:rPr>
          <w:snapToGrid w:val="0"/>
          <w:sz w:val="18"/>
        </w:rPr>
      </w:pPr>
      <w:r>
        <w:rPr>
          <w:snapToGrid w:val="0"/>
          <w:sz w:val="18"/>
        </w:rPr>
        <w:t>Należy stosować cement portlandzki klasy 32,5 wg PN-B-19701 [11], portlandzki z dodatkami wg PN-B-19701 [11] lub hutniczy wg PN-B-19701 [11].</w:t>
      </w:r>
    </w:p>
    <w:p w:rsidR="002B383F" w:rsidRDefault="002B383F" w:rsidP="002B383F">
      <w:pPr>
        <w:rPr>
          <w:snapToGrid w:val="0"/>
          <w:sz w:val="18"/>
        </w:rPr>
      </w:pPr>
      <w:r>
        <w:rPr>
          <w:snapToGrid w:val="0"/>
          <w:sz w:val="18"/>
        </w:rPr>
        <w:t>Wymagania dla cementu zestawiono w tablicy 1.</w:t>
      </w:r>
    </w:p>
    <w:p w:rsidR="002B383F" w:rsidRDefault="002B383F" w:rsidP="002B383F">
      <w:pPr>
        <w:rPr>
          <w:snapToGrid w:val="0"/>
          <w:sz w:val="18"/>
        </w:rPr>
      </w:pPr>
      <w:r>
        <w:rPr>
          <w:snapToGrid w:val="0"/>
          <w:sz w:val="18"/>
        </w:rPr>
        <w:t>Tablica 1. Właściwości mechaniczne i fizyczne cementu wg PN-B-19701 [11]</w:t>
      </w:r>
    </w:p>
    <w:tbl>
      <w:tblPr>
        <w:tblW w:w="0" w:type="auto"/>
        <w:tblInd w:w="23" w:type="dxa"/>
        <w:tblLayout w:type="fixed"/>
        <w:tblCellMar>
          <w:left w:w="0" w:type="dxa"/>
          <w:right w:w="0" w:type="dxa"/>
        </w:tblCellMar>
        <w:tblLook w:val="04A0" w:firstRow="1" w:lastRow="0" w:firstColumn="1" w:lastColumn="0" w:noHBand="0" w:noVBand="1"/>
      </w:tblPr>
      <w:tblGrid>
        <w:gridCol w:w="495"/>
        <w:gridCol w:w="5250"/>
        <w:gridCol w:w="1770"/>
      </w:tblGrid>
      <w:tr w:rsidR="002B383F" w:rsidTr="002B383F">
        <w:trPr>
          <w:cantSplit/>
        </w:trPr>
        <w:tc>
          <w:tcPr>
            <w:tcW w:w="495" w:type="dxa"/>
            <w:vMerge w:val="restart"/>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Lp.</w:t>
            </w:r>
          </w:p>
        </w:tc>
        <w:tc>
          <w:tcPr>
            <w:tcW w:w="5250" w:type="dxa"/>
            <w:vMerge w:val="restart"/>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Właściwości</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Klasa cementu</w:t>
            </w:r>
          </w:p>
        </w:tc>
      </w:tr>
      <w:tr w:rsidR="002B383F" w:rsidTr="002B383F">
        <w:trPr>
          <w:cantSplit/>
        </w:trPr>
        <w:tc>
          <w:tcPr>
            <w:tcW w:w="495" w:type="dxa"/>
            <w:vMerge/>
            <w:tcBorders>
              <w:top w:val="threeDEmboss" w:sz="6" w:space="0" w:color="auto"/>
              <w:left w:val="threeDEmboss" w:sz="6" w:space="0" w:color="auto"/>
              <w:bottom w:val="threeDEmboss" w:sz="6" w:space="0" w:color="auto"/>
              <w:right w:val="threeDEmboss" w:sz="6" w:space="0" w:color="auto"/>
            </w:tcBorders>
            <w:vAlign w:val="center"/>
            <w:hideMark/>
          </w:tcPr>
          <w:p w:rsidR="002B383F" w:rsidRDefault="002B383F">
            <w:pPr>
              <w:spacing w:line="276" w:lineRule="auto"/>
              <w:rPr>
                <w:snapToGrid w:val="0"/>
                <w:sz w:val="18"/>
                <w:lang w:eastAsia="en-US"/>
              </w:rPr>
            </w:pPr>
          </w:p>
        </w:tc>
        <w:tc>
          <w:tcPr>
            <w:tcW w:w="5250" w:type="dxa"/>
            <w:vMerge/>
            <w:tcBorders>
              <w:top w:val="threeDEmboss" w:sz="6" w:space="0" w:color="auto"/>
              <w:left w:val="threeDEmboss" w:sz="6" w:space="0" w:color="auto"/>
              <w:bottom w:val="threeDEmboss" w:sz="6" w:space="0" w:color="auto"/>
              <w:right w:val="threeDEmboss" w:sz="6" w:space="0" w:color="auto"/>
            </w:tcBorders>
            <w:vAlign w:val="center"/>
            <w:hideMark/>
          </w:tcPr>
          <w:p w:rsidR="002B383F" w:rsidRDefault="002B383F">
            <w:pPr>
              <w:spacing w:line="276" w:lineRule="auto"/>
              <w:rPr>
                <w:snapToGrid w:val="0"/>
                <w:sz w:val="18"/>
                <w:lang w:eastAsia="en-US"/>
              </w:rPr>
            </w:pP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32,5</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w:t>
            </w: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Wytrzymałość na ściskanie (</w:t>
            </w:r>
            <w:proofErr w:type="spellStart"/>
            <w:r>
              <w:rPr>
                <w:snapToGrid w:val="0"/>
                <w:sz w:val="18"/>
                <w:lang w:eastAsia="en-US"/>
              </w:rPr>
              <w:t>MPa</w:t>
            </w:r>
            <w:proofErr w:type="spellEnd"/>
            <w:r>
              <w:rPr>
                <w:snapToGrid w:val="0"/>
                <w:sz w:val="18"/>
                <w:lang w:eastAsia="en-US"/>
              </w:rPr>
              <w:t>), po 7 dniach, nie mniej niż:</w:t>
            </w:r>
          </w:p>
          <w:p w:rsidR="002B383F" w:rsidRDefault="002B383F">
            <w:pPr>
              <w:spacing w:line="252" w:lineRule="auto"/>
              <w:rPr>
                <w:snapToGrid w:val="0"/>
                <w:sz w:val="18"/>
                <w:lang w:eastAsia="en-US"/>
              </w:rPr>
            </w:pPr>
            <w:r>
              <w:rPr>
                <w:snapToGrid w:val="0"/>
                <w:sz w:val="18"/>
                <w:lang w:eastAsia="en-US"/>
              </w:rPr>
              <w:t>- cement portlandzki bez dodatków</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16</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tcPr>
          <w:p w:rsidR="002B383F" w:rsidRDefault="002B383F">
            <w:pPr>
              <w:spacing w:line="252" w:lineRule="auto"/>
              <w:jc w:val="center"/>
              <w:rPr>
                <w:snapToGrid w:val="0"/>
                <w:sz w:val="18"/>
                <w:lang w:eastAsia="en-US"/>
              </w:rPr>
            </w:pP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cement hutniczy</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16</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tcPr>
          <w:p w:rsidR="002B383F" w:rsidRDefault="002B383F">
            <w:pPr>
              <w:spacing w:line="252" w:lineRule="auto"/>
              <w:jc w:val="center"/>
              <w:rPr>
                <w:snapToGrid w:val="0"/>
                <w:sz w:val="18"/>
                <w:lang w:eastAsia="en-US"/>
              </w:rPr>
            </w:pP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cement portlandzki z dodatkami</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16</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2</w:t>
            </w: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Wytrzymałość na ściskanie (</w:t>
            </w:r>
            <w:proofErr w:type="spellStart"/>
            <w:r>
              <w:rPr>
                <w:snapToGrid w:val="0"/>
                <w:sz w:val="18"/>
                <w:lang w:eastAsia="en-US"/>
              </w:rPr>
              <w:t>MPa</w:t>
            </w:r>
            <w:proofErr w:type="spellEnd"/>
            <w:r>
              <w:rPr>
                <w:snapToGrid w:val="0"/>
                <w:sz w:val="18"/>
                <w:lang w:eastAsia="en-US"/>
              </w:rPr>
              <w:t>), po 28 dniach, nie mniej niż:</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32,5</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w:t>
            </w: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Czas wiązania:</w:t>
            </w:r>
          </w:p>
          <w:p w:rsidR="002B383F" w:rsidRDefault="002B383F">
            <w:pPr>
              <w:spacing w:line="252" w:lineRule="auto"/>
              <w:rPr>
                <w:snapToGrid w:val="0"/>
                <w:sz w:val="18"/>
                <w:lang w:eastAsia="en-US"/>
              </w:rPr>
            </w:pPr>
            <w:r>
              <w:rPr>
                <w:snapToGrid w:val="0"/>
                <w:sz w:val="18"/>
                <w:lang w:eastAsia="en-US"/>
              </w:rPr>
              <w:t>- początek wiązania, najwcześniej po upływie, min.</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60</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tcPr>
          <w:p w:rsidR="002B383F" w:rsidRDefault="002B383F">
            <w:pPr>
              <w:spacing w:line="252" w:lineRule="auto"/>
              <w:jc w:val="center"/>
              <w:rPr>
                <w:snapToGrid w:val="0"/>
                <w:sz w:val="18"/>
                <w:lang w:eastAsia="en-US"/>
              </w:rPr>
            </w:pP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koniec wiązania, najpóźniej po upływie, h</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12</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4</w:t>
            </w:r>
          </w:p>
        </w:tc>
        <w:tc>
          <w:tcPr>
            <w:tcW w:w="525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Stałość objętości, mm, nie więcej niż</w:t>
            </w:r>
          </w:p>
        </w:tc>
        <w:tc>
          <w:tcPr>
            <w:tcW w:w="177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10</w:t>
            </w:r>
          </w:p>
        </w:tc>
      </w:tr>
    </w:tbl>
    <w:p w:rsidR="002B383F" w:rsidRDefault="002B383F" w:rsidP="002B383F">
      <w:pPr>
        <w:rPr>
          <w:snapToGrid w:val="0"/>
          <w:sz w:val="18"/>
        </w:rPr>
      </w:pPr>
      <w:r>
        <w:rPr>
          <w:snapToGrid w:val="0"/>
          <w:sz w:val="18"/>
        </w:rPr>
        <w:t>Badania cementu należy wykonać zgodnie z PN-B-04300 [1].</w:t>
      </w:r>
    </w:p>
    <w:p w:rsidR="002B383F" w:rsidRDefault="002B383F" w:rsidP="002B383F">
      <w:pPr>
        <w:rPr>
          <w:snapToGrid w:val="0"/>
          <w:sz w:val="18"/>
        </w:rPr>
      </w:pPr>
      <w:r>
        <w:rPr>
          <w:snapToGrid w:val="0"/>
          <w:sz w:val="18"/>
        </w:rPr>
        <w:t>Przechowywanie cementu powinno odbywać się zgodnie z BN-88/6731-08 [19].</w:t>
      </w:r>
    </w:p>
    <w:p w:rsidR="002B383F" w:rsidRDefault="002B383F" w:rsidP="002B383F">
      <w:pPr>
        <w:rPr>
          <w:snapToGrid w:val="0"/>
          <w:sz w:val="18"/>
        </w:rPr>
      </w:pPr>
      <w:r>
        <w:rPr>
          <w:snapToGrid w:val="0"/>
          <w:sz w:val="18"/>
        </w:rPr>
        <w:t>W przypadku, gdy czas przechowywania cementu będzie dłuższy od trzech miesięcy, można go stosować za zgodą Inżyniera tylko wtedy, gdy badania laboratoryjne wykażą jego przydatność do robót.</w:t>
      </w:r>
    </w:p>
    <w:p w:rsidR="002B383F" w:rsidRDefault="002B383F" w:rsidP="002B383F">
      <w:pPr>
        <w:rPr>
          <w:sz w:val="18"/>
        </w:rPr>
      </w:pPr>
      <w:r>
        <w:rPr>
          <w:sz w:val="18"/>
        </w:rPr>
        <w:t>2.3. Grunty</w:t>
      </w:r>
    </w:p>
    <w:p w:rsidR="002B383F" w:rsidRDefault="002B383F" w:rsidP="002B383F">
      <w:pPr>
        <w:rPr>
          <w:snapToGrid w:val="0"/>
          <w:sz w:val="18"/>
        </w:rPr>
      </w:pPr>
      <w:r>
        <w:rPr>
          <w:snapToGrid w:val="0"/>
          <w:sz w:val="18"/>
        </w:rPr>
        <w:t>Przydatność gruntów przeznaczonych do stabilizacji cementem należy ocenić na podstawie wyników badań laboratoryjnych, wykonanych według metod podanych w PN-S-96012 [17].</w:t>
      </w:r>
    </w:p>
    <w:p w:rsidR="002B383F" w:rsidRDefault="002B383F" w:rsidP="002B383F">
      <w:pPr>
        <w:rPr>
          <w:snapToGrid w:val="0"/>
          <w:sz w:val="18"/>
        </w:rPr>
      </w:pPr>
      <w:r>
        <w:rPr>
          <w:snapToGrid w:val="0"/>
          <w:sz w:val="18"/>
        </w:rPr>
        <w:t>Do wykonania podbudów i ulepszonego podłoża z gruntów stabilizowanych cementem należy stosować grunty spełniające wymagania podane w tablicy 2.</w:t>
      </w:r>
    </w:p>
    <w:p w:rsidR="002B383F" w:rsidRDefault="002B383F" w:rsidP="002B383F">
      <w:pPr>
        <w:rPr>
          <w:snapToGrid w:val="0"/>
          <w:sz w:val="18"/>
        </w:rPr>
      </w:pPr>
      <w:r>
        <w:rPr>
          <w:snapToGrid w:val="0"/>
          <w:sz w:val="18"/>
        </w:rPr>
        <w:t>Grunt można uznać za przydatny do stabilizacji cementem wtedy, gdy wyniki badań laboratoryjnych wykażą, że wytrzymałość na ściskanie i mrozoodporność próbek gruntu stabilizowanego są zgodne z wymaganiami określonymi w p. 2.7 tablica 4.</w:t>
      </w:r>
    </w:p>
    <w:p w:rsidR="002B383F" w:rsidRDefault="002B383F" w:rsidP="002B383F">
      <w:pPr>
        <w:rPr>
          <w:snapToGrid w:val="0"/>
          <w:sz w:val="18"/>
        </w:rPr>
      </w:pPr>
      <w:r>
        <w:rPr>
          <w:snapToGrid w:val="0"/>
          <w:sz w:val="18"/>
        </w:rPr>
        <w:t>Tablica 2. Wymagania dla gruntów przeznaczonych do stabilizacji cementem wg PN-S-96012 [17]</w:t>
      </w:r>
    </w:p>
    <w:tbl>
      <w:tblPr>
        <w:tblW w:w="0" w:type="auto"/>
        <w:tblInd w:w="23" w:type="dxa"/>
        <w:tblLayout w:type="fixed"/>
        <w:tblCellMar>
          <w:left w:w="0" w:type="dxa"/>
          <w:right w:w="0" w:type="dxa"/>
        </w:tblCellMar>
        <w:tblLook w:val="04A0" w:firstRow="1" w:lastRow="0" w:firstColumn="1" w:lastColumn="0" w:noHBand="0" w:noVBand="1"/>
      </w:tblPr>
      <w:tblGrid>
        <w:gridCol w:w="495"/>
        <w:gridCol w:w="4245"/>
        <w:gridCol w:w="1140"/>
        <w:gridCol w:w="1620"/>
      </w:tblGrid>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Lp.</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Właściwości</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Wymagania</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Badania według</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Uziarnienie</w:t>
            </w:r>
          </w:p>
          <w:p w:rsidR="002B383F" w:rsidRDefault="002B383F">
            <w:pPr>
              <w:spacing w:line="252" w:lineRule="auto"/>
              <w:rPr>
                <w:snapToGrid w:val="0"/>
                <w:sz w:val="18"/>
                <w:lang w:eastAsia="en-US"/>
              </w:rPr>
            </w:pPr>
            <w:r>
              <w:rPr>
                <w:snapToGrid w:val="0"/>
                <w:sz w:val="18"/>
                <w:lang w:eastAsia="en-US"/>
              </w:rPr>
              <w:t xml:space="preserve">a) </w:t>
            </w:r>
            <w:proofErr w:type="spellStart"/>
            <w:r>
              <w:rPr>
                <w:snapToGrid w:val="0"/>
                <w:sz w:val="18"/>
                <w:lang w:eastAsia="en-US"/>
              </w:rPr>
              <w:t>ziarn</w:t>
            </w:r>
            <w:proofErr w:type="spellEnd"/>
            <w:r>
              <w:rPr>
                <w:snapToGrid w:val="0"/>
                <w:sz w:val="18"/>
                <w:lang w:eastAsia="en-US"/>
              </w:rPr>
              <w:t xml:space="preserve"> przechodzących przez sito # 40 mm, % (m/m), nie mniej niż:</w:t>
            </w:r>
          </w:p>
          <w:p w:rsidR="002B383F" w:rsidRDefault="002B383F">
            <w:pPr>
              <w:spacing w:line="252" w:lineRule="auto"/>
              <w:rPr>
                <w:snapToGrid w:val="0"/>
                <w:sz w:val="18"/>
                <w:lang w:eastAsia="en-US"/>
              </w:rPr>
            </w:pPr>
            <w:r>
              <w:rPr>
                <w:snapToGrid w:val="0"/>
                <w:sz w:val="18"/>
                <w:lang w:eastAsia="en-US"/>
              </w:rPr>
              <w:t xml:space="preserve">b) </w:t>
            </w:r>
            <w:proofErr w:type="spellStart"/>
            <w:r>
              <w:rPr>
                <w:snapToGrid w:val="0"/>
                <w:sz w:val="18"/>
                <w:lang w:eastAsia="en-US"/>
              </w:rPr>
              <w:t>ziarn</w:t>
            </w:r>
            <w:proofErr w:type="spellEnd"/>
            <w:r>
              <w:rPr>
                <w:snapToGrid w:val="0"/>
                <w:sz w:val="18"/>
                <w:lang w:eastAsia="en-US"/>
              </w:rPr>
              <w:t xml:space="preserve"> przechodzących przez sito # 20 mm, % (m/m), powyżej</w:t>
            </w:r>
          </w:p>
          <w:p w:rsidR="002B383F" w:rsidRDefault="002B383F">
            <w:pPr>
              <w:spacing w:line="252" w:lineRule="auto"/>
              <w:rPr>
                <w:snapToGrid w:val="0"/>
                <w:sz w:val="18"/>
                <w:lang w:eastAsia="en-US"/>
              </w:rPr>
            </w:pPr>
            <w:r>
              <w:rPr>
                <w:snapToGrid w:val="0"/>
                <w:sz w:val="18"/>
                <w:lang w:eastAsia="en-US"/>
              </w:rPr>
              <w:t xml:space="preserve">c) </w:t>
            </w:r>
            <w:proofErr w:type="spellStart"/>
            <w:r>
              <w:rPr>
                <w:snapToGrid w:val="0"/>
                <w:sz w:val="18"/>
                <w:lang w:eastAsia="en-US"/>
              </w:rPr>
              <w:t>ziarn</w:t>
            </w:r>
            <w:proofErr w:type="spellEnd"/>
            <w:r>
              <w:rPr>
                <w:snapToGrid w:val="0"/>
                <w:sz w:val="18"/>
                <w:lang w:eastAsia="en-US"/>
              </w:rPr>
              <w:t xml:space="preserve"> przechodzących przez sito # 4 mm, % (m/m), powyżej</w:t>
            </w:r>
          </w:p>
          <w:p w:rsidR="002B383F" w:rsidRDefault="002B383F">
            <w:pPr>
              <w:spacing w:line="252" w:lineRule="auto"/>
              <w:rPr>
                <w:snapToGrid w:val="0"/>
                <w:sz w:val="18"/>
                <w:lang w:eastAsia="en-US"/>
              </w:rPr>
            </w:pPr>
            <w:r>
              <w:rPr>
                <w:snapToGrid w:val="0"/>
                <w:sz w:val="18"/>
                <w:lang w:eastAsia="en-US"/>
              </w:rPr>
              <w:t>d) cząstek mniejszych od 0,002 mm, % (m/m), poniżej</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100</w:t>
            </w:r>
          </w:p>
          <w:p w:rsidR="002B383F" w:rsidRDefault="002B383F">
            <w:pPr>
              <w:spacing w:line="252" w:lineRule="auto"/>
              <w:jc w:val="center"/>
              <w:rPr>
                <w:snapToGrid w:val="0"/>
                <w:sz w:val="18"/>
                <w:lang w:eastAsia="en-US"/>
              </w:rPr>
            </w:pPr>
            <w:r>
              <w:rPr>
                <w:snapToGrid w:val="0"/>
                <w:sz w:val="18"/>
                <w:lang w:eastAsia="en-US"/>
              </w:rPr>
              <w:t>85</w:t>
            </w:r>
          </w:p>
          <w:p w:rsidR="002B383F" w:rsidRDefault="002B383F">
            <w:pPr>
              <w:spacing w:line="252" w:lineRule="auto"/>
              <w:jc w:val="center"/>
              <w:rPr>
                <w:snapToGrid w:val="0"/>
                <w:sz w:val="18"/>
                <w:lang w:eastAsia="en-US"/>
              </w:rPr>
            </w:pPr>
            <w:r>
              <w:rPr>
                <w:snapToGrid w:val="0"/>
                <w:sz w:val="18"/>
                <w:lang w:eastAsia="en-US"/>
              </w:rPr>
              <w:t>50</w:t>
            </w:r>
          </w:p>
          <w:p w:rsidR="002B383F" w:rsidRDefault="002B383F">
            <w:pPr>
              <w:spacing w:line="252" w:lineRule="auto"/>
              <w:jc w:val="center"/>
              <w:rPr>
                <w:snapToGrid w:val="0"/>
                <w:sz w:val="18"/>
                <w:lang w:eastAsia="en-US"/>
              </w:rPr>
            </w:pPr>
            <w:r>
              <w:rPr>
                <w:snapToGrid w:val="0"/>
                <w:sz w:val="18"/>
                <w:lang w:eastAsia="en-US"/>
              </w:rPr>
              <w:t>20</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PN-B-04481 [2]</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2</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Granica płynności, % (m/m), nie więcej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40</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PN-B-04481 [2]</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Wskaźnik plastyczności, % (m/m), nie więcej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15</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PN-B-04481 [2]</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4</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xml:space="preserve">Odczyn </w:t>
            </w:r>
            <w:proofErr w:type="spellStart"/>
            <w:r>
              <w:rPr>
                <w:snapToGrid w:val="0"/>
                <w:sz w:val="18"/>
                <w:lang w:eastAsia="en-US"/>
              </w:rPr>
              <w:t>pH</w:t>
            </w:r>
            <w:proofErr w:type="spellEnd"/>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od 5 do 8</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PN-B-04481 [2]</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5</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Zawartość części organicznych, % (m/m), nie więcej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2</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PN-B-04481 [2]</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6</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Zawartość siarczanów, w przeliczeniu na SO</w:t>
            </w:r>
            <w:r>
              <w:rPr>
                <w:snapToGrid w:val="0"/>
                <w:sz w:val="18"/>
                <w:vertAlign w:val="subscript"/>
                <w:lang w:eastAsia="en-US"/>
              </w:rPr>
              <w:t>3</w:t>
            </w:r>
            <w:r>
              <w:rPr>
                <w:snapToGrid w:val="0"/>
                <w:sz w:val="18"/>
                <w:lang w:eastAsia="en-US"/>
              </w:rPr>
              <w:t>, % (m/m), nie więcej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PN-B-06714-28 [6]</w:t>
            </w:r>
          </w:p>
        </w:tc>
      </w:tr>
    </w:tbl>
    <w:p w:rsidR="002B383F" w:rsidRDefault="002B383F" w:rsidP="002B383F">
      <w:pPr>
        <w:rPr>
          <w:snapToGrid w:val="0"/>
          <w:sz w:val="18"/>
        </w:rPr>
      </w:pPr>
      <w:r>
        <w:rPr>
          <w:snapToGrid w:val="0"/>
          <w:sz w:val="18"/>
        </w:rPr>
        <w:t>Grunty nie spełniające wymagań określonych w tablicy 2, mogą być poddane stabilizacji po uprzednim ulepszeniu chlorkiem wapniowym, wapnem, popiołami lotnymi.</w:t>
      </w:r>
    </w:p>
    <w:p w:rsidR="002B383F" w:rsidRDefault="002B383F" w:rsidP="002B383F">
      <w:pPr>
        <w:rPr>
          <w:snapToGrid w:val="0"/>
          <w:sz w:val="18"/>
        </w:rPr>
      </w:pPr>
      <w:r>
        <w:rPr>
          <w:snapToGrid w:val="0"/>
          <w:sz w:val="18"/>
        </w:rPr>
        <w:t>Grunty o granicy płynności od 40 do 60 % i wskaźniku plastyczności od 15 do 30 % mogą być stabilizowane cementem dla podbudów pomocniczych i ulepszonego podłoża pod warunkiem użycia specjalnych maszyn, umożliwiających ich rozdrobnienie i przemieszanie z cementem.</w:t>
      </w:r>
    </w:p>
    <w:p w:rsidR="002B383F" w:rsidRDefault="002B383F" w:rsidP="002B383F">
      <w:pPr>
        <w:rPr>
          <w:snapToGrid w:val="0"/>
          <w:sz w:val="18"/>
        </w:rPr>
      </w:pPr>
      <w:r>
        <w:rPr>
          <w:snapToGrid w:val="0"/>
          <w:sz w:val="18"/>
        </w:rPr>
        <w:t>Dodatkowe kryteria oceny przydatności gruntu do stabilizacji cementem; zaleca się użycie gruntów o:</w:t>
      </w:r>
    </w:p>
    <w:p w:rsidR="002B383F" w:rsidRDefault="002B383F" w:rsidP="002B383F">
      <w:pPr>
        <w:rPr>
          <w:snapToGrid w:val="0"/>
          <w:sz w:val="18"/>
        </w:rPr>
      </w:pPr>
      <w:r>
        <w:rPr>
          <w:snapToGrid w:val="0"/>
          <w:sz w:val="18"/>
        </w:rPr>
        <w:t>- wskaźniku piaskowym od 20 do 50, wg BN-64/8931-01 [20],</w:t>
      </w:r>
    </w:p>
    <w:p w:rsidR="002B383F" w:rsidRDefault="002B383F" w:rsidP="002B383F">
      <w:pPr>
        <w:rPr>
          <w:snapToGrid w:val="0"/>
          <w:sz w:val="18"/>
        </w:rPr>
      </w:pPr>
      <w:r>
        <w:rPr>
          <w:snapToGrid w:val="0"/>
          <w:sz w:val="18"/>
        </w:rPr>
        <w:t xml:space="preserve">- zawartości </w:t>
      </w:r>
      <w:proofErr w:type="spellStart"/>
      <w:r>
        <w:rPr>
          <w:snapToGrid w:val="0"/>
          <w:sz w:val="18"/>
        </w:rPr>
        <w:t>ziarn</w:t>
      </w:r>
      <w:proofErr w:type="spellEnd"/>
      <w:r>
        <w:rPr>
          <w:snapToGrid w:val="0"/>
          <w:sz w:val="18"/>
        </w:rPr>
        <w:t xml:space="preserve"> pozostających na sicie # 2 mm - co najmniej 30%,</w:t>
      </w:r>
    </w:p>
    <w:p w:rsidR="002B383F" w:rsidRDefault="002B383F" w:rsidP="002B383F">
      <w:pPr>
        <w:rPr>
          <w:snapToGrid w:val="0"/>
          <w:sz w:val="18"/>
        </w:rPr>
      </w:pPr>
      <w:r>
        <w:rPr>
          <w:snapToGrid w:val="0"/>
          <w:sz w:val="18"/>
        </w:rPr>
        <w:t xml:space="preserve">- zawartości </w:t>
      </w:r>
      <w:proofErr w:type="spellStart"/>
      <w:r>
        <w:rPr>
          <w:snapToGrid w:val="0"/>
          <w:sz w:val="18"/>
        </w:rPr>
        <w:t>ziarn</w:t>
      </w:r>
      <w:proofErr w:type="spellEnd"/>
      <w:r>
        <w:rPr>
          <w:snapToGrid w:val="0"/>
          <w:sz w:val="18"/>
        </w:rPr>
        <w:t xml:space="preserve"> przechodzących przez sito 0,075 mm - nie więcej niż 15%.</w:t>
      </w:r>
    </w:p>
    <w:p w:rsidR="002B383F" w:rsidRDefault="002B383F" w:rsidP="002B383F">
      <w:pPr>
        <w:rPr>
          <w:snapToGrid w:val="0"/>
          <w:sz w:val="18"/>
        </w:rPr>
      </w:pPr>
      <w:r>
        <w:rPr>
          <w:snapToGrid w:val="0"/>
          <w:sz w:val="18"/>
        </w:rPr>
        <w:t>Decydującym sprawdzianem przydatności gruntu do stabilizacji cementem są wyniki wytrzymałości na ściskanie próbek gruntu stabilizowanego cementem.</w:t>
      </w:r>
    </w:p>
    <w:p w:rsidR="002B383F" w:rsidRDefault="002B383F" w:rsidP="002B383F">
      <w:pPr>
        <w:rPr>
          <w:sz w:val="18"/>
        </w:rPr>
      </w:pPr>
      <w:r>
        <w:rPr>
          <w:sz w:val="18"/>
        </w:rPr>
        <w:t>2.4. Kruszywa</w:t>
      </w:r>
    </w:p>
    <w:p w:rsidR="002B383F" w:rsidRDefault="002B383F" w:rsidP="002B383F">
      <w:pPr>
        <w:rPr>
          <w:snapToGrid w:val="0"/>
          <w:sz w:val="18"/>
        </w:rPr>
      </w:pPr>
      <w:r>
        <w:rPr>
          <w:snapToGrid w:val="0"/>
          <w:sz w:val="18"/>
        </w:rPr>
        <w:t>Do stabilizacji cementem można stosować piaski, mieszanki i żwiry albo mieszankę tych kruszyw, spełniające wymagania podane w tablicy 3.</w:t>
      </w:r>
    </w:p>
    <w:p w:rsidR="002B383F" w:rsidRDefault="002B383F" w:rsidP="002B383F">
      <w:pPr>
        <w:rPr>
          <w:snapToGrid w:val="0"/>
          <w:sz w:val="18"/>
        </w:rPr>
      </w:pPr>
      <w:r>
        <w:rPr>
          <w:snapToGrid w:val="0"/>
          <w:sz w:val="18"/>
        </w:rPr>
        <w:t>Kruszywo można uznać za przydatne do stabilizacji cementem wtedy, gdy wyniki badań laboratoryjnych wykażą, że wytrzymałość na ściskanie i mrozoodporność próbek kruszywa stabilizowanego będą zgodne z wymaganiami określonymi w p. 2.7 tablica 4.</w:t>
      </w:r>
    </w:p>
    <w:p w:rsidR="002B383F" w:rsidRDefault="002B383F" w:rsidP="002B383F">
      <w:pPr>
        <w:rPr>
          <w:snapToGrid w:val="0"/>
          <w:sz w:val="18"/>
        </w:rPr>
      </w:pPr>
      <w:r>
        <w:rPr>
          <w:snapToGrid w:val="0"/>
          <w:sz w:val="18"/>
        </w:rPr>
        <w:t xml:space="preserve">Tablica 3. Wymagania dla kruszyw przeznaczonych do stabilizacji cementem </w:t>
      </w:r>
    </w:p>
    <w:tbl>
      <w:tblPr>
        <w:tblW w:w="0" w:type="auto"/>
        <w:tblInd w:w="23" w:type="dxa"/>
        <w:tblLayout w:type="fixed"/>
        <w:tblCellMar>
          <w:left w:w="0" w:type="dxa"/>
          <w:right w:w="0" w:type="dxa"/>
        </w:tblCellMar>
        <w:tblLook w:val="04A0" w:firstRow="1" w:lastRow="0" w:firstColumn="1" w:lastColumn="0" w:noHBand="0" w:noVBand="1"/>
      </w:tblPr>
      <w:tblGrid>
        <w:gridCol w:w="495"/>
        <w:gridCol w:w="4245"/>
        <w:gridCol w:w="1140"/>
        <w:gridCol w:w="1620"/>
      </w:tblGrid>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Lp.</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Właściwości</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Wymagania</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Badania według</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Uziarnienie</w:t>
            </w:r>
          </w:p>
          <w:p w:rsidR="002B383F" w:rsidRDefault="002B383F">
            <w:pPr>
              <w:spacing w:line="252" w:lineRule="auto"/>
              <w:rPr>
                <w:snapToGrid w:val="0"/>
                <w:sz w:val="18"/>
                <w:lang w:eastAsia="en-US"/>
              </w:rPr>
            </w:pPr>
            <w:r>
              <w:rPr>
                <w:snapToGrid w:val="0"/>
                <w:sz w:val="18"/>
                <w:lang w:eastAsia="en-US"/>
              </w:rPr>
              <w:t xml:space="preserve">a) </w:t>
            </w:r>
            <w:proofErr w:type="spellStart"/>
            <w:r>
              <w:rPr>
                <w:snapToGrid w:val="0"/>
                <w:sz w:val="18"/>
                <w:lang w:eastAsia="en-US"/>
              </w:rPr>
              <w:t>ziarn</w:t>
            </w:r>
            <w:proofErr w:type="spellEnd"/>
            <w:r>
              <w:rPr>
                <w:snapToGrid w:val="0"/>
                <w:sz w:val="18"/>
                <w:lang w:eastAsia="en-US"/>
              </w:rPr>
              <w:t xml:space="preserve"> pozostających na sicie # 2 mm, %, nie mniej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30</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PN-B-06714-15 [4]</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tcPr>
          <w:p w:rsidR="002B383F" w:rsidRDefault="002B383F">
            <w:pPr>
              <w:spacing w:line="252" w:lineRule="auto"/>
              <w:jc w:val="center"/>
              <w:rPr>
                <w:snapToGrid w:val="0"/>
                <w:sz w:val="18"/>
                <w:lang w:eastAsia="en-US"/>
              </w:rPr>
            </w:pP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 xml:space="preserve">b) </w:t>
            </w:r>
            <w:proofErr w:type="spellStart"/>
            <w:r>
              <w:rPr>
                <w:snapToGrid w:val="0"/>
                <w:sz w:val="18"/>
                <w:lang w:eastAsia="en-US"/>
              </w:rPr>
              <w:t>ziarn</w:t>
            </w:r>
            <w:proofErr w:type="spellEnd"/>
            <w:r>
              <w:rPr>
                <w:snapToGrid w:val="0"/>
                <w:sz w:val="18"/>
                <w:lang w:eastAsia="en-US"/>
              </w:rPr>
              <w:t xml:space="preserve"> przechodzących przez sito 0,075 mm, %, nie więcej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15</w:t>
            </w:r>
          </w:p>
        </w:tc>
        <w:tc>
          <w:tcPr>
            <w:tcW w:w="1620" w:type="dxa"/>
            <w:tcBorders>
              <w:top w:val="threeDEmboss" w:sz="6" w:space="0" w:color="auto"/>
              <w:left w:val="threeDEmboss" w:sz="6" w:space="0" w:color="auto"/>
              <w:bottom w:val="threeDEmboss" w:sz="6" w:space="0" w:color="auto"/>
              <w:right w:val="threeDEmboss" w:sz="6" w:space="0" w:color="auto"/>
            </w:tcBorders>
          </w:tcPr>
          <w:p w:rsidR="002B383F" w:rsidRDefault="002B383F">
            <w:pPr>
              <w:spacing w:line="252" w:lineRule="auto"/>
              <w:jc w:val="center"/>
              <w:rPr>
                <w:snapToGrid w:val="0"/>
                <w:sz w:val="18"/>
                <w:lang w:eastAsia="en-US"/>
              </w:rPr>
            </w:pP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2</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Zawartość części organicznych, barwa cieczy nad kruszywem nie ciemniejsza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wzorcowa</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PN-B-06714-26 [5]</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3</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Zawartość zanieczyszczeń obcych, %, nie więcej niż:</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0,5</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PN-B-06714-12 [3]</w:t>
            </w:r>
          </w:p>
        </w:tc>
      </w:tr>
      <w:tr w:rsidR="002B383F" w:rsidTr="002B383F">
        <w:tc>
          <w:tcPr>
            <w:tcW w:w="49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4</w:t>
            </w:r>
          </w:p>
        </w:tc>
        <w:tc>
          <w:tcPr>
            <w:tcW w:w="4245"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rPr>
                <w:snapToGrid w:val="0"/>
                <w:sz w:val="18"/>
                <w:lang w:eastAsia="en-US"/>
              </w:rPr>
            </w:pPr>
            <w:r>
              <w:rPr>
                <w:snapToGrid w:val="0"/>
                <w:sz w:val="18"/>
                <w:lang w:eastAsia="en-US"/>
              </w:rPr>
              <w:t>Zawartość siarczanów, w przeliczeniu na SO</w:t>
            </w:r>
            <w:r>
              <w:rPr>
                <w:snapToGrid w:val="0"/>
                <w:sz w:val="18"/>
                <w:vertAlign w:val="subscript"/>
                <w:lang w:eastAsia="en-US"/>
              </w:rPr>
              <w:t>3</w:t>
            </w:r>
            <w:r>
              <w:rPr>
                <w:snapToGrid w:val="0"/>
                <w:sz w:val="18"/>
                <w:lang w:eastAsia="en-US"/>
              </w:rPr>
              <w:t>, %, poniżej:</w:t>
            </w:r>
          </w:p>
        </w:tc>
        <w:tc>
          <w:tcPr>
            <w:tcW w:w="114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1</w:t>
            </w:r>
          </w:p>
        </w:tc>
        <w:tc>
          <w:tcPr>
            <w:tcW w:w="1620" w:type="dxa"/>
            <w:tcBorders>
              <w:top w:val="threeDEmboss" w:sz="6" w:space="0" w:color="auto"/>
              <w:left w:val="threeDEmboss" w:sz="6" w:space="0" w:color="auto"/>
              <w:bottom w:val="threeDEmboss" w:sz="6" w:space="0" w:color="auto"/>
              <w:right w:val="threeDEmboss" w:sz="6" w:space="0" w:color="auto"/>
            </w:tcBorders>
            <w:hideMark/>
          </w:tcPr>
          <w:p w:rsidR="002B383F" w:rsidRDefault="002B383F">
            <w:pPr>
              <w:spacing w:line="252" w:lineRule="auto"/>
              <w:jc w:val="center"/>
              <w:rPr>
                <w:snapToGrid w:val="0"/>
                <w:sz w:val="18"/>
                <w:lang w:eastAsia="en-US"/>
              </w:rPr>
            </w:pPr>
            <w:r>
              <w:rPr>
                <w:snapToGrid w:val="0"/>
                <w:sz w:val="18"/>
                <w:lang w:eastAsia="en-US"/>
              </w:rPr>
              <w:t>PN-B-06714-28 [6]</w:t>
            </w:r>
          </w:p>
        </w:tc>
      </w:tr>
    </w:tbl>
    <w:p w:rsidR="002B383F" w:rsidRDefault="002B383F" w:rsidP="002B383F">
      <w:pPr>
        <w:rPr>
          <w:snapToGrid w:val="0"/>
          <w:sz w:val="18"/>
        </w:rPr>
      </w:pPr>
      <w:r>
        <w:rPr>
          <w:snapToGrid w:val="0"/>
          <w:sz w:val="18"/>
        </w:rPr>
        <w:t>Jeżeli kruszywo przeznaczone do wykonania warstwy nie jest wbudowane bezpośrednio po dostarczeniu na budowę i zachodzi potrzeba jego okresowego składowania na terenie budowy, to powinno być ono składowane w pryzmach, na utwardzonym i dobrze odwodnionym placu, w warunkach zabezpieczających przed zanieczyszczeniem i przed wymieszaniem różnych rodzajów kruszyw.</w:t>
      </w:r>
    </w:p>
    <w:p w:rsidR="002B383F" w:rsidRDefault="002B383F" w:rsidP="002B383F">
      <w:pPr>
        <w:rPr>
          <w:sz w:val="18"/>
        </w:rPr>
      </w:pPr>
      <w:r>
        <w:rPr>
          <w:sz w:val="18"/>
        </w:rPr>
        <w:lastRenderedPageBreak/>
        <w:t>2.5. Woda</w:t>
      </w:r>
    </w:p>
    <w:p w:rsidR="002B383F" w:rsidRDefault="002B383F" w:rsidP="002B383F">
      <w:pPr>
        <w:rPr>
          <w:snapToGrid w:val="0"/>
          <w:sz w:val="18"/>
        </w:rPr>
      </w:pPr>
      <w:r>
        <w:rPr>
          <w:snapToGrid w:val="0"/>
          <w:sz w:val="18"/>
        </w:rPr>
        <w:t>Woda stosowana do stabilizacji gruntu lub kruszywa cementem i ewentualnie do pielęgnacji wykonanej warstwy powinna odpowiadać wymaganiom PN-B-32250 [13]. Bez badań laboratoryjnych można stosować wodociągową wodę pitną. Gdy woda pochodzi z wątpliwych źródeł nie może być użyta do momentu jej przebadania, zgodnie z wyżej podaną normą lub do momentu porównania wyników wytrzymałości na ściskanie próbek gruntowo-cementowych wykonanych z wodą wątpliwą i z wodą wodociągową. Brak różnic potwierdza przydatność wody do stabilizacji gruntu lub kruszywa cementem.</w:t>
      </w:r>
    </w:p>
    <w:p w:rsidR="002B383F" w:rsidRDefault="002B383F" w:rsidP="002B383F">
      <w:pPr>
        <w:rPr>
          <w:sz w:val="18"/>
        </w:rPr>
      </w:pPr>
      <w:r>
        <w:rPr>
          <w:sz w:val="18"/>
        </w:rPr>
        <w:t>2.6. Dodatki ulepszające</w:t>
      </w:r>
    </w:p>
    <w:p w:rsidR="002B383F" w:rsidRDefault="002B383F" w:rsidP="002B383F">
      <w:pPr>
        <w:rPr>
          <w:snapToGrid w:val="0"/>
          <w:sz w:val="18"/>
        </w:rPr>
      </w:pPr>
      <w:r>
        <w:rPr>
          <w:snapToGrid w:val="0"/>
          <w:sz w:val="18"/>
        </w:rPr>
        <w:t>Przy stabilizacji gruntów cementem, w przypadkach uzasadnionych, stosuje się następujące dodatki ulepszające:</w:t>
      </w:r>
    </w:p>
    <w:p w:rsidR="002B383F" w:rsidRDefault="002B383F" w:rsidP="002B383F">
      <w:pPr>
        <w:rPr>
          <w:snapToGrid w:val="0"/>
          <w:sz w:val="18"/>
        </w:rPr>
      </w:pPr>
      <w:r>
        <w:rPr>
          <w:snapToGrid w:val="0"/>
          <w:sz w:val="18"/>
        </w:rPr>
        <w:t>- wapno wg PN-B-30020 [12],</w:t>
      </w:r>
    </w:p>
    <w:p w:rsidR="002B383F" w:rsidRDefault="002B383F" w:rsidP="002B383F">
      <w:pPr>
        <w:rPr>
          <w:snapToGrid w:val="0"/>
          <w:sz w:val="18"/>
        </w:rPr>
      </w:pPr>
      <w:r>
        <w:rPr>
          <w:snapToGrid w:val="0"/>
          <w:sz w:val="18"/>
        </w:rPr>
        <w:t>- popioły lotne wg PN-S-96035 [18],</w:t>
      </w:r>
    </w:p>
    <w:p w:rsidR="002B383F" w:rsidRDefault="002B383F" w:rsidP="002B383F">
      <w:pPr>
        <w:rPr>
          <w:snapToGrid w:val="0"/>
          <w:sz w:val="18"/>
        </w:rPr>
      </w:pPr>
      <w:r>
        <w:rPr>
          <w:snapToGrid w:val="0"/>
          <w:sz w:val="18"/>
        </w:rPr>
        <w:t>- chlorek wapniowy wg PN-C-84127 [15].</w:t>
      </w:r>
    </w:p>
    <w:p w:rsidR="002B383F" w:rsidRDefault="002B383F" w:rsidP="002B383F">
      <w:pPr>
        <w:rPr>
          <w:snapToGrid w:val="0"/>
          <w:sz w:val="18"/>
        </w:rPr>
      </w:pPr>
      <w:r>
        <w:rPr>
          <w:snapToGrid w:val="0"/>
          <w:sz w:val="18"/>
        </w:rPr>
        <w:t>Za zgodą Inżyniera mogą być stosowane inne dodatki o sprawdzonym działaniu, posiadające aprobatę techniczną wydaną przez uprawnioną jednostkę.</w:t>
      </w:r>
    </w:p>
    <w:p w:rsidR="002B383F" w:rsidRDefault="002B383F" w:rsidP="002B383F">
      <w:pPr>
        <w:rPr>
          <w:sz w:val="18"/>
        </w:rPr>
      </w:pPr>
      <w:r>
        <w:rPr>
          <w:sz w:val="18"/>
        </w:rPr>
        <w:t>2.7. Grunt lub kruszywo stabilizowane cementem</w:t>
      </w:r>
    </w:p>
    <w:p w:rsidR="002B383F" w:rsidRDefault="002B383F" w:rsidP="002B383F">
      <w:pPr>
        <w:rPr>
          <w:snapToGrid w:val="0"/>
          <w:sz w:val="18"/>
        </w:rPr>
      </w:pPr>
      <w:r>
        <w:rPr>
          <w:snapToGrid w:val="0"/>
          <w:sz w:val="18"/>
        </w:rPr>
        <w:t>W zależności od rodzaju warstwy w konstrukcji nawierzchni drogowej, wytrzymałość gruntu lub kruszywa stabilizowanego cementem wg PN-S-96012 [17], powinna spełniać wymagania określone w tablicy 4.</w:t>
      </w:r>
    </w:p>
    <w:p w:rsidR="002B383F" w:rsidRDefault="002B383F" w:rsidP="002B383F">
      <w:pPr>
        <w:rPr>
          <w:snapToGrid w:val="0"/>
          <w:sz w:val="18"/>
        </w:rPr>
      </w:pPr>
      <w:r>
        <w:rPr>
          <w:snapToGrid w:val="0"/>
          <w:sz w:val="18"/>
        </w:rPr>
        <w:t>Tablica 4. Wymagania dla gruntów lub kruszyw stabilizowanych cementem dla poszczególnych warstw podbudowy i ulepszonego podłoża</w:t>
      </w:r>
    </w:p>
    <w:tbl>
      <w:tblPr>
        <w:tblW w:w="0" w:type="auto"/>
        <w:tblLayout w:type="fixed"/>
        <w:tblCellMar>
          <w:left w:w="0" w:type="dxa"/>
          <w:right w:w="0" w:type="dxa"/>
        </w:tblCellMar>
        <w:tblLook w:val="04A0" w:firstRow="1" w:lastRow="0" w:firstColumn="1" w:lastColumn="0" w:noHBand="0" w:noVBand="1"/>
      </w:tblPr>
      <w:tblGrid>
        <w:gridCol w:w="495"/>
        <w:gridCol w:w="3540"/>
        <w:gridCol w:w="1207"/>
        <w:gridCol w:w="1275"/>
        <w:gridCol w:w="1065"/>
      </w:tblGrid>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Lp.</w:t>
            </w:r>
          </w:p>
        </w:tc>
        <w:tc>
          <w:tcPr>
            <w:tcW w:w="3540" w:type="dxa"/>
            <w:hideMark/>
          </w:tcPr>
          <w:p w:rsidR="002B383F" w:rsidRDefault="002B383F">
            <w:pPr>
              <w:spacing w:line="252" w:lineRule="auto"/>
              <w:jc w:val="center"/>
              <w:rPr>
                <w:snapToGrid w:val="0"/>
                <w:sz w:val="18"/>
                <w:lang w:eastAsia="en-US"/>
              </w:rPr>
            </w:pPr>
            <w:r>
              <w:rPr>
                <w:snapToGrid w:val="0"/>
                <w:sz w:val="18"/>
                <w:lang w:eastAsia="en-US"/>
              </w:rPr>
              <w:t>Rodzaj warstwy w konstrukcji</w:t>
            </w:r>
          </w:p>
          <w:p w:rsidR="002B383F" w:rsidRDefault="002B383F">
            <w:pPr>
              <w:spacing w:line="252" w:lineRule="auto"/>
              <w:jc w:val="center"/>
              <w:rPr>
                <w:snapToGrid w:val="0"/>
                <w:sz w:val="18"/>
                <w:lang w:eastAsia="en-US"/>
              </w:rPr>
            </w:pPr>
            <w:r>
              <w:rPr>
                <w:snapToGrid w:val="0"/>
                <w:sz w:val="18"/>
                <w:lang w:eastAsia="en-US"/>
              </w:rPr>
              <w:t>nawierzchni drogowej</w:t>
            </w:r>
          </w:p>
        </w:tc>
        <w:tc>
          <w:tcPr>
            <w:tcW w:w="2482" w:type="dxa"/>
            <w:gridSpan w:val="2"/>
            <w:hideMark/>
          </w:tcPr>
          <w:p w:rsidR="002B383F" w:rsidRDefault="002B383F">
            <w:pPr>
              <w:spacing w:line="252" w:lineRule="auto"/>
              <w:jc w:val="center"/>
              <w:rPr>
                <w:snapToGrid w:val="0"/>
                <w:sz w:val="18"/>
                <w:lang w:eastAsia="en-US"/>
              </w:rPr>
            </w:pPr>
            <w:r>
              <w:rPr>
                <w:snapToGrid w:val="0"/>
                <w:sz w:val="18"/>
                <w:lang w:eastAsia="en-US"/>
              </w:rPr>
              <w:t>Wytrzymałość na ściskanie próbek nasyconych wodą (</w:t>
            </w:r>
            <w:proofErr w:type="spellStart"/>
            <w:r>
              <w:rPr>
                <w:snapToGrid w:val="0"/>
                <w:sz w:val="18"/>
                <w:lang w:eastAsia="en-US"/>
              </w:rPr>
              <w:t>MPa</w:t>
            </w:r>
            <w:proofErr w:type="spellEnd"/>
            <w:r>
              <w:rPr>
                <w:snapToGrid w:val="0"/>
                <w:sz w:val="18"/>
                <w:lang w:eastAsia="en-US"/>
              </w:rPr>
              <w:t>)</w:t>
            </w:r>
          </w:p>
        </w:tc>
        <w:tc>
          <w:tcPr>
            <w:tcW w:w="1065" w:type="dxa"/>
            <w:hideMark/>
          </w:tcPr>
          <w:p w:rsidR="002B383F" w:rsidRDefault="002B383F">
            <w:pPr>
              <w:spacing w:line="252" w:lineRule="auto"/>
              <w:jc w:val="center"/>
              <w:rPr>
                <w:snapToGrid w:val="0"/>
                <w:sz w:val="18"/>
                <w:lang w:eastAsia="en-US"/>
              </w:rPr>
            </w:pPr>
            <w:r>
              <w:rPr>
                <w:snapToGrid w:val="0"/>
                <w:sz w:val="18"/>
                <w:lang w:eastAsia="en-US"/>
              </w:rPr>
              <w:t xml:space="preserve">Wskaźnik </w:t>
            </w:r>
            <w:proofErr w:type="spellStart"/>
            <w:r>
              <w:rPr>
                <w:snapToGrid w:val="0"/>
                <w:sz w:val="18"/>
                <w:lang w:eastAsia="en-US"/>
              </w:rPr>
              <w:t>mrozood</w:t>
            </w:r>
            <w:proofErr w:type="spellEnd"/>
            <w:r>
              <w:rPr>
                <w:snapToGrid w:val="0"/>
                <w:sz w:val="18"/>
                <w:lang w:eastAsia="en-US"/>
              </w:rPr>
              <w:t>-</w:t>
            </w:r>
          </w:p>
        </w:tc>
      </w:tr>
      <w:tr w:rsidR="002B383F" w:rsidTr="002B383F">
        <w:tc>
          <w:tcPr>
            <w:tcW w:w="495" w:type="dxa"/>
          </w:tcPr>
          <w:p w:rsidR="002B383F" w:rsidRDefault="002B383F">
            <w:pPr>
              <w:spacing w:line="252" w:lineRule="auto"/>
              <w:jc w:val="center"/>
              <w:rPr>
                <w:snapToGrid w:val="0"/>
                <w:sz w:val="18"/>
                <w:lang w:eastAsia="en-US"/>
              </w:rPr>
            </w:pPr>
          </w:p>
        </w:tc>
        <w:tc>
          <w:tcPr>
            <w:tcW w:w="3540" w:type="dxa"/>
          </w:tcPr>
          <w:p w:rsidR="002B383F" w:rsidRDefault="002B383F">
            <w:pPr>
              <w:spacing w:line="252" w:lineRule="auto"/>
              <w:rPr>
                <w:snapToGrid w:val="0"/>
                <w:sz w:val="18"/>
                <w:lang w:eastAsia="en-US"/>
              </w:rPr>
            </w:pPr>
          </w:p>
        </w:tc>
        <w:tc>
          <w:tcPr>
            <w:tcW w:w="1207" w:type="dxa"/>
            <w:hideMark/>
          </w:tcPr>
          <w:p w:rsidR="002B383F" w:rsidRDefault="002B383F">
            <w:pPr>
              <w:spacing w:line="252" w:lineRule="auto"/>
              <w:jc w:val="center"/>
              <w:rPr>
                <w:snapToGrid w:val="0"/>
                <w:sz w:val="18"/>
                <w:lang w:eastAsia="en-US"/>
              </w:rPr>
            </w:pPr>
            <w:r>
              <w:rPr>
                <w:snapToGrid w:val="0"/>
                <w:sz w:val="18"/>
                <w:lang w:eastAsia="en-US"/>
              </w:rPr>
              <w:t>po 7 dniach</w:t>
            </w:r>
          </w:p>
        </w:tc>
        <w:tc>
          <w:tcPr>
            <w:tcW w:w="1275" w:type="dxa"/>
            <w:hideMark/>
          </w:tcPr>
          <w:p w:rsidR="002B383F" w:rsidRDefault="002B383F">
            <w:pPr>
              <w:spacing w:line="252" w:lineRule="auto"/>
              <w:jc w:val="center"/>
              <w:rPr>
                <w:snapToGrid w:val="0"/>
                <w:sz w:val="18"/>
                <w:lang w:eastAsia="en-US"/>
              </w:rPr>
            </w:pPr>
            <w:r>
              <w:rPr>
                <w:snapToGrid w:val="0"/>
                <w:sz w:val="18"/>
                <w:lang w:eastAsia="en-US"/>
              </w:rPr>
              <w:t>po 28 dniach</w:t>
            </w:r>
          </w:p>
        </w:tc>
        <w:tc>
          <w:tcPr>
            <w:tcW w:w="1065" w:type="dxa"/>
            <w:hideMark/>
          </w:tcPr>
          <w:p w:rsidR="002B383F" w:rsidRDefault="002B383F">
            <w:pPr>
              <w:spacing w:line="252" w:lineRule="auto"/>
              <w:jc w:val="center"/>
              <w:rPr>
                <w:snapToGrid w:val="0"/>
                <w:sz w:val="18"/>
                <w:lang w:eastAsia="en-US"/>
              </w:rPr>
            </w:pPr>
            <w:proofErr w:type="spellStart"/>
            <w:r>
              <w:rPr>
                <w:snapToGrid w:val="0"/>
                <w:sz w:val="18"/>
                <w:lang w:eastAsia="en-US"/>
              </w:rPr>
              <w:t>porności</w:t>
            </w:r>
            <w:proofErr w:type="spellEnd"/>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1</w:t>
            </w:r>
          </w:p>
        </w:tc>
        <w:tc>
          <w:tcPr>
            <w:tcW w:w="3540" w:type="dxa"/>
            <w:hideMark/>
          </w:tcPr>
          <w:p w:rsidR="002B383F" w:rsidRDefault="002B383F">
            <w:pPr>
              <w:spacing w:line="252" w:lineRule="auto"/>
              <w:rPr>
                <w:snapToGrid w:val="0"/>
                <w:sz w:val="18"/>
                <w:lang w:eastAsia="en-US"/>
              </w:rPr>
            </w:pPr>
            <w:r>
              <w:rPr>
                <w:snapToGrid w:val="0"/>
                <w:sz w:val="18"/>
                <w:lang w:eastAsia="en-US"/>
              </w:rPr>
              <w:t>Podbudowa zasadnicza dla KR1 lub podbudowa pomocnicza dla KR2 do KR6</w:t>
            </w:r>
          </w:p>
        </w:tc>
        <w:tc>
          <w:tcPr>
            <w:tcW w:w="1207" w:type="dxa"/>
            <w:hideMark/>
          </w:tcPr>
          <w:p w:rsidR="002B383F" w:rsidRDefault="002B383F">
            <w:pPr>
              <w:spacing w:line="252" w:lineRule="auto"/>
              <w:jc w:val="center"/>
              <w:rPr>
                <w:snapToGrid w:val="0"/>
                <w:sz w:val="18"/>
                <w:lang w:eastAsia="en-US"/>
              </w:rPr>
            </w:pPr>
            <w:r>
              <w:rPr>
                <w:snapToGrid w:val="0"/>
                <w:sz w:val="18"/>
                <w:lang w:eastAsia="en-US"/>
              </w:rPr>
              <w:t>od 1,6</w:t>
            </w:r>
          </w:p>
          <w:p w:rsidR="002B383F" w:rsidRDefault="002B383F">
            <w:pPr>
              <w:spacing w:line="252" w:lineRule="auto"/>
              <w:jc w:val="center"/>
              <w:rPr>
                <w:snapToGrid w:val="0"/>
                <w:sz w:val="18"/>
                <w:lang w:eastAsia="en-US"/>
              </w:rPr>
            </w:pPr>
            <w:r>
              <w:rPr>
                <w:snapToGrid w:val="0"/>
                <w:sz w:val="18"/>
                <w:lang w:eastAsia="en-US"/>
              </w:rPr>
              <w:t>do 2,2</w:t>
            </w:r>
          </w:p>
        </w:tc>
        <w:tc>
          <w:tcPr>
            <w:tcW w:w="1275" w:type="dxa"/>
            <w:hideMark/>
          </w:tcPr>
          <w:p w:rsidR="002B383F" w:rsidRDefault="002B383F">
            <w:pPr>
              <w:spacing w:line="252" w:lineRule="auto"/>
              <w:jc w:val="center"/>
              <w:rPr>
                <w:snapToGrid w:val="0"/>
                <w:sz w:val="18"/>
                <w:lang w:eastAsia="en-US"/>
              </w:rPr>
            </w:pPr>
            <w:r>
              <w:rPr>
                <w:snapToGrid w:val="0"/>
                <w:sz w:val="18"/>
                <w:lang w:eastAsia="en-US"/>
              </w:rPr>
              <w:t>od 2,5</w:t>
            </w:r>
          </w:p>
          <w:p w:rsidR="002B383F" w:rsidRDefault="002B383F">
            <w:pPr>
              <w:spacing w:line="252" w:lineRule="auto"/>
              <w:jc w:val="center"/>
              <w:rPr>
                <w:snapToGrid w:val="0"/>
                <w:sz w:val="18"/>
                <w:lang w:eastAsia="en-US"/>
              </w:rPr>
            </w:pPr>
            <w:r>
              <w:rPr>
                <w:snapToGrid w:val="0"/>
                <w:sz w:val="18"/>
                <w:lang w:eastAsia="en-US"/>
              </w:rPr>
              <w:t>do 5,0</w:t>
            </w:r>
          </w:p>
        </w:tc>
        <w:tc>
          <w:tcPr>
            <w:tcW w:w="1065" w:type="dxa"/>
            <w:hideMark/>
          </w:tcPr>
          <w:p w:rsidR="002B383F" w:rsidRDefault="002B383F">
            <w:pPr>
              <w:spacing w:line="252" w:lineRule="auto"/>
              <w:jc w:val="center"/>
              <w:rPr>
                <w:snapToGrid w:val="0"/>
                <w:sz w:val="18"/>
                <w:lang w:eastAsia="en-US"/>
              </w:rPr>
            </w:pPr>
            <w:r>
              <w:rPr>
                <w:snapToGrid w:val="0"/>
                <w:sz w:val="18"/>
                <w:lang w:eastAsia="en-US"/>
              </w:rPr>
              <w:t>0,7</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2</w:t>
            </w:r>
          </w:p>
        </w:tc>
        <w:tc>
          <w:tcPr>
            <w:tcW w:w="3540" w:type="dxa"/>
            <w:hideMark/>
          </w:tcPr>
          <w:p w:rsidR="002B383F" w:rsidRDefault="002B383F">
            <w:pPr>
              <w:spacing w:line="252" w:lineRule="auto"/>
              <w:rPr>
                <w:snapToGrid w:val="0"/>
                <w:sz w:val="18"/>
                <w:lang w:eastAsia="en-US"/>
              </w:rPr>
            </w:pPr>
            <w:r>
              <w:rPr>
                <w:snapToGrid w:val="0"/>
                <w:sz w:val="18"/>
                <w:lang w:eastAsia="en-US"/>
              </w:rPr>
              <w:t xml:space="preserve">Górna część warstwy ulepszonego podłoża gruntowego o grubości co najmniej 10 cm dla KR5 i KR6 lub górna część warstwy ulepszenia słabego podłoża z gruntów wątpliwych oraz </w:t>
            </w:r>
            <w:proofErr w:type="spellStart"/>
            <w:r>
              <w:rPr>
                <w:snapToGrid w:val="0"/>
                <w:sz w:val="18"/>
                <w:lang w:eastAsia="en-US"/>
              </w:rPr>
              <w:t>wysadzinowych</w:t>
            </w:r>
            <w:proofErr w:type="spellEnd"/>
          </w:p>
        </w:tc>
        <w:tc>
          <w:tcPr>
            <w:tcW w:w="1207" w:type="dxa"/>
            <w:hideMark/>
          </w:tcPr>
          <w:p w:rsidR="002B383F" w:rsidRDefault="002B383F">
            <w:pPr>
              <w:spacing w:line="252" w:lineRule="auto"/>
              <w:jc w:val="center"/>
              <w:rPr>
                <w:snapToGrid w:val="0"/>
                <w:sz w:val="18"/>
                <w:lang w:eastAsia="en-US"/>
              </w:rPr>
            </w:pPr>
            <w:r>
              <w:rPr>
                <w:snapToGrid w:val="0"/>
                <w:sz w:val="18"/>
                <w:lang w:eastAsia="en-US"/>
              </w:rPr>
              <w:t>od 1,0</w:t>
            </w:r>
          </w:p>
          <w:p w:rsidR="002B383F" w:rsidRDefault="002B383F">
            <w:pPr>
              <w:spacing w:line="252" w:lineRule="auto"/>
              <w:jc w:val="center"/>
              <w:rPr>
                <w:snapToGrid w:val="0"/>
                <w:sz w:val="18"/>
                <w:lang w:eastAsia="en-US"/>
              </w:rPr>
            </w:pPr>
            <w:r>
              <w:rPr>
                <w:snapToGrid w:val="0"/>
                <w:sz w:val="18"/>
                <w:lang w:eastAsia="en-US"/>
              </w:rPr>
              <w:t>do 1,6</w:t>
            </w:r>
          </w:p>
        </w:tc>
        <w:tc>
          <w:tcPr>
            <w:tcW w:w="1275" w:type="dxa"/>
            <w:hideMark/>
          </w:tcPr>
          <w:p w:rsidR="002B383F" w:rsidRDefault="002B383F">
            <w:pPr>
              <w:spacing w:line="252" w:lineRule="auto"/>
              <w:jc w:val="center"/>
              <w:rPr>
                <w:snapToGrid w:val="0"/>
                <w:sz w:val="18"/>
                <w:lang w:eastAsia="en-US"/>
              </w:rPr>
            </w:pPr>
            <w:r>
              <w:rPr>
                <w:snapToGrid w:val="0"/>
                <w:sz w:val="18"/>
                <w:lang w:eastAsia="en-US"/>
              </w:rPr>
              <w:t>od 1,5</w:t>
            </w:r>
          </w:p>
          <w:p w:rsidR="002B383F" w:rsidRDefault="002B383F">
            <w:pPr>
              <w:spacing w:line="252" w:lineRule="auto"/>
              <w:jc w:val="center"/>
              <w:rPr>
                <w:snapToGrid w:val="0"/>
                <w:sz w:val="18"/>
                <w:lang w:eastAsia="en-US"/>
              </w:rPr>
            </w:pPr>
            <w:r>
              <w:rPr>
                <w:snapToGrid w:val="0"/>
                <w:sz w:val="18"/>
                <w:lang w:eastAsia="en-US"/>
              </w:rPr>
              <w:t>do 2,5</w:t>
            </w:r>
          </w:p>
        </w:tc>
        <w:tc>
          <w:tcPr>
            <w:tcW w:w="1065" w:type="dxa"/>
            <w:hideMark/>
          </w:tcPr>
          <w:p w:rsidR="002B383F" w:rsidRDefault="002B383F">
            <w:pPr>
              <w:spacing w:line="252" w:lineRule="auto"/>
              <w:jc w:val="center"/>
              <w:rPr>
                <w:snapToGrid w:val="0"/>
                <w:sz w:val="18"/>
                <w:lang w:eastAsia="en-US"/>
              </w:rPr>
            </w:pPr>
            <w:r>
              <w:rPr>
                <w:snapToGrid w:val="0"/>
                <w:sz w:val="18"/>
                <w:lang w:eastAsia="en-US"/>
              </w:rPr>
              <w:t>0,6</w:t>
            </w:r>
          </w:p>
        </w:tc>
      </w:tr>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3</w:t>
            </w:r>
          </w:p>
        </w:tc>
        <w:tc>
          <w:tcPr>
            <w:tcW w:w="3540" w:type="dxa"/>
            <w:hideMark/>
          </w:tcPr>
          <w:p w:rsidR="002B383F" w:rsidRDefault="002B383F">
            <w:pPr>
              <w:spacing w:line="252" w:lineRule="auto"/>
              <w:rPr>
                <w:snapToGrid w:val="0"/>
                <w:sz w:val="18"/>
                <w:lang w:eastAsia="en-US"/>
              </w:rPr>
            </w:pPr>
            <w:r>
              <w:rPr>
                <w:snapToGrid w:val="0"/>
                <w:sz w:val="18"/>
                <w:lang w:eastAsia="en-US"/>
              </w:rPr>
              <w:t xml:space="preserve">Dolna część warstwy ulepszonego podłoża gruntowego w przypadku posadowienia konstrukcji nawierzchni na podłożu z gruntów wątpliwych i </w:t>
            </w:r>
            <w:proofErr w:type="spellStart"/>
            <w:r>
              <w:rPr>
                <w:snapToGrid w:val="0"/>
                <w:sz w:val="18"/>
                <w:lang w:eastAsia="en-US"/>
              </w:rPr>
              <w:t>wysadzinowych</w:t>
            </w:r>
            <w:proofErr w:type="spellEnd"/>
          </w:p>
        </w:tc>
        <w:tc>
          <w:tcPr>
            <w:tcW w:w="1207" w:type="dxa"/>
            <w:hideMark/>
          </w:tcPr>
          <w:p w:rsidR="002B383F" w:rsidRDefault="002B383F">
            <w:pPr>
              <w:spacing w:line="252" w:lineRule="auto"/>
              <w:jc w:val="center"/>
              <w:rPr>
                <w:snapToGrid w:val="0"/>
                <w:sz w:val="18"/>
                <w:lang w:eastAsia="en-US"/>
              </w:rPr>
            </w:pPr>
            <w:r>
              <w:rPr>
                <w:snapToGrid w:val="0"/>
                <w:sz w:val="18"/>
                <w:lang w:eastAsia="en-US"/>
              </w:rPr>
              <w:t>-</w:t>
            </w:r>
          </w:p>
        </w:tc>
        <w:tc>
          <w:tcPr>
            <w:tcW w:w="1275" w:type="dxa"/>
            <w:hideMark/>
          </w:tcPr>
          <w:p w:rsidR="002B383F" w:rsidRDefault="002B383F">
            <w:pPr>
              <w:spacing w:line="252" w:lineRule="auto"/>
              <w:jc w:val="center"/>
              <w:rPr>
                <w:snapToGrid w:val="0"/>
                <w:sz w:val="18"/>
                <w:lang w:eastAsia="en-US"/>
              </w:rPr>
            </w:pPr>
            <w:r>
              <w:rPr>
                <w:snapToGrid w:val="0"/>
                <w:sz w:val="18"/>
                <w:lang w:eastAsia="en-US"/>
              </w:rPr>
              <w:t>od 0,5</w:t>
            </w:r>
          </w:p>
          <w:p w:rsidR="002B383F" w:rsidRDefault="002B383F">
            <w:pPr>
              <w:spacing w:line="252" w:lineRule="auto"/>
              <w:jc w:val="center"/>
              <w:rPr>
                <w:snapToGrid w:val="0"/>
                <w:sz w:val="18"/>
                <w:lang w:eastAsia="en-US"/>
              </w:rPr>
            </w:pPr>
            <w:r>
              <w:rPr>
                <w:snapToGrid w:val="0"/>
                <w:sz w:val="18"/>
                <w:lang w:eastAsia="en-US"/>
              </w:rPr>
              <w:t>do 1,5</w:t>
            </w:r>
          </w:p>
        </w:tc>
        <w:tc>
          <w:tcPr>
            <w:tcW w:w="1065" w:type="dxa"/>
            <w:hideMark/>
          </w:tcPr>
          <w:p w:rsidR="002B383F" w:rsidRDefault="002B383F">
            <w:pPr>
              <w:spacing w:line="252" w:lineRule="auto"/>
              <w:jc w:val="center"/>
              <w:rPr>
                <w:snapToGrid w:val="0"/>
                <w:sz w:val="18"/>
                <w:lang w:eastAsia="en-US"/>
              </w:rPr>
            </w:pPr>
            <w:r>
              <w:rPr>
                <w:snapToGrid w:val="0"/>
                <w:sz w:val="18"/>
                <w:lang w:eastAsia="en-US"/>
              </w:rPr>
              <w:t>0,6</w:t>
            </w:r>
          </w:p>
        </w:tc>
      </w:tr>
    </w:tbl>
    <w:p w:rsidR="002B383F" w:rsidRDefault="002B383F" w:rsidP="002B383F">
      <w:pPr>
        <w:rPr>
          <w:sz w:val="18"/>
        </w:rPr>
      </w:pPr>
      <w:r>
        <w:rPr>
          <w:sz w:val="18"/>
        </w:rPr>
        <w:t>3. sprzęt</w:t>
      </w:r>
    </w:p>
    <w:p w:rsidR="002B383F" w:rsidRDefault="002B383F" w:rsidP="002B383F">
      <w:pPr>
        <w:rPr>
          <w:snapToGrid w:val="0"/>
          <w:sz w:val="18"/>
        </w:rPr>
      </w:pPr>
      <w:r>
        <w:rPr>
          <w:snapToGrid w:val="0"/>
          <w:sz w:val="18"/>
        </w:rPr>
        <w:t>Wymagania dotyczące sprzętu podano w OST D-04.05.00 „Podbudowy i ulepszone podłoże z gruntów lub kruszyw stabilizowanych spoiwami hydraulicznymi. Wymagania ogólne” pkt 3.</w:t>
      </w:r>
    </w:p>
    <w:p w:rsidR="002B383F" w:rsidRDefault="002B383F" w:rsidP="002B383F">
      <w:pPr>
        <w:rPr>
          <w:sz w:val="18"/>
        </w:rPr>
      </w:pPr>
      <w:r>
        <w:rPr>
          <w:sz w:val="18"/>
        </w:rPr>
        <w:t>4. transport</w:t>
      </w:r>
    </w:p>
    <w:p w:rsidR="002B383F" w:rsidRDefault="002B383F" w:rsidP="002B383F">
      <w:pPr>
        <w:rPr>
          <w:snapToGrid w:val="0"/>
          <w:sz w:val="18"/>
        </w:rPr>
      </w:pPr>
      <w:r>
        <w:rPr>
          <w:snapToGrid w:val="0"/>
          <w:sz w:val="18"/>
        </w:rPr>
        <w:t>Wymagania dotyczące transportu podano w OST D-04.05.00 „Podbudowy i ulepszone podłoże z gruntów lub kruszyw stabilizowanych spoiwami hydraulicznymi. Wymagania ogólne” pkt 4.</w:t>
      </w:r>
    </w:p>
    <w:p w:rsidR="002B383F" w:rsidRDefault="002B383F" w:rsidP="002B383F">
      <w:pPr>
        <w:rPr>
          <w:sz w:val="18"/>
        </w:rPr>
      </w:pPr>
      <w:r>
        <w:rPr>
          <w:sz w:val="18"/>
        </w:rPr>
        <w:t>5. wykonanie robót</w:t>
      </w:r>
    </w:p>
    <w:p w:rsidR="002B383F" w:rsidRDefault="002B383F" w:rsidP="002B383F">
      <w:pPr>
        <w:rPr>
          <w:sz w:val="18"/>
        </w:rPr>
      </w:pPr>
      <w:r>
        <w:rPr>
          <w:sz w:val="18"/>
        </w:rPr>
        <w:t>5.1. Ogólne zasady wykonania robót</w:t>
      </w:r>
    </w:p>
    <w:p w:rsidR="002B383F" w:rsidRDefault="002B383F" w:rsidP="002B383F">
      <w:pPr>
        <w:rPr>
          <w:snapToGrid w:val="0"/>
          <w:sz w:val="18"/>
        </w:rPr>
      </w:pPr>
      <w:r>
        <w:rPr>
          <w:snapToGrid w:val="0"/>
          <w:sz w:val="18"/>
        </w:rPr>
        <w:t>Ogólne zasady wykonania robót podano w OST D-04.05.00 „Podbudowy i ulepszone podłoże z gruntów lub kruszyw stabilizowanych spoiwami hydraulicznymi. Wymagania ogólne” pkt 5.</w:t>
      </w:r>
    </w:p>
    <w:p w:rsidR="002B383F" w:rsidRDefault="002B383F" w:rsidP="002B383F">
      <w:pPr>
        <w:rPr>
          <w:sz w:val="18"/>
        </w:rPr>
      </w:pPr>
      <w:r>
        <w:rPr>
          <w:sz w:val="18"/>
        </w:rPr>
        <w:t>5.2. Warunki przystąpienia do robót</w:t>
      </w:r>
    </w:p>
    <w:p w:rsidR="002B383F" w:rsidRDefault="002B383F" w:rsidP="002B383F">
      <w:pPr>
        <w:rPr>
          <w:snapToGrid w:val="0"/>
          <w:sz w:val="18"/>
        </w:rPr>
      </w:pPr>
      <w:r>
        <w:rPr>
          <w:snapToGrid w:val="0"/>
          <w:sz w:val="18"/>
        </w:rPr>
        <w:t>Podbudowa z gruntu lub kruszywa stabilizowanego cementem nie może być wykonywana wtedy, gdy podłoże jest zamarznięte i podczas opadów deszczu. Nie należy rozpoczynać stabilizacji gruntu lub kruszywa cementem, jeżeli prognozy meteorologiczne wskazują na możliwy spadek temperatury poniżej 5</w:t>
      </w:r>
      <w:r>
        <w:rPr>
          <w:snapToGrid w:val="0"/>
          <w:sz w:val="18"/>
          <w:vertAlign w:val="superscript"/>
        </w:rPr>
        <w:t>o</w:t>
      </w:r>
      <w:r>
        <w:rPr>
          <w:snapToGrid w:val="0"/>
          <w:sz w:val="18"/>
        </w:rPr>
        <w:t>C w czasie najbliższych 7 dni.</w:t>
      </w:r>
    </w:p>
    <w:p w:rsidR="002B383F" w:rsidRDefault="002B383F" w:rsidP="002B383F">
      <w:pPr>
        <w:rPr>
          <w:sz w:val="18"/>
        </w:rPr>
      </w:pPr>
      <w:r>
        <w:rPr>
          <w:sz w:val="18"/>
        </w:rPr>
        <w:t>5.3. Przygotowanie podłoża</w:t>
      </w:r>
    </w:p>
    <w:p w:rsidR="002B383F" w:rsidRDefault="002B383F" w:rsidP="002B383F">
      <w:pPr>
        <w:rPr>
          <w:snapToGrid w:val="0"/>
          <w:sz w:val="18"/>
        </w:rPr>
      </w:pPr>
      <w:r>
        <w:rPr>
          <w:snapToGrid w:val="0"/>
          <w:sz w:val="18"/>
        </w:rPr>
        <w:t>Podłoże powinno być przygotowane zgodnie z wymaganiami określonymi w OST D-04.05.00 „Podbudowy i ulepszone podłoże z gruntów lub kruszyw stabilizowanych spoiwami hydraulicznymi. Wymagania ogólne” pkt 5.2.</w:t>
      </w:r>
    </w:p>
    <w:p w:rsidR="002B383F" w:rsidRDefault="002B383F" w:rsidP="002B383F">
      <w:pPr>
        <w:rPr>
          <w:sz w:val="18"/>
        </w:rPr>
      </w:pPr>
      <w:r>
        <w:rPr>
          <w:sz w:val="18"/>
        </w:rPr>
        <w:t>5.4. Skład mieszanki cementowo-gruntowej i cementowo-kruszywowej</w:t>
      </w:r>
    </w:p>
    <w:p w:rsidR="002B383F" w:rsidRDefault="002B383F" w:rsidP="002B383F">
      <w:pPr>
        <w:rPr>
          <w:snapToGrid w:val="0"/>
          <w:sz w:val="18"/>
        </w:rPr>
      </w:pPr>
      <w:r>
        <w:rPr>
          <w:snapToGrid w:val="0"/>
          <w:sz w:val="18"/>
        </w:rPr>
        <w:t>Zawartość cementu w mieszance nie może przekraczać wartości podanych w tablicy 5. Zaleca się taki dobór mieszanki, aby spełnić wymagania wytrzymałościowe określone w p. 2.7 tablica 4, przy jak najmniejszej zawartości cementu.</w:t>
      </w:r>
    </w:p>
    <w:p w:rsidR="002B383F" w:rsidRDefault="002B383F" w:rsidP="002B383F">
      <w:pPr>
        <w:rPr>
          <w:snapToGrid w:val="0"/>
          <w:sz w:val="18"/>
        </w:rPr>
      </w:pPr>
      <w:r>
        <w:rPr>
          <w:snapToGrid w:val="0"/>
          <w:sz w:val="18"/>
        </w:rPr>
        <w:t>Tablica 5. Maksymalna zawartość cementu w mieszance cementowo-gruntowej lub w mieszance kruszywa stabilizowanego cementem dla poszczególnych warstw podbudowy i ulepszonego podłoża</w:t>
      </w:r>
    </w:p>
    <w:tbl>
      <w:tblPr>
        <w:tblW w:w="0" w:type="auto"/>
        <w:tblLayout w:type="fixed"/>
        <w:tblCellMar>
          <w:left w:w="0" w:type="dxa"/>
          <w:right w:w="0" w:type="dxa"/>
        </w:tblCellMar>
        <w:tblLook w:val="04A0" w:firstRow="1" w:lastRow="0" w:firstColumn="1" w:lastColumn="0" w:noHBand="0" w:noVBand="1"/>
      </w:tblPr>
      <w:tblGrid>
        <w:gridCol w:w="495"/>
        <w:gridCol w:w="1845"/>
        <w:gridCol w:w="1725"/>
        <w:gridCol w:w="1725"/>
        <w:gridCol w:w="1725"/>
      </w:tblGrid>
      <w:tr w:rsidR="002B383F" w:rsidTr="002B383F">
        <w:tc>
          <w:tcPr>
            <w:tcW w:w="495" w:type="dxa"/>
            <w:hideMark/>
          </w:tcPr>
          <w:p w:rsidR="002B383F" w:rsidRDefault="002B383F">
            <w:pPr>
              <w:spacing w:line="252" w:lineRule="auto"/>
              <w:jc w:val="center"/>
              <w:rPr>
                <w:snapToGrid w:val="0"/>
                <w:sz w:val="18"/>
                <w:lang w:eastAsia="en-US"/>
              </w:rPr>
            </w:pPr>
            <w:r>
              <w:rPr>
                <w:snapToGrid w:val="0"/>
                <w:sz w:val="18"/>
                <w:lang w:eastAsia="en-US"/>
              </w:rPr>
              <w:t>Lp.</w:t>
            </w:r>
          </w:p>
        </w:tc>
        <w:tc>
          <w:tcPr>
            <w:tcW w:w="1845" w:type="dxa"/>
            <w:hideMark/>
          </w:tcPr>
          <w:p w:rsidR="002B383F" w:rsidRDefault="002B383F">
            <w:pPr>
              <w:spacing w:line="252" w:lineRule="auto"/>
              <w:jc w:val="center"/>
              <w:rPr>
                <w:snapToGrid w:val="0"/>
                <w:sz w:val="18"/>
                <w:lang w:eastAsia="en-US"/>
              </w:rPr>
            </w:pPr>
            <w:r>
              <w:rPr>
                <w:snapToGrid w:val="0"/>
                <w:sz w:val="18"/>
                <w:lang w:eastAsia="en-US"/>
              </w:rPr>
              <w:t>Kategoria</w:t>
            </w:r>
          </w:p>
        </w:tc>
        <w:tc>
          <w:tcPr>
            <w:tcW w:w="5175" w:type="dxa"/>
            <w:gridSpan w:val="3"/>
            <w:hideMark/>
          </w:tcPr>
          <w:p w:rsidR="002B383F" w:rsidRDefault="002B383F">
            <w:pPr>
              <w:spacing w:line="252" w:lineRule="auto"/>
              <w:jc w:val="center"/>
              <w:rPr>
                <w:b/>
                <w:sz w:val="18"/>
                <w:lang w:eastAsia="en-US"/>
              </w:rPr>
            </w:pPr>
            <w:r>
              <w:rPr>
                <w:b/>
                <w:sz w:val="18"/>
                <w:lang w:eastAsia="en-US"/>
              </w:rPr>
              <w:t>Maksymalna zawartość cementu, % w stosunku do masy suchego gruntu lub kruszywa</w:t>
            </w:r>
          </w:p>
        </w:tc>
      </w:tr>
      <w:tr w:rsidR="002B383F" w:rsidTr="002B383F">
        <w:tc>
          <w:tcPr>
            <w:tcW w:w="495" w:type="dxa"/>
          </w:tcPr>
          <w:p w:rsidR="002B383F" w:rsidRDefault="002B383F">
            <w:pPr>
              <w:spacing w:line="252" w:lineRule="auto"/>
              <w:jc w:val="center"/>
              <w:rPr>
                <w:snapToGrid w:val="0"/>
                <w:sz w:val="18"/>
                <w:lang w:eastAsia="en-US"/>
              </w:rPr>
            </w:pPr>
          </w:p>
        </w:tc>
        <w:tc>
          <w:tcPr>
            <w:tcW w:w="1845" w:type="dxa"/>
            <w:hideMark/>
          </w:tcPr>
          <w:p w:rsidR="002B383F" w:rsidRDefault="002B383F">
            <w:pPr>
              <w:spacing w:line="252" w:lineRule="auto"/>
              <w:jc w:val="center"/>
              <w:rPr>
                <w:b/>
                <w:sz w:val="18"/>
                <w:lang w:eastAsia="en-US"/>
              </w:rPr>
            </w:pPr>
            <w:r>
              <w:rPr>
                <w:b/>
                <w:sz w:val="18"/>
                <w:lang w:eastAsia="en-US"/>
              </w:rPr>
              <w:t>ruchu</w:t>
            </w:r>
          </w:p>
        </w:tc>
        <w:tc>
          <w:tcPr>
            <w:tcW w:w="1725" w:type="dxa"/>
            <w:hideMark/>
          </w:tcPr>
          <w:p w:rsidR="002B383F" w:rsidRDefault="002B383F">
            <w:pPr>
              <w:spacing w:line="252" w:lineRule="auto"/>
              <w:jc w:val="center"/>
              <w:rPr>
                <w:b/>
                <w:sz w:val="18"/>
                <w:lang w:eastAsia="en-US"/>
              </w:rPr>
            </w:pPr>
            <w:r>
              <w:rPr>
                <w:b/>
                <w:sz w:val="18"/>
                <w:lang w:eastAsia="en-US"/>
              </w:rPr>
              <w:t>podbudowa zasadnicza</w:t>
            </w:r>
          </w:p>
        </w:tc>
        <w:tc>
          <w:tcPr>
            <w:tcW w:w="1725" w:type="dxa"/>
            <w:hideMark/>
          </w:tcPr>
          <w:p w:rsidR="002B383F" w:rsidRDefault="002B383F">
            <w:pPr>
              <w:spacing w:line="252" w:lineRule="auto"/>
              <w:jc w:val="center"/>
              <w:rPr>
                <w:b/>
                <w:sz w:val="18"/>
                <w:lang w:eastAsia="en-US"/>
              </w:rPr>
            </w:pPr>
            <w:r>
              <w:rPr>
                <w:b/>
                <w:sz w:val="18"/>
                <w:lang w:eastAsia="en-US"/>
              </w:rPr>
              <w:t>podbudowa pomocnicza</w:t>
            </w:r>
          </w:p>
        </w:tc>
        <w:tc>
          <w:tcPr>
            <w:tcW w:w="1725" w:type="dxa"/>
            <w:hideMark/>
          </w:tcPr>
          <w:p w:rsidR="002B383F" w:rsidRDefault="002B383F">
            <w:pPr>
              <w:spacing w:line="252" w:lineRule="auto"/>
              <w:jc w:val="center"/>
              <w:rPr>
                <w:b/>
                <w:sz w:val="18"/>
                <w:lang w:eastAsia="en-US"/>
              </w:rPr>
            </w:pPr>
            <w:r>
              <w:rPr>
                <w:b/>
                <w:sz w:val="18"/>
                <w:lang w:eastAsia="en-US"/>
              </w:rPr>
              <w:t>ulepszone</w:t>
            </w:r>
          </w:p>
          <w:p w:rsidR="002B383F" w:rsidRDefault="002B383F">
            <w:pPr>
              <w:spacing w:line="252" w:lineRule="auto"/>
              <w:jc w:val="center"/>
              <w:rPr>
                <w:b/>
                <w:sz w:val="18"/>
                <w:lang w:eastAsia="en-US"/>
              </w:rPr>
            </w:pPr>
            <w:r>
              <w:rPr>
                <w:b/>
                <w:sz w:val="18"/>
                <w:lang w:eastAsia="en-US"/>
              </w:rPr>
              <w:t>podłoże</w:t>
            </w:r>
          </w:p>
        </w:tc>
      </w:tr>
      <w:tr w:rsidR="002B383F" w:rsidTr="002B383F">
        <w:tc>
          <w:tcPr>
            <w:tcW w:w="495" w:type="dxa"/>
            <w:hideMark/>
          </w:tcPr>
          <w:p w:rsidR="002B383F" w:rsidRDefault="002B383F">
            <w:pPr>
              <w:spacing w:line="252" w:lineRule="auto"/>
              <w:jc w:val="center"/>
              <w:rPr>
                <w:b/>
                <w:sz w:val="18"/>
                <w:lang w:eastAsia="en-US"/>
              </w:rPr>
            </w:pPr>
            <w:r>
              <w:rPr>
                <w:b/>
                <w:sz w:val="18"/>
                <w:lang w:eastAsia="en-US"/>
              </w:rPr>
              <w:t>1</w:t>
            </w:r>
          </w:p>
        </w:tc>
        <w:tc>
          <w:tcPr>
            <w:tcW w:w="1845" w:type="dxa"/>
            <w:hideMark/>
          </w:tcPr>
          <w:p w:rsidR="002B383F" w:rsidRDefault="002B383F">
            <w:pPr>
              <w:spacing w:line="252" w:lineRule="auto"/>
              <w:rPr>
                <w:b/>
                <w:sz w:val="18"/>
                <w:lang w:eastAsia="en-US"/>
              </w:rPr>
            </w:pPr>
            <w:r>
              <w:rPr>
                <w:b/>
                <w:sz w:val="18"/>
                <w:lang w:eastAsia="en-US"/>
              </w:rPr>
              <w:t>KR 2 do KR 6</w:t>
            </w:r>
          </w:p>
        </w:tc>
        <w:tc>
          <w:tcPr>
            <w:tcW w:w="1725" w:type="dxa"/>
            <w:hideMark/>
          </w:tcPr>
          <w:p w:rsidR="002B383F" w:rsidRDefault="002B383F">
            <w:pPr>
              <w:spacing w:line="252" w:lineRule="auto"/>
              <w:jc w:val="center"/>
              <w:rPr>
                <w:b/>
                <w:sz w:val="18"/>
                <w:lang w:eastAsia="en-US"/>
              </w:rPr>
            </w:pPr>
            <w:r>
              <w:rPr>
                <w:b/>
                <w:sz w:val="18"/>
                <w:lang w:eastAsia="en-US"/>
              </w:rPr>
              <w:t>-</w:t>
            </w:r>
          </w:p>
        </w:tc>
        <w:tc>
          <w:tcPr>
            <w:tcW w:w="1725" w:type="dxa"/>
            <w:hideMark/>
          </w:tcPr>
          <w:p w:rsidR="002B383F" w:rsidRDefault="002B383F">
            <w:pPr>
              <w:spacing w:line="252" w:lineRule="auto"/>
              <w:jc w:val="center"/>
              <w:rPr>
                <w:b/>
                <w:sz w:val="18"/>
                <w:lang w:eastAsia="en-US"/>
              </w:rPr>
            </w:pPr>
            <w:r>
              <w:rPr>
                <w:b/>
                <w:sz w:val="18"/>
                <w:lang w:eastAsia="en-US"/>
              </w:rPr>
              <w:t>6</w:t>
            </w:r>
          </w:p>
        </w:tc>
        <w:tc>
          <w:tcPr>
            <w:tcW w:w="1725" w:type="dxa"/>
            <w:hideMark/>
          </w:tcPr>
          <w:p w:rsidR="002B383F" w:rsidRDefault="002B383F">
            <w:pPr>
              <w:spacing w:line="252" w:lineRule="auto"/>
              <w:jc w:val="center"/>
              <w:rPr>
                <w:b/>
                <w:sz w:val="18"/>
                <w:lang w:eastAsia="en-US"/>
              </w:rPr>
            </w:pPr>
            <w:r>
              <w:rPr>
                <w:b/>
                <w:sz w:val="18"/>
                <w:lang w:eastAsia="en-US"/>
              </w:rPr>
              <w:t>8</w:t>
            </w:r>
          </w:p>
        </w:tc>
      </w:tr>
      <w:tr w:rsidR="002B383F" w:rsidTr="002B383F">
        <w:tc>
          <w:tcPr>
            <w:tcW w:w="495" w:type="dxa"/>
            <w:hideMark/>
          </w:tcPr>
          <w:p w:rsidR="002B383F" w:rsidRDefault="002B383F">
            <w:pPr>
              <w:spacing w:line="252" w:lineRule="auto"/>
              <w:jc w:val="center"/>
              <w:rPr>
                <w:b/>
                <w:sz w:val="18"/>
                <w:lang w:eastAsia="en-US"/>
              </w:rPr>
            </w:pPr>
            <w:r>
              <w:rPr>
                <w:b/>
                <w:sz w:val="18"/>
                <w:lang w:eastAsia="en-US"/>
              </w:rPr>
              <w:t>2</w:t>
            </w:r>
          </w:p>
        </w:tc>
        <w:tc>
          <w:tcPr>
            <w:tcW w:w="1845" w:type="dxa"/>
            <w:hideMark/>
          </w:tcPr>
          <w:p w:rsidR="002B383F" w:rsidRDefault="002B383F">
            <w:pPr>
              <w:spacing w:line="252" w:lineRule="auto"/>
              <w:rPr>
                <w:b/>
                <w:sz w:val="18"/>
                <w:lang w:eastAsia="en-US"/>
              </w:rPr>
            </w:pPr>
            <w:r>
              <w:rPr>
                <w:b/>
                <w:sz w:val="18"/>
                <w:lang w:eastAsia="en-US"/>
              </w:rPr>
              <w:t>KR 1</w:t>
            </w:r>
          </w:p>
        </w:tc>
        <w:tc>
          <w:tcPr>
            <w:tcW w:w="1725" w:type="dxa"/>
            <w:hideMark/>
          </w:tcPr>
          <w:p w:rsidR="002B383F" w:rsidRDefault="002B383F">
            <w:pPr>
              <w:spacing w:line="252" w:lineRule="auto"/>
              <w:jc w:val="center"/>
              <w:rPr>
                <w:b/>
                <w:sz w:val="18"/>
                <w:lang w:eastAsia="en-US"/>
              </w:rPr>
            </w:pPr>
            <w:r>
              <w:rPr>
                <w:b/>
                <w:sz w:val="18"/>
                <w:lang w:eastAsia="en-US"/>
              </w:rPr>
              <w:t>8</w:t>
            </w:r>
          </w:p>
        </w:tc>
        <w:tc>
          <w:tcPr>
            <w:tcW w:w="1725" w:type="dxa"/>
            <w:hideMark/>
          </w:tcPr>
          <w:p w:rsidR="002B383F" w:rsidRDefault="002B383F">
            <w:pPr>
              <w:spacing w:line="252" w:lineRule="auto"/>
              <w:jc w:val="center"/>
              <w:rPr>
                <w:b/>
                <w:sz w:val="18"/>
                <w:lang w:eastAsia="en-US"/>
              </w:rPr>
            </w:pPr>
            <w:r>
              <w:rPr>
                <w:b/>
                <w:sz w:val="18"/>
                <w:lang w:eastAsia="en-US"/>
              </w:rPr>
              <w:t>10</w:t>
            </w:r>
          </w:p>
        </w:tc>
        <w:tc>
          <w:tcPr>
            <w:tcW w:w="1725" w:type="dxa"/>
            <w:hideMark/>
          </w:tcPr>
          <w:p w:rsidR="002B383F" w:rsidRDefault="002B383F">
            <w:pPr>
              <w:spacing w:line="252" w:lineRule="auto"/>
              <w:jc w:val="center"/>
              <w:rPr>
                <w:b/>
                <w:sz w:val="18"/>
                <w:lang w:eastAsia="en-US"/>
              </w:rPr>
            </w:pPr>
            <w:r>
              <w:rPr>
                <w:b/>
                <w:sz w:val="18"/>
                <w:lang w:eastAsia="en-US"/>
              </w:rPr>
              <w:t>10</w:t>
            </w:r>
          </w:p>
        </w:tc>
      </w:tr>
    </w:tbl>
    <w:p w:rsidR="002B383F" w:rsidRDefault="002B383F" w:rsidP="002B383F">
      <w:pPr>
        <w:rPr>
          <w:snapToGrid w:val="0"/>
          <w:sz w:val="18"/>
        </w:rPr>
      </w:pPr>
      <w:r>
        <w:rPr>
          <w:snapToGrid w:val="0"/>
          <w:sz w:val="18"/>
        </w:rPr>
        <w:t xml:space="preserve">Zawartość wody w mieszance powinna odpowiadać wilgotności optymalnej, określonej według normalnej próby </w:t>
      </w:r>
      <w:proofErr w:type="spellStart"/>
      <w:r>
        <w:rPr>
          <w:snapToGrid w:val="0"/>
          <w:sz w:val="18"/>
        </w:rPr>
        <w:t>Proctora</w:t>
      </w:r>
      <w:proofErr w:type="spellEnd"/>
      <w:r>
        <w:rPr>
          <w:snapToGrid w:val="0"/>
          <w:sz w:val="18"/>
        </w:rPr>
        <w:t>, zgodnie z PN-B-04481 [2], z tolerancją +10%, -20% jej wartości.</w:t>
      </w:r>
    </w:p>
    <w:p w:rsidR="002B383F" w:rsidRDefault="002B383F" w:rsidP="002B383F">
      <w:pPr>
        <w:rPr>
          <w:snapToGrid w:val="0"/>
          <w:sz w:val="18"/>
        </w:rPr>
      </w:pPr>
      <w:r>
        <w:rPr>
          <w:snapToGrid w:val="0"/>
          <w:sz w:val="18"/>
        </w:rPr>
        <w:t>Zaprojektowany skład mieszanki powinien zapewniać otrzymanie w czasie budowy właściwości gruntu lub kruszywa stabilizowanego cementem zgodnych z wymaganiami określonymi w tablicy 4.</w:t>
      </w:r>
    </w:p>
    <w:p w:rsidR="002B383F" w:rsidRDefault="002B383F" w:rsidP="002B383F">
      <w:pPr>
        <w:rPr>
          <w:sz w:val="18"/>
        </w:rPr>
      </w:pPr>
      <w:r>
        <w:rPr>
          <w:sz w:val="18"/>
        </w:rPr>
        <w:t>5.5. Stabilizacja metodą mieszania na miejscu</w:t>
      </w:r>
    </w:p>
    <w:p w:rsidR="002B383F" w:rsidRDefault="002B383F" w:rsidP="002B383F">
      <w:pPr>
        <w:rPr>
          <w:snapToGrid w:val="0"/>
          <w:sz w:val="18"/>
        </w:rPr>
      </w:pPr>
      <w:r>
        <w:rPr>
          <w:snapToGrid w:val="0"/>
          <w:sz w:val="18"/>
        </w:rPr>
        <w:lastRenderedPageBreak/>
        <w:t>Do stabilizacji gruntu metodą mieszania na miejscu można użyć specjalistycznych mieszarek wieloprzejściowych lub jednoprzejściowych albo maszyn rolniczych.</w:t>
      </w:r>
    </w:p>
    <w:p w:rsidR="002B383F" w:rsidRDefault="002B383F" w:rsidP="002B383F">
      <w:pPr>
        <w:rPr>
          <w:snapToGrid w:val="0"/>
          <w:sz w:val="18"/>
        </w:rPr>
      </w:pPr>
      <w:r>
        <w:rPr>
          <w:snapToGrid w:val="0"/>
          <w:sz w:val="18"/>
        </w:rPr>
        <w:t>Grunt przewidziany do stabilizacji powinien być spulchniony i rozdrobniony.</w:t>
      </w:r>
    </w:p>
    <w:p w:rsidR="002B383F" w:rsidRDefault="002B383F" w:rsidP="002B383F">
      <w:pPr>
        <w:rPr>
          <w:snapToGrid w:val="0"/>
          <w:sz w:val="18"/>
        </w:rPr>
      </w:pPr>
      <w:r>
        <w:rPr>
          <w:snapToGrid w:val="0"/>
          <w:sz w:val="18"/>
        </w:rPr>
        <w:t>Po spulchnieniu gruntu należy sprawdzić jego wilgotność i w razie potrzeby ją zwiększyć w celu ułatwienia rozdrobnienia. Woda powinna być dozowana przy użyciu beczkowozów zapewniających równomierne i kontrolowane dozowanie. Wraz z wodą można dodawać do gruntu dodatki ulepszające rozpuszczalne w wodzie, np. chlorek wapniowy.</w:t>
      </w:r>
    </w:p>
    <w:p w:rsidR="002B383F" w:rsidRDefault="002B383F" w:rsidP="002B383F">
      <w:pPr>
        <w:rPr>
          <w:snapToGrid w:val="0"/>
          <w:sz w:val="18"/>
        </w:rPr>
      </w:pPr>
      <w:r>
        <w:rPr>
          <w:snapToGrid w:val="0"/>
          <w:sz w:val="18"/>
        </w:rPr>
        <w:t>Jeżeli wilgotność naturalna gruntu jest większa od wilgotności optymalnej o więcej niż 10% jej wartości, grunt powinien być osuszony przez mieszanie i napowietrzanie w czasie suchej pogody.</w:t>
      </w:r>
    </w:p>
    <w:p w:rsidR="002B383F" w:rsidRDefault="002B383F" w:rsidP="002B383F">
      <w:pPr>
        <w:rPr>
          <w:snapToGrid w:val="0"/>
          <w:sz w:val="18"/>
        </w:rPr>
      </w:pPr>
      <w:r>
        <w:rPr>
          <w:snapToGrid w:val="0"/>
          <w:sz w:val="18"/>
        </w:rPr>
        <w:t>Po spulchnieniu i rozdrobnieniu gruntu należy dodać i przemieszać z gruntem dodatki ulepszające, np. wapno lub popioły lotne, w ilości określonej w recepcie laboratoryjnej, o ile ich użycie jest przewidziane w tejże recepcie.</w:t>
      </w:r>
    </w:p>
    <w:p w:rsidR="002B383F" w:rsidRDefault="002B383F" w:rsidP="002B383F">
      <w:pPr>
        <w:rPr>
          <w:snapToGrid w:val="0"/>
          <w:sz w:val="18"/>
        </w:rPr>
      </w:pPr>
      <w:r>
        <w:rPr>
          <w:snapToGrid w:val="0"/>
          <w:sz w:val="18"/>
        </w:rPr>
        <w:t xml:space="preserve">Cement należy dodawać do rozdrobnionego i ewentualnie ulepszonego gruntu w ilości ustalonej w recepcie laboratoryjnej. Cement i dodatki ulepszające powinny być dodawane przy użyciu </w:t>
      </w:r>
      <w:proofErr w:type="spellStart"/>
      <w:r>
        <w:rPr>
          <w:snapToGrid w:val="0"/>
          <w:sz w:val="18"/>
        </w:rPr>
        <w:t>rozsypywarek</w:t>
      </w:r>
      <w:proofErr w:type="spellEnd"/>
      <w:r>
        <w:rPr>
          <w:snapToGrid w:val="0"/>
          <w:sz w:val="18"/>
        </w:rPr>
        <w:t xml:space="preserve"> cementu lub w inny sposób zaakceptowany przez Inżyniera.</w:t>
      </w:r>
    </w:p>
    <w:p w:rsidR="002B383F" w:rsidRDefault="002B383F" w:rsidP="002B383F">
      <w:pPr>
        <w:rPr>
          <w:snapToGrid w:val="0"/>
          <w:sz w:val="18"/>
        </w:rPr>
      </w:pPr>
      <w:r>
        <w:rPr>
          <w:snapToGrid w:val="0"/>
          <w:sz w:val="18"/>
        </w:rPr>
        <w:t xml:space="preserve">Grunt powinien być wymieszany z cementem w sposób zapewniający jednorodność na określoną głębokość, gwarantującą uzyskanie projektowanej grubości warstwy po zagęszczeniu. W przypadku wykonywania stabilizacji w prowadnicach, szczególną uwagę należy zwrócić na jednorodność wymieszania gruntu w obrębie skrajnych pasów o szerokości od 30 do 40 cm, przyległych do prowadnic. </w:t>
      </w:r>
    </w:p>
    <w:p w:rsidR="002B383F" w:rsidRDefault="002B383F" w:rsidP="002B383F">
      <w:pPr>
        <w:rPr>
          <w:snapToGrid w:val="0"/>
          <w:sz w:val="18"/>
        </w:rPr>
      </w:pPr>
      <w:r>
        <w:rPr>
          <w:snapToGrid w:val="0"/>
          <w:sz w:val="18"/>
        </w:rPr>
        <w:t>Po wymieszaniu gruntu z cementem należy sprawdzić wilgotność mieszanki. Jeżeli jej wilgotność jest mniejsza od optymalnej o więcej niż 20%, należy dodać odpowiednią ilość wody i mieszankę ponownie dokładnie wymieszać. Wilgotność mieszanki przed zagęszczeniem nie może różnić się od wilgotności optymalnej o więcej niż +10%, -20% jej wartości.</w:t>
      </w:r>
    </w:p>
    <w:p w:rsidR="002B383F" w:rsidRDefault="002B383F" w:rsidP="002B383F">
      <w:pPr>
        <w:rPr>
          <w:snapToGrid w:val="0"/>
          <w:sz w:val="18"/>
        </w:rPr>
      </w:pPr>
      <w:r>
        <w:rPr>
          <w:snapToGrid w:val="0"/>
          <w:sz w:val="18"/>
        </w:rPr>
        <w:t>Czas od momentu rozłożenia cementu na gruncie do momentu zakończenia mieszania nie powinien być dłuższy od 2 godzin.</w:t>
      </w:r>
    </w:p>
    <w:p w:rsidR="002B383F" w:rsidRDefault="002B383F" w:rsidP="002B383F">
      <w:pPr>
        <w:rPr>
          <w:snapToGrid w:val="0"/>
          <w:sz w:val="18"/>
        </w:rPr>
      </w:pPr>
      <w:r>
        <w:rPr>
          <w:snapToGrid w:val="0"/>
          <w:sz w:val="18"/>
        </w:rPr>
        <w:t>Po zakończeniu mieszania należy powierzchnię warstwy wyrównać i wyprofilować do wymaganych w dokumentacji projektowej rzędnych oraz spadków poprzecznych i podłużnych. Do tego celu należy użyć równiarek i wykorzystać prowadnice podłużne, układane każdorazowo na odcinku roboczym. Od użycia prowadnic można odstąpić przy zastosowaniu specjalistycznych mieszarek i technologii gwarantującej odpowiednią równość warstwy, po uzyskaniu zgody Inżyniera. Po wyprofilowaniu należy natychmiast przystąpić do zagęszczania warstwy. Zagęszczenie należy przeprowadzić w sposób określony w p. 5.8.</w:t>
      </w:r>
    </w:p>
    <w:p w:rsidR="002B383F" w:rsidRDefault="002B383F" w:rsidP="002B383F">
      <w:pPr>
        <w:rPr>
          <w:sz w:val="18"/>
        </w:rPr>
      </w:pPr>
      <w:r>
        <w:rPr>
          <w:sz w:val="18"/>
        </w:rPr>
        <w:t>5.6. Stabilizacja metodą mieszania w mieszarkach stacjonarnych</w:t>
      </w:r>
    </w:p>
    <w:p w:rsidR="002B383F" w:rsidRDefault="002B383F" w:rsidP="002B383F">
      <w:pPr>
        <w:rPr>
          <w:snapToGrid w:val="0"/>
          <w:sz w:val="18"/>
        </w:rPr>
      </w:pPr>
      <w:r>
        <w:rPr>
          <w:snapToGrid w:val="0"/>
          <w:sz w:val="18"/>
        </w:rPr>
        <w:t>Składniki mieszanki i w razie potrzeby dodatki ulepszające, powinny być dozowane w ilości określonej w recepcie laboratoryjnej. Mieszarka stacjonarna powinna być wyposażona w urządzenia do wagowego dozowania kruszywa lub gruntu i cementu oraz objętościowego dozowania wody.</w:t>
      </w:r>
    </w:p>
    <w:p w:rsidR="002B383F" w:rsidRDefault="002B383F" w:rsidP="002B383F">
      <w:pPr>
        <w:rPr>
          <w:snapToGrid w:val="0"/>
          <w:sz w:val="18"/>
        </w:rPr>
      </w:pPr>
      <w:r>
        <w:rPr>
          <w:snapToGrid w:val="0"/>
          <w:sz w:val="18"/>
        </w:rPr>
        <w:t>Czas mieszania w mieszarkach cyklicznych nie powinien być krótszy od 1 minuty, o ile krótszy czas mieszania nie zostanie dozwolony przez Inżyniera po wstępnych próbach. W mieszarkach typu ciągłego prędkość podawania materiałów powinna być ustalona i na bieżąco kontrolowana w taki sposób, aby zapewnić jednorodność mieszanki.</w:t>
      </w:r>
    </w:p>
    <w:p w:rsidR="002B383F" w:rsidRDefault="002B383F" w:rsidP="002B383F">
      <w:pPr>
        <w:rPr>
          <w:snapToGrid w:val="0"/>
          <w:sz w:val="18"/>
        </w:rPr>
      </w:pPr>
      <w:r>
        <w:rPr>
          <w:snapToGrid w:val="0"/>
          <w:sz w:val="18"/>
        </w:rPr>
        <w:t>Wilgotność mieszanki powinna odpowiadać wilgotności optymalnej z tolerancją +10% i -20% jej wartości.</w:t>
      </w:r>
    </w:p>
    <w:p w:rsidR="002B383F" w:rsidRDefault="002B383F" w:rsidP="002B383F">
      <w:pPr>
        <w:rPr>
          <w:snapToGrid w:val="0"/>
          <w:sz w:val="18"/>
        </w:rPr>
      </w:pPr>
      <w:r>
        <w:rPr>
          <w:snapToGrid w:val="0"/>
          <w:sz w:val="18"/>
        </w:rPr>
        <w:t>Przed ułożeniem mieszanki należy ustawić prowadnice i podłoże zwilżyć wodą.</w:t>
      </w:r>
    </w:p>
    <w:p w:rsidR="002B383F" w:rsidRDefault="002B383F" w:rsidP="002B383F">
      <w:pPr>
        <w:rPr>
          <w:snapToGrid w:val="0"/>
          <w:sz w:val="18"/>
        </w:rPr>
      </w:pPr>
      <w:r>
        <w:rPr>
          <w:snapToGrid w:val="0"/>
          <w:sz w:val="18"/>
        </w:rPr>
        <w:t>Mieszanka dowieziona z wytwórni powinna być układana przy pomocy układarek lub równiarek. Grubość układania mieszanki powinna być taka, aby zapewnić uzyskanie wymaganej grubości warstwy po zagęszczeniu.</w:t>
      </w:r>
    </w:p>
    <w:p w:rsidR="002B383F" w:rsidRDefault="002B383F" w:rsidP="002B383F">
      <w:pPr>
        <w:rPr>
          <w:snapToGrid w:val="0"/>
          <w:sz w:val="18"/>
        </w:rPr>
      </w:pPr>
      <w:r>
        <w:rPr>
          <w:snapToGrid w:val="0"/>
          <w:sz w:val="18"/>
        </w:rPr>
        <w:t>Przed zagęszczeniem warstwa powinna być wyprofilowana do wymaganych rzędnych, spadków podłużnych i poprzecznych. Przy użyciu równiarek do rozkładania mieszanki należy wykorzystać prowadnice, w celu uzyskania odpowiedniej równości profilu warstwy. Od użycia prowadnic można odstąpić przy zastosowaniu technologii gwarantującej odpowiednią równość warstwy, po uzyskaniu zgody Inżyniera. Po wyprofilowaniu należy natychmiast przystąpić do zagęszczania warstwy.</w:t>
      </w:r>
    </w:p>
    <w:p w:rsidR="002B383F" w:rsidRDefault="002B383F" w:rsidP="002B383F">
      <w:pPr>
        <w:rPr>
          <w:sz w:val="18"/>
        </w:rPr>
      </w:pPr>
      <w:r>
        <w:rPr>
          <w:sz w:val="18"/>
        </w:rPr>
        <w:t>5.7. Grubość warstwy</w:t>
      </w:r>
    </w:p>
    <w:p w:rsidR="002B383F" w:rsidRDefault="002B383F" w:rsidP="002B383F">
      <w:pPr>
        <w:rPr>
          <w:snapToGrid w:val="0"/>
          <w:sz w:val="18"/>
        </w:rPr>
      </w:pPr>
      <w:r>
        <w:rPr>
          <w:snapToGrid w:val="0"/>
          <w:sz w:val="18"/>
        </w:rPr>
        <w:t>Orientacyjna grubość poszczególnych warstw podbudowy z gruntu lub kruszywa stabilizowanego cementem nie powinna przekraczać:</w:t>
      </w:r>
    </w:p>
    <w:p w:rsidR="002B383F" w:rsidRDefault="002B383F" w:rsidP="002B383F">
      <w:pPr>
        <w:rPr>
          <w:snapToGrid w:val="0"/>
          <w:sz w:val="18"/>
        </w:rPr>
      </w:pPr>
      <w:r>
        <w:rPr>
          <w:snapToGrid w:val="0"/>
          <w:sz w:val="18"/>
        </w:rPr>
        <w:t>- 15 cm - przy mieszaniu na miejscu sprzętem rolniczym,</w:t>
      </w:r>
    </w:p>
    <w:p w:rsidR="002B383F" w:rsidRDefault="002B383F" w:rsidP="002B383F">
      <w:pPr>
        <w:rPr>
          <w:snapToGrid w:val="0"/>
          <w:sz w:val="18"/>
        </w:rPr>
      </w:pPr>
      <w:r>
        <w:rPr>
          <w:snapToGrid w:val="0"/>
          <w:sz w:val="18"/>
        </w:rPr>
        <w:t>- 18 cm - przy mieszaniu na miejscu sprzętem specjalistycznym,</w:t>
      </w:r>
    </w:p>
    <w:p w:rsidR="002B383F" w:rsidRDefault="002B383F" w:rsidP="002B383F">
      <w:pPr>
        <w:rPr>
          <w:snapToGrid w:val="0"/>
          <w:sz w:val="18"/>
        </w:rPr>
      </w:pPr>
      <w:r>
        <w:rPr>
          <w:snapToGrid w:val="0"/>
          <w:sz w:val="18"/>
        </w:rPr>
        <w:t>- 22 cm - przy mieszaniu w mieszarce stacjonarnej.</w:t>
      </w:r>
    </w:p>
    <w:p w:rsidR="002B383F" w:rsidRDefault="002B383F" w:rsidP="002B383F">
      <w:pPr>
        <w:rPr>
          <w:snapToGrid w:val="0"/>
          <w:sz w:val="18"/>
        </w:rPr>
      </w:pPr>
      <w:r>
        <w:rPr>
          <w:snapToGrid w:val="0"/>
          <w:sz w:val="18"/>
        </w:rPr>
        <w:t>Jeżeli projektowana grubość warstwy podbudowy jest większa od maksymalnej, to stabilizację należy wykonywać w dwóch warstwach.</w:t>
      </w:r>
    </w:p>
    <w:p w:rsidR="002B383F" w:rsidRDefault="002B383F" w:rsidP="002B383F">
      <w:pPr>
        <w:rPr>
          <w:snapToGrid w:val="0"/>
          <w:sz w:val="18"/>
        </w:rPr>
      </w:pPr>
      <w:r>
        <w:rPr>
          <w:snapToGrid w:val="0"/>
          <w:sz w:val="18"/>
        </w:rPr>
        <w:t>Jeżeli stabilizacja będzie wykonywana w dwóch lub więcej warstwach, to tylko najniżej położona warstwa może być wykonana przy zastosowaniu technologii mieszania na miejscu. Wszystkie warstwy leżące wyżej powinny być wykonywane według metody mieszania w mieszarkach stacjonarnych.</w:t>
      </w:r>
    </w:p>
    <w:p w:rsidR="002B383F" w:rsidRDefault="002B383F" w:rsidP="002B383F">
      <w:pPr>
        <w:rPr>
          <w:snapToGrid w:val="0"/>
          <w:sz w:val="18"/>
        </w:rPr>
      </w:pPr>
      <w:r>
        <w:rPr>
          <w:snapToGrid w:val="0"/>
          <w:sz w:val="18"/>
        </w:rPr>
        <w:t>Warstwy podbudowy zasadniczej powinny być wykonywane według technologii mieszania w mieszarkach stacjonarnych.</w:t>
      </w:r>
    </w:p>
    <w:p w:rsidR="002B383F" w:rsidRDefault="002B383F" w:rsidP="002B383F">
      <w:pPr>
        <w:rPr>
          <w:sz w:val="18"/>
        </w:rPr>
      </w:pPr>
      <w:r>
        <w:rPr>
          <w:sz w:val="18"/>
        </w:rPr>
        <w:t>5.8. Zagęszczanie</w:t>
      </w:r>
    </w:p>
    <w:p w:rsidR="002B383F" w:rsidRDefault="002B383F" w:rsidP="002B383F">
      <w:pPr>
        <w:rPr>
          <w:snapToGrid w:val="0"/>
          <w:sz w:val="18"/>
        </w:rPr>
      </w:pPr>
      <w:r>
        <w:rPr>
          <w:snapToGrid w:val="0"/>
          <w:sz w:val="18"/>
        </w:rPr>
        <w:t>Zagęszczanie warstwy gruntu lub kruszywa stabilizowanego cementem należy prowadzić przy użyciu walców gładkich, wibracyjnych lub ogumionych, w zestawie wskazanym w SST.</w:t>
      </w:r>
    </w:p>
    <w:p w:rsidR="002B383F" w:rsidRDefault="002B383F" w:rsidP="002B383F">
      <w:pPr>
        <w:rPr>
          <w:snapToGrid w:val="0"/>
          <w:sz w:val="18"/>
        </w:rPr>
      </w:pPr>
      <w:r>
        <w:rPr>
          <w:snapToGrid w:val="0"/>
          <w:sz w:val="18"/>
        </w:rPr>
        <w:t>Zagęszczanie podbudowy oraz ulepszonego podłoża o przekroju daszkowym powinno rozpocząć się od krawędzi i przesuwać pasami podłużnymi, częściowo nakładającymi się w stronę osi jezdni. Zagęszczenie warstwy o jednostronnym spadku poprzecznym powinno rozpocząć się od niżej położonej krawędzi i przesuwać pasami podłużnymi, częściowo nakładającymi się, w stronę wyżej położonej krawędzi. Pojawiające się w czasie zagęszczania zaniżenia, ubytki, rozwarstwienia i podobne wady, muszą być natychmiast naprawiane przez wymianę mieszanki na pełną głębokość, wyrównanie i ponowne zagęszczenie. Powierzchnia zagęszczonej warstwy powinna mieć prawidłowy przekrój poprzeczny i jednolity wygląd.</w:t>
      </w:r>
    </w:p>
    <w:p w:rsidR="002B383F" w:rsidRDefault="002B383F" w:rsidP="002B383F">
      <w:pPr>
        <w:rPr>
          <w:snapToGrid w:val="0"/>
          <w:sz w:val="18"/>
        </w:rPr>
      </w:pPr>
      <w:r>
        <w:rPr>
          <w:snapToGrid w:val="0"/>
          <w:sz w:val="18"/>
        </w:rPr>
        <w:t>W przypadku technologii mieszania w mieszarkach stacjonarnych operacje zagęszczania i obróbki powierzchniowej muszą być zakończone przed upływem dwóch godzin od chwili dodania wody do mieszanki.</w:t>
      </w:r>
    </w:p>
    <w:p w:rsidR="002B383F" w:rsidRDefault="002B383F" w:rsidP="002B383F">
      <w:pPr>
        <w:rPr>
          <w:snapToGrid w:val="0"/>
          <w:sz w:val="18"/>
        </w:rPr>
      </w:pPr>
      <w:r>
        <w:rPr>
          <w:snapToGrid w:val="0"/>
          <w:sz w:val="18"/>
        </w:rPr>
        <w:lastRenderedPageBreak/>
        <w:t>W przypadku technologii mieszania na miejscu, operacje zagęszczania i obróbki powierzchniowej muszą być zakończone nie później niż w ciągu 5 godzin, licząc od momentu rozpoczęcia mieszania gruntu z cementem.</w:t>
      </w:r>
    </w:p>
    <w:p w:rsidR="002B383F" w:rsidRDefault="002B383F" w:rsidP="002B383F">
      <w:pPr>
        <w:rPr>
          <w:snapToGrid w:val="0"/>
          <w:sz w:val="18"/>
        </w:rPr>
      </w:pPr>
      <w:r>
        <w:rPr>
          <w:snapToGrid w:val="0"/>
          <w:sz w:val="18"/>
        </w:rPr>
        <w:t>Zagęszczanie należy kontynuować do osiągnięcia wskaźnika zagęszczenia mieszanki określonego wg BN-77/8931-12 [25] nie mniejszego od podanego w PN-S-96012 [17] i SST.</w:t>
      </w:r>
    </w:p>
    <w:p w:rsidR="002B383F" w:rsidRDefault="002B383F" w:rsidP="002B383F">
      <w:pPr>
        <w:rPr>
          <w:snapToGrid w:val="0"/>
          <w:sz w:val="18"/>
        </w:rPr>
      </w:pPr>
      <w:r>
        <w:rPr>
          <w:snapToGrid w:val="0"/>
          <w:sz w:val="18"/>
        </w:rPr>
        <w:t>Specjalną uwagę należy poświęcić zagęszczeniu mieszanki w sąsiedztwie spoin roboczych podłużnych i poprzecznych oraz wszelkich urządzeń obcych.</w:t>
      </w:r>
    </w:p>
    <w:p w:rsidR="002B383F" w:rsidRDefault="002B383F" w:rsidP="002B383F">
      <w:pPr>
        <w:rPr>
          <w:snapToGrid w:val="0"/>
          <w:sz w:val="18"/>
        </w:rPr>
      </w:pPr>
      <w:r>
        <w:rPr>
          <w:snapToGrid w:val="0"/>
          <w:sz w:val="18"/>
        </w:rPr>
        <w:t>Wszelkie miejsca luźne, rozsegregowane, spękane podczas zagęszczania lub w inny sposób wadliwe, muszą być naprawione przez zerwanie warstwy na pełną grubość, wbudowanie nowej mieszanki o odpowiednim składzie i ponowne zagęszczenie. Roboty te są wykonywane na koszt Wykonawcy.</w:t>
      </w:r>
    </w:p>
    <w:p w:rsidR="002B383F" w:rsidRDefault="002B383F" w:rsidP="002B383F">
      <w:pPr>
        <w:rPr>
          <w:sz w:val="18"/>
        </w:rPr>
      </w:pPr>
      <w:r>
        <w:rPr>
          <w:sz w:val="18"/>
        </w:rPr>
        <w:t>5.9. Spoiny robocze</w:t>
      </w:r>
    </w:p>
    <w:p w:rsidR="002B383F" w:rsidRDefault="002B383F" w:rsidP="002B383F">
      <w:pPr>
        <w:rPr>
          <w:snapToGrid w:val="0"/>
          <w:sz w:val="18"/>
        </w:rPr>
      </w:pPr>
      <w:r>
        <w:rPr>
          <w:snapToGrid w:val="0"/>
          <w:sz w:val="18"/>
        </w:rPr>
        <w:t>W miarę możliwości należy unikać podłużnych spoin roboczych, poprzez wykonanie warstwy na całej szerokości.</w:t>
      </w:r>
    </w:p>
    <w:p w:rsidR="002B383F" w:rsidRDefault="002B383F" w:rsidP="002B383F">
      <w:pPr>
        <w:rPr>
          <w:snapToGrid w:val="0"/>
          <w:sz w:val="18"/>
        </w:rPr>
      </w:pPr>
      <w:r>
        <w:rPr>
          <w:snapToGrid w:val="0"/>
          <w:sz w:val="18"/>
        </w:rPr>
        <w:t>Jeśli jest to niemożliwe, przy warstwie wykonywanej w prowadnicach, przed wykonaniem kolejnego pasa należy pionową krawędź wykonanego pasa zwilżyć wodą. Przy warstwie wykonanej bez prowadnic w ułożonej i zagęszczonej mieszance, należy niezwłocznie obciąć pionową krawędź. Po zwilżeniu jej wodą należy wbudować kolejny pas. W podobny sposób należy wykonać poprzeczną spoinę roboczą na połączeniu działek roboczych. Od obcięcia pionowej krawędzi w wykonanej mieszance można odstąpić wtedy, gdy czas pomiędzy zakończeniem zagęszczania jednego pasa, a rozpoczęciem wbudowania sąsiedniego pasa, nie przekracza 60 minut.</w:t>
      </w:r>
    </w:p>
    <w:p w:rsidR="002B383F" w:rsidRDefault="002B383F" w:rsidP="002B383F">
      <w:pPr>
        <w:rPr>
          <w:snapToGrid w:val="0"/>
          <w:sz w:val="18"/>
        </w:rPr>
      </w:pPr>
      <w:r>
        <w:rPr>
          <w:snapToGrid w:val="0"/>
          <w:sz w:val="18"/>
        </w:rPr>
        <w:t>Jeżeli w niżej położonej warstwie występują spoiny robocze, to spoiny w warstwie leżącej wyżej powinny być względem nich przesunięte o co najmniej 30 cm dla spoiny podłużnej i 1 m dla spoiny poprzecznej.</w:t>
      </w:r>
    </w:p>
    <w:p w:rsidR="002B383F" w:rsidRDefault="002B383F" w:rsidP="002B383F">
      <w:pPr>
        <w:rPr>
          <w:sz w:val="18"/>
        </w:rPr>
      </w:pPr>
      <w:r>
        <w:rPr>
          <w:sz w:val="18"/>
        </w:rPr>
        <w:t>5.10. Pielęgnacja warstwy z gruntu lub kruszywa stabilizowanego cementem</w:t>
      </w:r>
    </w:p>
    <w:p w:rsidR="002B383F" w:rsidRDefault="002B383F" w:rsidP="002B383F">
      <w:pPr>
        <w:rPr>
          <w:snapToGrid w:val="0"/>
          <w:sz w:val="18"/>
        </w:rPr>
      </w:pPr>
      <w:r>
        <w:rPr>
          <w:snapToGrid w:val="0"/>
          <w:sz w:val="18"/>
        </w:rPr>
        <w:t>Zasady pielęgnacji warstwy gruntu lub kruszywa stabilizowanego cementem podano w OST D-04.05.00 „Podbudowy i ulepszone podłoże z gruntów lub kruszyw stabilizowanych spoiwami hydraulicznymi. Wymagania ogólne” pkt 5.5.</w:t>
      </w:r>
    </w:p>
    <w:p w:rsidR="002B383F" w:rsidRDefault="002B383F" w:rsidP="002B383F">
      <w:pPr>
        <w:rPr>
          <w:sz w:val="18"/>
        </w:rPr>
      </w:pPr>
      <w:r>
        <w:rPr>
          <w:sz w:val="18"/>
        </w:rPr>
        <w:t>5.11. Odcinek próbny</w:t>
      </w:r>
    </w:p>
    <w:p w:rsidR="002B383F" w:rsidRDefault="002B383F" w:rsidP="002B383F">
      <w:pPr>
        <w:rPr>
          <w:snapToGrid w:val="0"/>
          <w:sz w:val="18"/>
        </w:rPr>
      </w:pPr>
      <w:r>
        <w:rPr>
          <w:snapToGrid w:val="0"/>
          <w:sz w:val="18"/>
        </w:rPr>
        <w:t>O ile przewidziano to w SST, Wykonawca powinien wykonać odcinek próbny, zgodnie z zasadami określonymi w OST D-04.05.00 „Podbudowy i ulepszone podłoże z gruntów lub kruszyw stabilizowanych spoiwami hydraulicznymi. Wymagania ogólne” pkt 5.3.</w:t>
      </w:r>
    </w:p>
    <w:p w:rsidR="002B383F" w:rsidRDefault="002B383F" w:rsidP="002B383F">
      <w:pPr>
        <w:rPr>
          <w:sz w:val="18"/>
        </w:rPr>
      </w:pPr>
      <w:r>
        <w:rPr>
          <w:sz w:val="18"/>
        </w:rPr>
        <w:t>5.12. Utrzymanie podbudowy i ulepszonego podłoża</w:t>
      </w:r>
    </w:p>
    <w:p w:rsidR="002B383F" w:rsidRDefault="002B383F" w:rsidP="002B383F">
      <w:pPr>
        <w:rPr>
          <w:snapToGrid w:val="0"/>
          <w:sz w:val="18"/>
        </w:rPr>
      </w:pPr>
      <w:r>
        <w:rPr>
          <w:snapToGrid w:val="0"/>
          <w:sz w:val="18"/>
        </w:rPr>
        <w:t>Podbudowa i ulepszone podłoże powinny być utrzymywane przez Wykonawcę zgodnie z zasadami określonymi w OST D-04.05.00 „Podbudowy i ulepszone podłoże z gruntów lub kruszyw stabilizowanych spoiwami hydraulicznymi. Wymagania ogólne” pkt 5.4.</w:t>
      </w:r>
    </w:p>
    <w:p w:rsidR="002B383F" w:rsidRDefault="002B383F" w:rsidP="002B383F">
      <w:pPr>
        <w:rPr>
          <w:sz w:val="18"/>
        </w:rPr>
      </w:pPr>
      <w:r>
        <w:rPr>
          <w:sz w:val="18"/>
        </w:rPr>
        <w:t>6. kontrola jakości robót</w:t>
      </w:r>
    </w:p>
    <w:p w:rsidR="002B383F" w:rsidRDefault="002B383F" w:rsidP="002B383F">
      <w:pPr>
        <w:rPr>
          <w:sz w:val="18"/>
        </w:rPr>
      </w:pPr>
      <w:r>
        <w:rPr>
          <w:sz w:val="18"/>
        </w:rPr>
        <w:t>6.1. Ogólne zasady kontroli jakości robót</w:t>
      </w:r>
    </w:p>
    <w:p w:rsidR="002B383F" w:rsidRDefault="002B383F" w:rsidP="002B383F">
      <w:pPr>
        <w:rPr>
          <w:snapToGrid w:val="0"/>
          <w:sz w:val="18"/>
        </w:rPr>
      </w:pPr>
      <w:r>
        <w:rPr>
          <w:snapToGrid w:val="0"/>
          <w:sz w:val="18"/>
        </w:rPr>
        <w:t>Ogólne zasady kontroli jakości robót podano w OST D-04.05.00 „Podbudowy i ulepszone podłoże z gruntów lub kruszyw stabilizowanych spoiwami hydraulicznymi. Wymagania ogólne” pkt 6.</w:t>
      </w:r>
    </w:p>
    <w:p w:rsidR="002B383F" w:rsidRDefault="002B383F" w:rsidP="002B383F">
      <w:pPr>
        <w:rPr>
          <w:sz w:val="18"/>
        </w:rPr>
      </w:pPr>
      <w:r>
        <w:rPr>
          <w:sz w:val="18"/>
        </w:rPr>
        <w:t>6.2. Badania przed przystąpieniem do robót</w:t>
      </w:r>
    </w:p>
    <w:p w:rsidR="002B383F" w:rsidRDefault="002B383F" w:rsidP="002B383F">
      <w:pPr>
        <w:rPr>
          <w:snapToGrid w:val="0"/>
          <w:sz w:val="18"/>
        </w:rPr>
      </w:pPr>
      <w:r>
        <w:rPr>
          <w:snapToGrid w:val="0"/>
          <w:sz w:val="18"/>
        </w:rPr>
        <w:t>Przed przystąpieniem do robót Wykonawca powinien wykonać badania gruntów lub kruszyw zgodnie z ustaleniami OST D-04.05.00 „Podbudowy i ulepszone podłoże z gruntów lub kruszyw stabilizowanych spoiwami hydraulicznymi. Wymagania ogólne” pkt 6.2.</w:t>
      </w:r>
    </w:p>
    <w:p w:rsidR="002B383F" w:rsidRDefault="002B383F" w:rsidP="002B383F">
      <w:pPr>
        <w:rPr>
          <w:sz w:val="18"/>
        </w:rPr>
      </w:pPr>
      <w:r>
        <w:rPr>
          <w:sz w:val="18"/>
        </w:rPr>
        <w:t>6.3. Badania w czasie robót</w:t>
      </w:r>
    </w:p>
    <w:p w:rsidR="002B383F" w:rsidRDefault="002B383F" w:rsidP="002B383F">
      <w:pPr>
        <w:rPr>
          <w:snapToGrid w:val="0"/>
          <w:sz w:val="18"/>
        </w:rPr>
      </w:pPr>
      <w:r>
        <w:rPr>
          <w:snapToGrid w:val="0"/>
          <w:sz w:val="18"/>
        </w:rPr>
        <w:t>Częstotliwość oraz zakres badań i pomiarów kontrolnych w czasie robót podano w OST D-04.05.00 „Podbudowy i ulepszone podłoże z gruntów lub kruszyw stabilizowanych spoiwami hydraulicznymi. Wymagania ogólne” pkt 6.3.</w:t>
      </w:r>
    </w:p>
    <w:p w:rsidR="002B383F" w:rsidRDefault="002B383F" w:rsidP="002B383F">
      <w:pPr>
        <w:rPr>
          <w:sz w:val="18"/>
        </w:rPr>
      </w:pPr>
      <w:r>
        <w:rPr>
          <w:sz w:val="18"/>
        </w:rPr>
        <w:t>6.4. Wymagania dotyczące cech geometrycznych podbudowy i ulepszonego podłoża</w:t>
      </w:r>
    </w:p>
    <w:p w:rsidR="002B383F" w:rsidRDefault="002B383F" w:rsidP="002B383F">
      <w:pPr>
        <w:rPr>
          <w:snapToGrid w:val="0"/>
          <w:sz w:val="18"/>
        </w:rPr>
      </w:pPr>
      <w:r>
        <w:rPr>
          <w:snapToGrid w:val="0"/>
          <w:sz w:val="18"/>
        </w:rPr>
        <w:t>Wymagania dotyczące cech geometrycznych podbudowy i ulepszonego podłoża podano w OST D-04.05.00 „Podbudowy i ulepszone podłoże z gruntów lub kruszyw stabilizowanych spoiwami hydraulicznymi. Wymagania ogólne” pkt 6.4.</w:t>
      </w:r>
    </w:p>
    <w:p w:rsidR="002B383F" w:rsidRDefault="002B383F" w:rsidP="002B383F">
      <w:pPr>
        <w:rPr>
          <w:sz w:val="18"/>
        </w:rPr>
      </w:pPr>
      <w:r>
        <w:rPr>
          <w:sz w:val="18"/>
        </w:rPr>
        <w:t>6.5. Zasady postępowania z wadliwie wykonanymi odcinkami podbudowy i ulepszonego podłoża</w:t>
      </w:r>
    </w:p>
    <w:p w:rsidR="002B383F" w:rsidRDefault="002B383F" w:rsidP="002B383F">
      <w:pPr>
        <w:rPr>
          <w:snapToGrid w:val="0"/>
          <w:sz w:val="18"/>
        </w:rPr>
      </w:pPr>
      <w:r>
        <w:rPr>
          <w:snapToGrid w:val="0"/>
          <w:sz w:val="18"/>
        </w:rPr>
        <w:t>Zasady postępowania z wadliwie wykonanymi odcinkami podbudowy i ulepszonego podłoża podano w OST D-04.05.00 „Podbudowy i ulepszone podłoże z gruntów lub kruszyw stabilizowanych spoiwami hydraulicznymi. Wymagania ogólne” pkt 6.5.</w:t>
      </w:r>
    </w:p>
    <w:p w:rsidR="002B383F" w:rsidRDefault="002B383F" w:rsidP="002B383F">
      <w:pPr>
        <w:rPr>
          <w:sz w:val="18"/>
        </w:rPr>
      </w:pPr>
      <w:r>
        <w:rPr>
          <w:sz w:val="18"/>
        </w:rPr>
        <w:t>7. obmiar robót</w:t>
      </w:r>
    </w:p>
    <w:p w:rsidR="002B383F" w:rsidRDefault="002B383F" w:rsidP="002B383F">
      <w:pPr>
        <w:rPr>
          <w:snapToGrid w:val="0"/>
          <w:sz w:val="18"/>
        </w:rPr>
      </w:pPr>
      <w:r>
        <w:rPr>
          <w:snapToGrid w:val="0"/>
          <w:sz w:val="18"/>
        </w:rPr>
        <w:t>Zasady obmiaru robót podano w OST D-04.05.00 „Podbudowy i ulepszone podłoże z gruntów lub kruszyw stabilizowanych spoiwami hydraulicznymi. Wymagania ogólne” pkt 7.</w:t>
      </w:r>
    </w:p>
    <w:p w:rsidR="002B383F" w:rsidRDefault="002B383F" w:rsidP="002B383F">
      <w:pPr>
        <w:rPr>
          <w:sz w:val="18"/>
        </w:rPr>
      </w:pPr>
      <w:r>
        <w:rPr>
          <w:sz w:val="18"/>
        </w:rPr>
        <w:t>8. odbiór robót</w:t>
      </w:r>
    </w:p>
    <w:p w:rsidR="002B383F" w:rsidRDefault="002B383F" w:rsidP="002B383F">
      <w:pPr>
        <w:rPr>
          <w:snapToGrid w:val="0"/>
          <w:sz w:val="18"/>
        </w:rPr>
      </w:pPr>
      <w:r>
        <w:rPr>
          <w:snapToGrid w:val="0"/>
          <w:sz w:val="18"/>
        </w:rPr>
        <w:t>Zasady odbioru robót podano w OST D-04.05.00 „Podbudowy i ulepszone podłoże z gruntów lub kruszyw stabilizowanych spoiwami hydraulicznymi. Wymagania ogólne” pkt 8.</w:t>
      </w:r>
    </w:p>
    <w:p w:rsidR="002B383F" w:rsidRDefault="002B383F" w:rsidP="002B383F">
      <w:pPr>
        <w:rPr>
          <w:sz w:val="18"/>
        </w:rPr>
      </w:pPr>
      <w:r>
        <w:rPr>
          <w:sz w:val="18"/>
        </w:rPr>
        <w:t>9. podstawa płatności</w:t>
      </w:r>
    </w:p>
    <w:p w:rsidR="002B383F" w:rsidRDefault="002B383F" w:rsidP="002B383F">
      <w:pPr>
        <w:rPr>
          <w:snapToGrid w:val="0"/>
          <w:sz w:val="18"/>
        </w:rPr>
      </w:pPr>
      <w:r>
        <w:rPr>
          <w:snapToGrid w:val="0"/>
          <w:sz w:val="18"/>
        </w:rPr>
        <w:t>Zasady dotyczące ustalenia podstawy płatności podano w OST D-04.05.00 „Podbudowy i ulepszone podłoże z gruntów lub kruszyw stabilizowanych spoiwami hydraulicznymi. Wymagania ogólne” pkt 9.</w:t>
      </w:r>
    </w:p>
    <w:p w:rsidR="002B383F" w:rsidRDefault="002B383F" w:rsidP="002B383F">
      <w:pPr>
        <w:rPr>
          <w:sz w:val="18"/>
        </w:rPr>
      </w:pPr>
      <w:r>
        <w:rPr>
          <w:sz w:val="18"/>
        </w:rPr>
        <w:t>10. przepisy związane</w:t>
      </w:r>
    </w:p>
    <w:p w:rsidR="002B383F" w:rsidRDefault="002B383F" w:rsidP="002B383F">
      <w:pPr>
        <w:rPr>
          <w:snapToGrid w:val="0"/>
          <w:sz w:val="18"/>
        </w:rPr>
      </w:pPr>
      <w:r>
        <w:rPr>
          <w:snapToGrid w:val="0"/>
          <w:sz w:val="18"/>
        </w:rPr>
        <w:t>Normy i przepisy związane podano w OST D-04.05.00 „Podbudowy i ulepszone podłoże z gruntów lub kruszyw stabilizowanych spoiwami hydraulicznymi. Wymagania ogólne” pkt 10.</w:t>
      </w:r>
    </w:p>
    <w:p w:rsidR="002B383F" w:rsidRDefault="002B383F" w:rsidP="002B383F">
      <w:pPr>
        <w:rPr>
          <w:sz w:val="18"/>
        </w:rPr>
      </w:pPr>
    </w:p>
    <w:p w:rsidR="002B383F" w:rsidRDefault="002B383F" w:rsidP="002B383F">
      <w:pPr>
        <w:pStyle w:val="Standardowytekst"/>
        <w:rPr>
          <w:b/>
          <w:sz w:val="24"/>
        </w:rPr>
      </w:pPr>
    </w:p>
    <w:p w:rsidR="002B383F" w:rsidRDefault="002B383F" w:rsidP="002B383F">
      <w:pPr>
        <w:overflowPunct w:val="0"/>
        <w:autoSpaceDE w:val="0"/>
        <w:autoSpaceDN w:val="0"/>
        <w:adjustRightInd w:val="0"/>
        <w:rPr>
          <w:b/>
          <w:sz w:val="22"/>
          <w:szCs w:val="22"/>
        </w:rPr>
      </w:pPr>
      <w:r>
        <w:rPr>
          <w:b/>
          <w:sz w:val="22"/>
          <w:szCs w:val="22"/>
        </w:rPr>
        <w:t>D - 04.06.01 PODBUDOWA  Z  CHUDEGO  BETONU</w:t>
      </w:r>
      <w:r>
        <w:rPr>
          <w:b/>
          <w:sz w:val="28"/>
        </w:rPr>
        <w:t> </w:t>
      </w:r>
    </w:p>
    <w:p w:rsidR="002B383F" w:rsidRDefault="002B383F" w:rsidP="002B383F">
      <w:pPr>
        <w:pStyle w:val="Nagwek1"/>
        <w:rPr>
          <w:sz w:val="18"/>
        </w:rPr>
      </w:pPr>
      <w:r>
        <w:rPr>
          <w:sz w:val="18"/>
        </w:rPr>
        <w:lastRenderedPageBreak/>
        <w:t>1. WSTĘP</w:t>
      </w:r>
    </w:p>
    <w:p w:rsidR="002B383F" w:rsidRDefault="002B383F" w:rsidP="002B383F">
      <w:pPr>
        <w:pStyle w:val="Nagwek2"/>
        <w:rPr>
          <w:sz w:val="18"/>
        </w:rPr>
      </w:pPr>
      <w:r>
        <w:rPr>
          <w:sz w:val="18"/>
        </w:rPr>
        <w:t>1.1. Przedmiot OST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2B383F" w:rsidRP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2B383F">
      <w:pPr>
        <w:pStyle w:val="Nagwek2"/>
        <w:ind w:left="0"/>
        <w:rPr>
          <w:b w:val="0"/>
          <w:sz w:val="18"/>
        </w:rPr>
      </w:pPr>
      <w:r>
        <w:rPr>
          <w:b w:val="0"/>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overflowPunct w:val="0"/>
        <w:autoSpaceDE w:val="0"/>
        <w:autoSpaceDN w:val="0"/>
        <w:adjustRightInd w:val="0"/>
        <w:rPr>
          <w:sz w:val="18"/>
          <w:szCs w:val="20"/>
        </w:rPr>
      </w:pPr>
      <w:r>
        <w:rPr>
          <w:sz w:val="18"/>
        </w:rPr>
        <w:t> </w:t>
      </w:r>
    </w:p>
    <w:p w:rsidR="002B383F" w:rsidRDefault="002B383F" w:rsidP="002B383F">
      <w:pPr>
        <w:pStyle w:val="Nagwek2"/>
        <w:rPr>
          <w:sz w:val="18"/>
        </w:rPr>
      </w:pPr>
      <w:r>
        <w:rPr>
          <w:sz w:val="18"/>
        </w:rPr>
        <w:t>1.3. Zakres robót objętych OST</w:t>
      </w:r>
    </w:p>
    <w:p w:rsidR="002B383F" w:rsidRDefault="002B383F" w:rsidP="002B383F">
      <w:pPr>
        <w:overflowPunct w:val="0"/>
        <w:autoSpaceDE w:val="0"/>
        <w:autoSpaceDN w:val="0"/>
        <w:adjustRightInd w:val="0"/>
        <w:jc w:val="both"/>
        <w:rPr>
          <w:sz w:val="18"/>
          <w:szCs w:val="20"/>
        </w:rPr>
      </w:pPr>
      <w:r>
        <w:rPr>
          <w:sz w:val="18"/>
        </w:rPr>
        <w:tab/>
        <w:t>Ustalenia zawarte w niniejszej specyfikacji dotyczą zasad prowadzenia robót związanych z wykonywaniem podbudowy z chudego betonu.</w:t>
      </w:r>
    </w:p>
    <w:p w:rsidR="002B383F" w:rsidRDefault="002B383F" w:rsidP="002B383F">
      <w:pPr>
        <w:overflowPunct w:val="0"/>
        <w:autoSpaceDE w:val="0"/>
        <w:autoSpaceDN w:val="0"/>
        <w:adjustRightInd w:val="0"/>
        <w:jc w:val="both"/>
        <w:rPr>
          <w:sz w:val="18"/>
          <w:szCs w:val="20"/>
        </w:rPr>
      </w:pPr>
      <w:r>
        <w:rPr>
          <w:sz w:val="18"/>
        </w:rPr>
        <w:tab/>
        <w:t xml:space="preserve">Podbudowa z chudego betonu może być wykonywana dla dróg o kategorii ruchu od KR1 do KR6 wg „Katalogu typowych konstrukcji nawierzchni sztywnych”, </w:t>
      </w:r>
      <w:proofErr w:type="spellStart"/>
      <w:r>
        <w:rPr>
          <w:sz w:val="18"/>
        </w:rPr>
        <w:t>IBDiM</w:t>
      </w:r>
      <w:proofErr w:type="spellEnd"/>
      <w:r>
        <w:rPr>
          <w:sz w:val="18"/>
        </w:rPr>
        <w:t xml:space="preserve"> -2001 r. [25]. W przypadku wykonywania nawierzchni betonowej, podbudowę z chudego betonu zaleca się dla dróg o kategorii ruchu od KR3 do KR6 w zależności od rodzaju gruntu w podłożu.</w:t>
      </w:r>
    </w:p>
    <w:p w:rsidR="002B383F" w:rsidRDefault="002B383F" w:rsidP="002B383F">
      <w:pPr>
        <w:overflowPunct w:val="0"/>
        <w:autoSpaceDE w:val="0"/>
        <w:autoSpaceDN w:val="0"/>
        <w:adjustRightInd w:val="0"/>
        <w:spacing w:before="60" w:after="60"/>
        <w:jc w:val="both"/>
        <w:rPr>
          <w:sz w:val="18"/>
          <w:szCs w:val="20"/>
        </w:rPr>
      </w:pPr>
      <w:r>
        <w:rPr>
          <w:sz w:val="18"/>
        </w:rPr>
        <w:t>Tablica 1. Klasyfikacja ruchu ze względu na liczbę osi obliczeniowych</w:t>
      </w:r>
    </w:p>
    <w:tbl>
      <w:tblPr>
        <w:tblW w:w="0" w:type="auto"/>
        <w:tblInd w:w="637" w:type="dxa"/>
        <w:tblCellMar>
          <w:left w:w="70" w:type="dxa"/>
          <w:right w:w="70" w:type="dxa"/>
        </w:tblCellMar>
        <w:tblLook w:val="04A0" w:firstRow="1" w:lastRow="0" w:firstColumn="1" w:lastColumn="0" w:noHBand="0" w:noVBand="1"/>
      </w:tblPr>
      <w:tblGrid>
        <w:gridCol w:w="1742"/>
        <w:gridCol w:w="2295"/>
        <w:gridCol w:w="2344"/>
      </w:tblGrid>
      <w:tr w:rsidR="002B383F" w:rsidTr="002B383F">
        <w:tc>
          <w:tcPr>
            <w:tcW w:w="1742" w:type="dxa"/>
            <w:tcBorders>
              <w:top w:val="single" w:sz="6" w:space="0" w:color="auto"/>
              <w:left w:val="single" w:sz="6" w:space="0" w:color="auto"/>
              <w:bottom w:val="nil"/>
              <w:right w:val="single" w:sz="6" w:space="0" w:color="auto"/>
            </w:tcBorders>
            <w:noWrap/>
            <w:hideMark/>
          </w:tcPr>
          <w:p w:rsidR="002B383F" w:rsidRDefault="002B383F">
            <w:pPr>
              <w:pStyle w:val="StylIwony"/>
              <w:spacing w:after="0" w:line="254" w:lineRule="auto"/>
              <w:jc w:val="center"/>
              <w:rPr>
                <w:rFonts w:ascii="Times New Roman" w:hAnsi="Times New Roman"/>
                <w:sz w:val="18"/>
                <w:lang w:eastAsia="en-US"/>
              </w:rPr>
            </w:pPr>
            <w:r>
              <w:rPr>
                <w:rFonts w:ascii="Times New Roman" w:hAnsi="Times New Roman"/>
                <w:sz w:val="18"/>
                <w:lang w:eastAsia="en-US"/>
              </w:rPr>
              <w:t>Kategoria ruchu</w:t>
            </w:r>
          </w:p>
        </w:tc>
        <w:tc>
          <w:tcPr>
            <w:tcW w:w="4639"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60" w:after="0" w:line="254" w:lineRule="auto"/>
              <w:jc w:val="center"/>
              <w:rPr>
                <w:rFonts w:ascii="Times New Roman" w:hAnsi="Times New Roman"/>
                <w:sz w:val="18"/>
                <w:lang w:eastAsia="en-US"/>
              </w:rPr>
            </w:pPr>
            <w:r>
              <w:rPr>
                <w:rFonts w:ascii="Times New Roman" w:hAnsi="Times New Roman"/>
                <w:sz w:val="18"/>
                <w:lang w:eastAsia="en-US"/>
              </w:rPr>
              <w:t>Liczba osi obliczeniowych na dobę na pas obliczeniowy</w:t>
            </w:r>
          </w:p>
        </w:tc>
      </w:tr>
      <w:tr w:rsidR="002B383F" w:rsidTr="002B383F">
        <w:tc>
          <w:tcPr>
            <w:tcW w:w="1742" w:type="dxa"/>
            <w:tcBorders>
              <w:top w:val="nil"/>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 </w:t>
            </w:r>
          </w:p>
        </w:tc>
        <w:tc>
          <w:tcPr>
            <w:tcW w:w="2295"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before="0" w:after="0" w:line="254" w:lineRule="auto"/>
              <w:jc w:val="left"/>
              <w:rPr>
                <w:rFonts w:ascii="Times New Roman" w:hAnsi="Times New Roman"/>
                <w:sz w:val="18"/>
                <w:lang w:eastAsia="en-US"/>
              </w:rPr>
            </w:pPr>
            <w:r>
              <w:rPr>
                <w:rFonts w:ascii="Times New Roman" w:hAnsi="Times New Roman"/>
                <w:sz w:val="18"/>
                <w:lang w:eastAsia="en-US"/>
              </w:rPr>
              <w:t xml:space="preserve">obciążenie osi 100 </w:t>
            </w:r>
            <w:proofErr w:type="spellStart"/>
            <w:r>
              <w:rPr>
                <w:rFonts w:ascii="Times New Roman" w:hAnsi="Times New Roman"/>
                <w:sz w:val="18"/>
                <w:lang w:eastAsia="en-US"/>
              </w:rPr>
              <w:t>kN</w:t>
            </w:r>
            <w:proofErr w:type="spellEnd"/>
          </w:p>
        </w:tc>
        <w:tc>
          <w:tcPr>
            <w:tcW w:w="2344"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before="0" w:after="0" w:line="254" w:lineRule="auto"/>
              <w:jc w:val="left"/>
              <w:rPr>
                <w:rFonts w:ascii="Times New Roman" w:hAnsi="Times New Roman"/>
                <w:sz w:val="18"/>
                <w:lang w:eastAsia="en-US"/>
              </w:rPr>
            </w:pPr>
            <w:r>
              <w:rPr>
                <w:rFonts w:ascii="Times New Roman" w:hAnsi="Times New Roman"/>
                <w:sz w:val="18"/>
                <w:lang w:eastAsia="en-US"/>
              </w:rPr>
              <w:t xml:space="preserve">obciążenie osi 115 </w:t>
            </w:r>
            <w:proofErr w:type="spellStart"/>
            <w:r>
              <w:rPr>
                <w:rFonts w:ascii="Times New Roman" w:hAnsi="Times New Roman"/>
                <w:sz w:val="18"/>
                <w:lang w:eastAsia="en-US"/>
              </w:rPr>
              <w:t>kN</w:t>
            </w:r>
            <w:proofErr w:type="spellEnd"/>
          </w:p>
        </w:tc>
      </w:tr>
      <w:tr w:rsidR="002B383F" w:rsidTr="002B383F">
        <w:tc>
          <w:tcPr>
            <w:tcW w:w="1742" w:type="dxa"/>
            <w:tcBorders>
              <w:top w:val="nil"/>
              <w:left w:val="single" w:sz="6" w:space="0" w:color="auto"/>
              <w:bottom w:val="nil"/>
              <w:right w:val="nil"/>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KR1</w:t>
            </w:r>
          </w:p>
        </w:tc>
        <w:tc>
          <w:tcPr>
            <w:tcW w:w="2295" w:type="dxa"/>
            <w:tcBorders>
              <w:top w:val="nil"/>
              <w:left w:val="single" w:sz="6" w:space="0" w:color="auto"/>
              <w:bottom w:val="nil"/>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sym w:font="Symbol" w:char="F0A3"/>
            </w:r>
            <w:r>
              <w:rPr>
                <w:rFonts w:ascii="Times New Roman" w:hAnsi="Times New Roman"/>
                <w:sz w:val="18"/>
                <w:lang w:eastAsia="en-US"/>
              </w:rPr>
              <w:t xml:space="preserve"> 12</w:t>
            </w:r>
          </w:p>
        </w:tc>
        <w:tc>
          <w:tcPr>
            <w:tcW w:w="2344" w:type="dxa"/>
            <w:tcBorders>
              <w:top w:val="nil"/>
              <w:left w:val="single" w:sz="6" w:space="0" w:color="auto"/>
              <w:bottom w:val="nil"/>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sym w:font="Symbol" w:char="F0A3"/>
            </w:r>
            <w:r>
              <w:rPr>
                <w:rFonts w:ascii="Times New Roman" w:hAnsi="Times New Roman"/>
                <w:sz w:val="18"/>
                <w:lang w:eastAsia="en-US"/>
              </w:rPr>
              <w:t xml:space="preserve"> 7</w:t>
            </w:r>
          </w:p>
        </w:tc>
      </w:tr>
      <w:tr w:rsidR="002B383F" w:rsidTr="002B383F">
        <w:tc>
          <w:tcPr>
            <w:tcW w:w="1742" w:type="dxa"/>
            <w:tcBorders>
              <w:top w:val="single" w:sz="6" w:space="0" w:color="auto"/>
              <w:left w:val="single" w:sz="6" w:space="0" w:color="auto"/>
              <w:bottom w:val="nil"/>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KR2</w:t>
            </w:r>
          </w:p>
        </w:tc>
        <w:tc>
          <w:tcPr>
            <w:tcW w:w="2295" w:type="dxa"/>
            <w:tcBorders>
              <w:top w:val="single" w:sz="6" w:space="0" w:color="auto"/>
              <w:left w:val="nil"/>
              <w:bottom w:val="nil"/>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13 do 70</w:t>
            </w:r>
          </w:p>
        </w:tc>
        <w:tc>
          <w:tcPr>
            <w:tcW w:w="2344" w:type="dxa"/>
            <w:tcBorders>
              <w:top w:val="single" w:sz="6" w:space="0" w:color="auto"/>
              <w:left w:val="single" w:sz="6" w:space="0" w:color="auto"/>
              <w:bottom w:val="nil"/>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8 do 40</w:t>
            </w:r>
          </w:p>
        </w:tc>
      </w:tr>
      <w:tr w:rsidR="002B383F" w:rsidTr="002B383F">
        <w:tc>
          <w:tcPr>
            <w:tcW w:w="1742"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KR3</w:t>
            </w:r>
          </w:p>
        </w:tc>
        <w:tc>
          <w:tcPr>
            <w:tcW w:w="2295"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71 do 335</w:t>
            </w:r>
          </w:p>
        </w:tc>
        <w:tc>
          <w:tcPr>
            <w:tcW w:w="2344"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41 do 192</w:t>
            </w:r>
          </w:p>
        </w:tc>
      </w:tr>
      <w:tr w:rsidR="002B383F" w:rsidTr="002B383F">
        <w:tc>
          <w:tcPr>
            <w:tcW w:w="1742"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KR4</w:t>
            </w:r>
          </w:p>
        </w:tc>
        <w:tc>
          <w:tcPr>
            <w:tcW w:w="2295"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336 do 1000</w:t>
            </w:r>
          </w:p>
        </w:tc>
        <w:tc>
          <w:tcPr>
            <w:tcW w:w="2344"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193 do 572</w:t>
            </w:r>
          </w:p>
        </w:tc>
      </w:tr>
      <w:tr w:rsidR="002B383F" w:rsidTr="002B383F">
        <w:tc>
          <w:tcPr>
            <w:tcW w:w="1742"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KR5</w:t>
            </w:r>
          </w:p>
        </w:tc>
        <w:tc>
          <w:tcPr>
            <w:tcW w:w="2295"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1001 do 2000</w:t>
            </w:r>
          </w:p>
        </w:tc>
        <w:tc>
          <w:tcPr>
            <w:tcW w:w="2344"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od 573 do 1144</w:t>
            </w:r>
          </w:p>
        </w:tc>
      </w:tr>
      <w:tr w:rsidR="002B383F" w:rsidTr="002B383F">
        <w:tc>
          <w:tcPr>
            <w:tcW w:w="1742"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KR6</w:t>
            </w:r>
          </w:p>
        </w:tc>
        <w:tc>
          <w:tcPr>
            <w:tcW w:w="2295"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 xml:space="preserve">2001 i więcej </w:t>
            </w:r>
            <w:r>
              <w:rPr>
                <w:rFonts w:ascii="Times New Roman" w:hAnsi="Times New Roman"/>
                <w:sz w:val="18"/>
                <w:vertAlign w:val="superscript"/>
                <w:lang w:eastAsia="en-US"/>
              </w:rPr>
              <w:t>1)</w:t>
            </w:r>
          </w:p>
        </w:tc>
        <w:tc>
          <w:tcPr>
            <w:tcW w:w="2344"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 xml:space="preserve">1145 i więcej </w:t>
            </w:r>
            <w:r>
              <w:rPr>
                <w:rFonts w:ascii="Times New Roman" w:hAnsi="Times New Roman"/>
                <w:sz w:val="18"/>
                <w:vertAlign w:val="superscript"/>
                <w:lang w:eastAsia="en-US"/>
              </w:rPr>
              <w:t>1)</w:t>
            </w:r>
          </w:p>
        </w:tc>
      </w:tr>
    </w:tbl>
    <w:p w:rsidR="002B383F" w:rsidRDefault="002B383F" w:rsidP="002B383F">
      <w:pPr>
        <w:overflowPunct w:val="0"/>
        <w:autoSpaceDE w:val="0"/>
        <w:autoSpaceDN w:val="0"/>
        <w:adjustRightInd w:val="0"/>
        <w:spacing w:before="120" w:after="120"/>
        <w:jc w:val="both"/>
        <w:rPr>
          <w:sz w:val="18"/>
          <w:szCs w:val="20"/>
        </w:rPr>
      </w:pPr>
      <w:r>
        <w:rPr>
          <w:sz w:val="18"/>
        </w:rPr>
        <w:tab/>
        <w:t xml:space="preserve">1) Obliczenia konstrukcji wykonano dla 4000 osi 100 </w:t>
      </w:r>
      <w:proofErr w:type="spellStart"/>
      <w:r>
        <w:rPr>
          <w:sz w:val="18"/>
        </w:rPr>
        <w:t>kN</w:t>
      </w:r>
      <w:proofErr w:type="spellEnd"/>
      <w:r>
        <w:rPr>
          <w:sz w:val="18"/>
        </w:rPr>
        <w:t xml:space="preserve"> lub 2280 osi 115 </w:t>
      </w:r>
      <w:proofErr w:type="spellStart"/>
      <w:r>
        <w:rPr>
          <w:sz w:val="18"/>
        </w:rPr>
        <w:t>kN</w:t>
      </w:r>
      <w:proofErr w:type="spellEnd"/>
    </w:p>
    <w:p w:rsidR="002B383F" w:rsidRDefault="002B383F" w:rsidP="002B383F">
      <w:pPr>
        <w:overflowPunct w:val="0"/>
        <w:autoSpaceDE w:val="0"/>
        <w:autoSpaceDN w:val="0"/>
        <w:adjustRightInd w:val="0"/>
        <w:jc w:val="both"/>
        <w:rPr>
          <w:sz w:val="18"/>
          <w:szCs w:val="20"/>
        </w:rPr>
      </w:pPr>
      <w:r>
        <w:rPr>
          <w:sz w:val="18"/>
        </w:rPr>
        <w:tab/>
        <w:t>Podbudowę z chudego betonu wykonuje się, zgodnie z ustaleniami podanymi w dokumentacji projektowej, jako:</w:t>
      </w:r>
    </w:p>
    <w:p w:rsidR="002B383F" w:rsidRDefault="002B383F" w:rsidP="00F778A9">
      <w:pPr>
        <w:numPr>
          <w:ilvl w:val="0"/>
          <w:numId w:val="52"/>
        </w:numPr>
        <w:overflowPunct w:val="0"/>
        <w:autoSpaceDE w:val="0"/>
        <w:autoSpaceDN w:val="0"/>
        <w:adjustRightInd w:val="0"/>
        <w:jc w:val="both"/>
        <w:rPr>
          <w:sz w:val="18"/>
          <w:szCs w:val="20"/>
        </w:rPr>
      </w:pPr>
      <w:r>
        <w:rPr>
          <w:sz w:val="18"/>
        </w:rPr>
        <w:t>podbudowę pomocniczą,</w:t>
      </w:r>
    </w:p>
    <w:p w:rsidR="002B383F" w:rsidRDefault="002B383F" w:rsidP="00F778A9">
      <w:pPr>
        <w:numPr>
          <w:ilvl w:val="0"/>
          <w:numId w:val="52"/>
        </w:numPr>
        <w:overflowPunct w:val="0"/>
        <w:autoSpaceDE w:val="0"/>
        <w:autoSpaceDN w:val="0"/>
        <w:adjustRightInd w:val="0"/>
        <w:jc w:val="both"/>
        <w:rPr>
          <w:sz w:val="18"/>
          <w:szCs w:val="20"/>
        </w:rPr>
      </w:pPr>
      <w:r>
        <w:rPr>
          <w:sz w:val="18"/>
        </w:rPr>
        <w:t>podbudowę zasadniczą.</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 xml:space="preserve">Podbudowa z chudego betonu - jedna lub dwie warstwy zagęszczonej mieszanki betonowej, która po osiągnięciu wytrzymałości na ściskanie nie mniejszej niż 6 </w:t>
      </w:r>
      <w:proofErr w:type="spellStart"/>
      <w:r>
        <w:rPr>
          <w:sz w:val="18"/>
        </w:rPr>
        <w:t>MPa</w:t>
      </w:r>
      <w:proofErr w:type="spellEnd"/>
      <w:r>
        <w:rPr>
          <w:sz w:val="18"/>
        </w:rPr>
        <w:t xml:space="preserve"> i nie większej niż 9 </w:t>
      </w:r>
      <w:proofErr w:type="spellStart"/>
      <w:r>
        <w:rPr>
          <w:sz w:val="18"/>
        </w:rPr>
        <w:t>MPa</w:t>
      </w:r>
      <w:proofErr w:type="spellEnd"/>
      <w:r>
        <w:rPr>
          <w:sz w:val="18"/>
        </w:rPr>
        <w:t>, stanowi fragment nośnej części nawierzchni drogowej.</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Chudy beton - materiał budowlany powstały przez wymieszanie mieszanki kruszyw z cementem w ilości od 5% do 7% w stosunku do kruszywa lecz nie przekraczającej 130 kg/m</w:t>
      </w:r>
      <w:r>
        <w:rPr>
          <w:sz w:val="18"/>
          <w:vertAlign w:val="superscript"/>
        </w:rPr>
        <w:t>3</w:t>
      </w:r>
      <w:r>
        <w:rPr>
          <w:sz w:val="18"/>
        </w:rPr>
        <w:t xml:space="preserve"> oraz optymalną ilością wody, który po zakończeniu procesu wiązania osiąga wytrzymałość na ściskanie R</w:t>
      </w:r>
      <w:r>
        <w:rPr>
          <w:sz w:val="18"/>
          <w:vertAlign w:val="subscript"/>
        </w:rPr>
        <w:t>28</w:t>
      </w:r>
      <w:r>
        <w:rPr>
          <w:sz w:val="18"/>
        </w:rPr>
        <w:t xml:space="preserve"> w granicach od 6 do 9 </w:t>
      </w:r>
      <w:proofErr w:type="spellStart"/>
      <w:r>
        <w:rPr>
          <w:sz w:val="18"/>
        </w:rPr>
        <w:t>MPa</w:t>
      </w:r>
      <w:proofErr w:type="spellEnd"/>
      <w:r>
        <w:rPr>
          <w:sz w:val="18"/>
        </w:rPr>
        <w:t>.</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 xml:space="preserve">Pozostałe określenia podstawowe są zgodne z obowiązującymi, odpowiednimi polskimi normami i z definicjami podanymi w OST D-M-00.00.00 „Wymagania ogólne” pkt 1.4. </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jc w:val="both"/>
        <w:rPr>
          <w:sz w:val="18"/>
          <w:szCs w:val="20"/>
        </w:rPr>
      </w:pPr>
      <w:r>
        <w:rPr>
          <w:sz w:val="18"/>
        </w:rPr>
        <w:tab/>
        <w:t>Ogólne wymagania dotyczące robót podano w OST D-M-00.00.00 „Wymagania ogólne” pkt 1.5.</w:t>
      </w:r>
    </w:p>
    <w:p w:rsidR="002B383F" w:rsidRDefault="002B383F" w:rsidP="002B383F">
      <w:pPr>
        <w:pStyle w:val="Nagwek1"/>
        <w:rPr>
          <w:sz w:val="18"/>
        </w:rPr>
      </w:pPr>
      <w:r>
        <w:rPr>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Cement</w:t>
      </w:r>
    </w:p>
    <w:p w:rsidR="002B383F" w:rsidRDefault="002B383F" w:rsidP="002B383F">
      <w:pPr>
        <w:overflowPunct w:val="0"/>
        <w:autoSpaceDE w:val="0"/>
        <w:autoSpaceDN w:val="0"/>
        <w:adjustRightInd w:val="0"/>
        <w:jc w:val="both"/>
        <w:rPr>
          <w:sz w:val="18"/>
          <w:szCs w:val="20"/>
        </w:rPr>
      </w:pPr>
      <w:r>
        <w:rPr>
          <w:sz w:val="18"/>
        </w:rPr>
        <w:tab/>
        <w:t xml:space="preserve">Należy stosować cementy powszechnego użytku: portlandzki CEM I klasy 32,5 N, cement portlandzki wieloskładnikowy CEM II klasy 32,5 N, cement hutniczy CEM III klasy 32,5 N, cement </w:t>
      </w:r>
      <w:proofErr w:type="spellStart"/>
      <w:r>
        <w:rPr>
          <w:sz w:val="18"/>
        </w:rPr>
        <w:t>pucolanowy</w:t>
      </w:r>
      <w:proofErr w:type="spellEnd"/>
      <w:r>
        <w:rPr>
          <w:sz w:val="18"/>
        </w:rPr>
        <w:t xml:space="preserve"> CEM IV klasy 32,5 N według PN-EN 197-1:2002 [5] .</w:t>
      </w:r>
    </w:p>
    <w:p w:rsidR="002B383F" w:rsidRDefault="002B383F" w:rsidP="002B383F">
      <w:pPr>
        <w:overflowPunct w:val="0"/>
        <w:autoSpaceDE w:val="0"/>
        <w:autoSpaceDN w:val="0"/>
        <w:adjustRightInd w:val="0"/>
        <w:jc w:val="both"/>
        <w:rPr>
          <w:sz w:val="18"/>
          <w:szCs w:val="20"/>
        </w:rPr>
      </w:pPr>
      <w:r>
        <w:rPr>
          <w:sz w:val="18"/>
        </w:rPr>
        <w:tab/>
        <w:t>Wymagania dla cementu zestawiono w tablicy 2.</w:t>
      </w:r>
    </w:p>
    <w:p w:rsidR="002B383F" w:rsidRDefault="002B383F" w:rsidP="002B383F">
      <w:pPr>
        <w:overflowPunct w:val="0"/>
        <w:autoSpaceDE w:val="0"/>
        <w:autoSpaceDN w:val="0"/>
        <w:adjustRightInd w:val="0"/>
        <w:spacing w:before="120" w:after="120"/>
        <w:jc w:val="both"/>
        <w:rPr>
          <w:sz w:val="18"/>
          <w:szCs w:val="20"/>
        </w:rPr>
      </w:pPr>
      <w:r>
        <w:rPr>
          <w:sz w:val="18"/>
        </w:rPr>
        <w:t>Tablica 2. Wymagania dla cementu do chudego betonu</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5244"/>
        <w:gridCol w:w="1770"/>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Lp.</w:t>
            </w:r>
          </w:p>
        </w:tc>
        <w:tc>
          <w:tcPr>
            <w:tcW w:w="5244"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Właściwości</w:t>
            </w:r>
          </w:p>
        </w:tc>
        <w:tc>
          <w:tcPr>
            <w:tcW w:w="1770"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Klasa cementu 32,5</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1</w:t>
            </w:r>
          </w:p>
        </w:tc>
        <w:tc>
          <w:tcPr>
            <w:tcW w:w="5244"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both"/>
              <w:rPr>
                <w:sz w:val="18"/>
                <w:szCs w:val="20"/>
                <w:lang w:eastAsia="en-US"/>
              </w:rPr>
            </w:pPr>
            <w:r>
              <w:rPr>
                <w:sz w:val="18"/>
                <w:lang w:eastAsia="en-US"/>
              </w:rPr>
              <w:t>Wytrzymałość na ściskanie (</w:t>
            </w:r>
            <w:proofErr w:type="spellStart"/>
            <w:r>
              <w:rPr>
                <w:sz w:val="18"/>
                <w:lang w:eastAsia="en-US"/>
              </w:rPr>
              <w:t>MPa</w:t>
            </w:r>
            <w:proofErr w:type="spellEnd"/>
            <w:r>
              <w:rPr>
                <w:sz w:val="18"/>
                <w:lang w:eastAsia="en-US"/>
              </w:rPr>
              <w:t>), po 7 dniach, nie mniej niż:</w:t>
            </w:r>
          </w:p>
        </w:tc>
        <w:tc>
          <w:tcPr>
            <w:tcW w:w="1770"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16</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2</w:t>
            </w:r>
          </w:p>
        </w:tc>
        <w:tc>
          <w:tcPr>
            <w:tcW w:w="52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both"/>
              <w:rPr>
                <w:sz w:val="18"/>
                <w:szCs w:val="20"/>
                <w:lang w:eastAsia="en-US"/>
              </w:rPr>
            </w:pPr>
            <w:r>
              <w:rPr>
                <w:sz w:val="18"/>
                <w:lang w:eastAsia="en-US"/>
              </w:rPr>
              <w:t>Wytrzymałość na ściskanie (</w:t>
            </w:r>
            <w:proofErr w:type="spellStart"/>
            <w:r>
              <w:rPr>
                <w:sz w:val="18"/>
                <w:lang w:eastAsia="en-US"/>
              </w:rPr>
              <w:t>MPa</w:t>
            </w:r>
            <w:proofErr w:type="spellEnd"/>
            <w:r>
              <w:rPr>
                <w:sz w:val="18"/>
                <w:lang w:eastAsia="en-US"/>
              </w:rPr>
              <w:t>), po 28 dniach, nie mniej niż:</w:t>
            </w:r>
          </w:p>
        </w:tc>
        <w:tc>
          <w:tcPr>
            <w:tcW w:w="177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32,5</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lastRenderedPageBreak/>
              <w:t>3</w:t>
            </w:r>
          </w:p>
        </w:tc>
        <w:tc>
          <w:tcPr>
            <w:tcW w:w="52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both"/>
              <w:rPr>
                <w:sz w:val="18"/>
                <w:szCs w:val="20"/>
                <w:lang w:eastAsia="en-US"/>
              </w:rPr>
            </w:pPr>
            <w:r>
              <w:rPr>
                <w:sz w:val="18"/>
                <w:lang w:eastAsia="en-US"/>
              </w:rPr>
              <w:t>Początek czasu wiązania, min , nie wcześniej niż:</w:t>
            </w:r>
          </w:p>
        </w:tc>
        <w:tc>
          <w:tcPr>
            <w:tcW w:w="177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75</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4</w:t>
            </w:r>
          </w:p>
        </w:tc>
        <w:tc>
          <w:tcPr>
            <w:tcW w:w="52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both"/>
              <w:rPr>
                <w:sz w:val="18"/>
                <w:szCs w:val="20"/>
                <w:lang w:eastAsia="en-US"/>
              </w:rPr>
            </w:pPr>
            <w:r>
              <w:rPr>
                <w:sz w:val="18"/>
                <w:lang w:eastAsia="en-US"/>
              </w:rPr>
              <w:t>Stałość objętości, mm, nie więcej niż:</w:t>
            </w:r>
          </w:p>
        </w:tc>
        <w:tc>
          <w:tcPr>
            <w:tcW w:w="177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10</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ab/>
        <w:t>Przechowywanie cementu powinno się odbywać zgodnie z BN-88/6731-08 [22].</w:t>
      </w:r>
    </w:p>
    <w:p w:rsidR="002B383F" w:rsidRDefault="002B383F" w:rsidP="002B383F">
      <w:pPr>
        <w:pStyle w:val="Nagwek2"/>
        <w:rPr>
          <w:sz w:val="18"/>
        </w:rPr>
      </w:pPr>
      <w:r>
        <w:rPr>
          <w:sz w:val="18"/>
        </w:rPr>
        <w:t>2.3. Kruszywo</w:t>
      </w:r>
    </w:p>
    <w:p w:rsidR="002B383F" w:rsidRDefault="002B383F" w:rsidP="002B383F">
      <w:pPr>
        <w:overflowPunct w:val="0"/>
        <w:autoSpaceDE w:val="0"/>
        <w:autoSpaceDN w:val="0"/>
        <w:adjustRightInd w:val="0"/>
        <w:jc w:val="both"/>
        <w:rPr>
          <w:sz w:val="18"/>
          <w:szCs w:val="20"/>
        </w:rPr>
      </w:pPr>
      <w:r>
        <w:rPr>
          <w:sz w:val="18"/>
        </w:rPr>
        <w:tab/>
        <w:t>Do wykonania mieszanki chudego betonu należy stosować:</w:t>
      </w:r>
    </w:p>
    <w:p w:rsidR="002B383F" w:rsidRDefault="002B383F" w:rsidP="00F778A9">
      <w:pPr>
        <w:numPr>
          <w:ilvl w:val="0"/>
          <w:numId w:val="2"/>
        </w:numPr>
        <w:overflowPunct w:val="0"/>
        <w:autoSpaceDE w:val="0"/>
        <w:autoSpaceDN w:val="0"/>
        <w:adjustRightInd w:val="0"/>
        <w:jc w:val="both"/>
        <w:rPr>
          <w:sz w:val="18"/>
          <w:szCs w:val="20"/>
        </w:rPr>
      </w:pPr>
      <w:r>
        <w:rPr>
          <w:sz w:val="18"/>
        </w:rPr>
        <w:t>żwir i mieszankę wg PN-B-11111:1996 [14],</w:t>
      </w:r>
    </w:p>
    <w:p w:rsidR="002B383F" w:rsidRDefault="002B383F" w:rsidP="00F778A9">
      <w:pPr>
        <w:numPr>
          <w:ilvl w:val="0"/>
          <w:numId w:val="2"/>
        </w:numPr>
        <w:overflowPunct w:val="0"/>
        <w:autoSpaceDE w:val="0"/>
        <w:autoSpaceDN w:val="0"/>
        <w:adjustRightInd w:val="0"/>
        <w:jc w:val="both"/>
        <w:rPr>
          <w:sz w:val="18"/>
          <w:szCs w:val="20"/>
        </w:rPr>
      </w:pPr>
      <w:r>
        <w:rPr>
          <w:sz w:val="18"/>
        </w:rPr>
        <w:t>piasek wg PN-B-11113:1996 [16],</w:t>
      </w:r>
    </w:p>
    <w:p w:rsidR="002B383F" w:rsidRDefault="002B383F" w:rsidP="00F778A9">
      <w:pPr>
        <w:numPr>
          <w:ilvl w:val="0"/>
          <w:numId w:val="2"/>
        </w:numPr>
        <w:overflowPunct w:val="0"/>
        <w:autoSpaceDE w:val="0"/>
        <w:autoSpaceDN w:val="0"/>
        <w:adjustRightInd w:val="0"/>
        <w:jc w:val="both"/>
        <w:rPr>
          <w:sz w:val="18"/>
          <w:szCs w:val="20"/>
        </w:rPr>
      </w:pPr>
      <w:r>
        <w:rPr>
          <w:sz w:val="18"/>
        </w:rPr>
        <w:t>kruszywo łamane wg PN-B-11112:1996 [15] i WT/MK-CZDP84 [26],</w:t>
      </w:r>
    </w:p>
    <w:p w:rsidR="002B383F" w:rsidRDefault="002B383F" w:rsidP="00F778A9">
      <w:pPr>
        <w:numPr>
          <w:ilvl w:val="0"/>
          <w:numId w:val="2"/>
        </w:numPr>
        <w:overflowPunct w:val="0"/>
        <w:autoSpaceDE w:val="0"/>
        <w:autoSpaceDN w:val="0"/>
        <w:adjustRightInd w:val="0"/>
        <w:jc w:val="both"/>
        <w:rPr>
          <w:sz w:val="18"/>
          <w:szCs w:val="20"/>
        </w:rPr>
      </w:pPr>
      <w:r>
        <w:rPr>
          <w:sz w:val="18"/>
        </w:rPr>
        <w:t>kruszywo żużlowe z żużla wielkopiecowego kawałkowego wg PN-B-23004: 1988 [17],</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kruszywo z recyklingu betonu o ziarnach większych niż </w:t>
      </w:r>
      <w:smartTag w:uri="urn:schemas-microsoft-com:office:smarttags" w:element="metricconverter">
        <w:smartTagPr>
          <w:attr w:name="ProductID" w:val="4 mm"/>
        </w:smartTagPr>
        <w:r>
          <w:rPr>
            <w:sz w:val="18"/>
          </w:rPr>
          <w:t>4 mm</w:t>
        </w:r>
      </w:smartTag>
      <w:r>
        <w:rPr>
          <w:sz w:val="18"/>
        </w:rPr>
        <w:t>.</w:t>
      </w:r>
    </w:p>
    <w:p w:rsidR="002B383F" w:rsidRDefault="002B383F" w:rsidP="002B383F">
      <w:pPr>
        <w:overflowPunct w:val="0"/>
        <w:autoSpaceDE w:val="0"/>
        <w:autoSpaceDN w:val="0"/>
        <w:adjustRightInd w:val="0"/>
        <w:jc w:val="both"/>
        <w:rPr>
          <w:sz w:val="18"/>
          <w:szCs w:val="20"/>
        </w:rPr>
      </w:pPr>
      <w:r>
        <w:rPr>
          <w:sz w:val="18"/>
        </w:rPr>
        <w:tab/>
        <w:t>Kruszywo powinno spełniać wymagania określone w normie PN-S-96013:1997 [20].</w:t>
      </w:r>
    </w:p>
    <w:p w:rsidR="002B383F" w:rsidRDefault="002B383F" w:rsidP="002B383F">
      <w:pPr>
        <w:numPr>
          <w:ilvl w:val="12"/>
          <w:numId w:val="0"/>
        </w:numPr>
        <w:overflowPunct w:val="0"/>
        <w:autoSpaceDE w:val="0"/>
        <w:autoSpaceDN w:val="0"/>
        <w:adjustRightInd w:val="0"/>
        <w:jc w:val="both"/>
        <w:rPr>
          <w:sz w:val="18"/>
          <w:szCs w:val="20"/>
        </w:rPr>
      </w:pPr>
      <w:r>
        <w:rPr>
          <w:sz w:val="18"/>
        </w:rPr>
        <w:tab/>
        <w:t>Kruszywo żużlowe powinno być całkowicie odporne na rozpad krzemianowy według PN-B-06714-37:1980 [12] i żelazawy według PN-B-06714-39:1978 [13].</w:t>
      </w:r>
    </w:p>
    <w:p w:rsidR="002B383F" w:rsidRDefault="002B383F" w:rsidP="002B383F">
      <w:pPr>
        <w:pStyle w:val="Nagwek2"/>
        <w:numPr>
          <w:ilvl w:val="12"/>
          <w:numId w:val="0"/>
        </w:numPr>
        <w:rPr>
          <w:sz w:val="18"/>
        </w:rPr>
      </w:pPr>
      <w:r>
        <w:rPr>
          <w:sz w:val="18"/>
        </w:rPr>
        <w:t>2.4. Woda</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Do wytwarzania mieszanki betonowej jak i do pielęgnacji wykonanej podbudowy należy stosować wodę odpowiadającą wymaganiom normy PN-B-32250:1988 [18]. Bez badań laboratoryjnych można stosować wodociągową wodę pitną. </w:t>
      </w:r>
    </w:p>
    <w:p w:rsidR="002B383F" w:rsidRDefault="002B383F" w:rsidP="002B383F">
      <w:pPr>
        <w:pStyle w:val="Nagwek2"/>
        <w:numPr>
          <w:ilvl w:val="12"/>
          <w:numId w:val="0"/>
        </w:numPr>
        <w:rPr>
          <w:sz w:val="18"/>
        </w:rPr>
      </w:pPr>
      <w:r>
        <w:rPr>
          <w:sz w:val="18"/>
        </w:rPr>
        <w:t>2.6. Materiały do pielęgnacji podbudowy z chudego betonu</w:t>
      </w:r>
    </w:p>
    <w:p w:rsidR="002B383F" w:rsidRDefault="002B383F" w:rsidP="002B383F">
      <w:pPr>
        <w:numPr>
          <w:ilvl w:val="12"/>
          <w:numId w:val="0"/>
        </w:numPr>
        <w:overflowPunct w:val="0"/>
        <w:autoSpaceDE w:val="0"/>
        <w:autoSpaceDN w:val="0"/>
        <w:adjustRightInd w:val="0"/>
        <w:jc w:val="both"/>
        <w:rPr>
          <w:sz w:val="18"/>
          <w:szCs w:val="20"/>
        </w:rPr>
      </w:pPr>
      <w:r>
        <w:rPr>
          <w:sz w:val="18"/>
        </w:rPr>
        <w:tab/>
        <w:t>Do pielęgnacji podbudowy z chudego betonu mogą być stosowane:</w:t>
      </w:r>
    </w:p>
    <w:p w:rsidR="002B383F" w:rsidRDefault="002B383F" w:rsidP="00F778A9">
      <w:pPr>
        <w:numPr>
          <w:ilvl w:val="0"/>
          <w:numId w:val="2"/>
        </w:numPr>
        <w:overflowPunct w:val="0"/>
        <w:autoSpaceDE w:val="0"/>
        <w:autoSpaceDN w:val="0"/>
        <w:adjustRightInd w:val="0"/>
        <w:jc w:val="both"/>
        <w:rPr>
          <w:sz w:val="18"/>
          <w:szCs w:val="20"/>
        </w:rPr>
      </w:pPr>
      <w:r>
        <w:rPr>
          <w:sz w:val="18"/>
        </w:rPr>
        <w:t>preparaty pielęgnacyjne posiadające aprobatę techniczną,</w:t>
      </w:r>
    </w:p>
    <w:p w:rsidR="002B383F" w:rsidRDefault="002B383F" w:rsidP="00F778A9">
      <w:pPr>
        <w:numPr>
          <w:ilvl w:val="0"/>
          <w:numId w:val="2"/>
        </w:numPr>
        <w:overflowPunct w:val="0"/>
        <w:autoSpaceDE w:val="0"/>
        <w:autoSpaceDN w:val="0"/>
        <w:adjustRightInd w:val="0"/>
        <w:jc w:val="both"/>
        <w:rPr>
          <w:sz w:val="18"/>
          <w:szCs w:val="20"/>
        </w:rPr>
      </w:pPr>
      <w:r>
        <w:rPr>
          <w:sz w:val="18"/>
        </w:rPr>
        <w:t>folie z tworzyw sztucznych,</w:t>
      </w:r>
    </w:p>
    <w:p w:rsidR="002B383F" w:rsidRDefault="002B383F" w:rsidP="00F778A9">
      <w:pPr>
        <w:numPr>
          <w:ilvl w:val="0"/>
          <w:numId w:val="2"/>
        </w:numPr>
        <w:overflowPunct w:val="0"/>
        <w:autoSpaceDE w:val="0"/>
        <w:autoSpaceDN w:val="0"/>
        <w:adjustRightInd w:val="0"/>
        <w:jc w:val="both"/>
        <w:rPr>
          <w:sz w:val="18"/>
          <w:szCs w:val="20"/>
        </w:rPr>
      </w:pPr>
      <w:r>
        <w:rPr>
          <w:sz w:val="18"/>
        </w:rPr>
        <w:t>włókniny według PN-P-01715:1985 [19],</w:t>
      </w:r>
    </w:p>
    <w:p w:rsidR="002B383F" w:rsidRDefault="002B383F" w:rsidP="00F778A9">
      <w:pPr>
        <w:numPr>
          <w:ilvl w:val="0"/>
          <w:numId w:val="2"/>
        </w:numPr>
        <w:overflowPunct w:val="0"/>
        <w:autoSpaceDE w:val="0"/>
        <w:autoSpaceDN w:val="0"/>
        <w:adjustRightInd w:val="0"/>
        <w:jc w:val="both"/>
        <w:rPr>
          <w:sz w:val="18"/>
          <w:szCs w:val="20"/>
        </w:rPr>
      </w:pPr>
      <w:r>
        <w:rPr>
          <w:sz w:val="18"/>
        </w:rPr>
        <w:t>piasek i woda.</w:t>
      </w:r>
    </w:p>
    <w:p w:rsidR="002B383F" w:rsidRDefault="002B383F" w:rsidP="002B383F">
      <w:pPr>
        <w:pStyle w:val="Nagwek1"/>
        <w:rPr>
          <w:sz w:val="18"/>
        </w:rPr>
      </w:pPr>
      <w:r>
        <w:rPr>
          <w:sz w:val="18"/>
        </w:rPr>
        <w:t>3. SPRZĘT</w:t>
      </w:r>
    </w:p>
    <w:p w:rsidR="002B383F" w:rsidRDefault="002B383F" w:rsidP="002B383F">
      <w:pPr>
        <w:pStyle w:val="Nagwek2"/>
        <w:numPr>
          <w:ilvl w:val="12"/>
          <w:numId w:val="0"/>
        </w:numPr>
        <w:rPr>
          <w:sz w:val="18"/>
        </w:rPr>
      </w:pPr>
      <w:r>
        <w:rPr>
          <w:sz w:val="18"/>
        </w:rPr>
        <w:t>3.1. Ogólne wymagania dotyczące sprzętu</w:t>
      </w:r>
    </w:p>
    <w:p w:rsidR="002B383F" w:rsidRDefault="002B383F" w:rsidP="002B383F">
      <w:pPr>
        <w:numPr>
          <w:ilvl w:val="12"/>
          <w:numId w:val="0"/>
        </w:numPr>
        <w:overflowPunct w:val="0"/>
        <w:autoSpaceDE w:val="0"/>
        <w:autoSpaceDN w:val="0"/>
        <w:adjustRightInd w:val="0"/>
        <w:ind w:right="-11"/>
        <w:jc w:val="both"/>
        <w:rPr>
          <w:sz w:val="18"/>
          <w:szCs w:val="20"/>
        </w:rPr>
      </w:pPr>
      <w:r>
        <w:rPr>
          <w:b/>
          <w:sz w:val="18"/>
        </w:rPr>
        <w:tab/>
      </w:r>
      <w:r>
        <w:rPr>
          <w:sz w:val="18"/>
        </w:rPr>
        <w:t>Ogólne wymagania dotyczące sprzętu podano w OST D-M-00.00.00 „Wymagania ogólne” pkt 3.</w:t>
      </w:r>
    </w:p>
    <w:p w:rsidR="002B383F" w:rsidRDefault="002B383F" w:rsidP="002B383F">
      <w:pPr>
        <w:pStyle w:val="Nagwek2"/>
        <w:numPr>
          <w:ilvl w:val="12"/>
          <w:numId w:val="0"/>
        </w:numPr>
        <w:rPr>
          <w:sz w:val="18"/>
        </w:rPr>
      </w:pPr>
      <w:r>
        <w:rPr>
          <w:sz w:val="18"/>
        </w:rPr>
        <w:t>3.2. Sprzęt do wykonywania podbudowy z chudego betonu</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Wykonawca przystępujący do wykonania podbudowy z chudego betonu, powinien wykazać się możliwością korzystania z następującego sprzętu:</w:t>
      </w:r>
    </w:p>
    <w:p w:rsidR="002B383F" w:rsidRDefault="002B383F" w:rsidP="00F778A9">
      <w:pPr>
        <w:numPr>
          <w:ilvl w:val="0"/>
          <w:numId w:val="2"/>
        </w:numPr>
        <w:overflowPunct w:val="0"/>
        <w:autoSpaceDE w:val="0"/>
        <w:autoSpaceDN w:val="0"/>
        <w:adjustRightInd w:val="0"/>
        <w:ind w:right="-14"/>
        <w:jc w:val="both"/>
        <w:rPr>
          <w:b/>
          <w:sz w:val="18"/>
          <w:szCs w:val="20"/>
        </w:rPr>
      </w:pPr>
      <w:r>
        <w:rPr>
          <w:sz w:val="18"/>
        </w:rPr>
        <w:t xml:space="preserve">wytwórni stacjonarnej lub mobilnej do wytwarzania chudej mieszanki betonowej. Wytwórnia powinna być wyposażona w urządzenia do wagowego dozowania wszystkich składników, gwarantujące następujące tolerancje dozowania, wyrażone w stosunku do masy poszczególnych składników: kruszywo </w:t>
      </w:r>
      <w:r>
        <w:rPr>
          <w:sz w:val="18"/>
        </w:rPr>
        <w:sym w:font="Symbol" w:char="F0B1"/>
      </w:r>
      <w:r>
        <w:rPr>
          <w:sz w:val="18"/>
        </w:rPr>
        <w:t xml:space="preserve"> 3%, cement </w:t>
      </w:r>
      <w:r>
        <w:rPr>
          <w:sz w:val="18"/>
        </w:rPr>
        <w:sym w:font="Symbol" w:char="F0B1"/>
      </w:r>
      <w:r>
        <w:rPr>
          <w:sz w:val="18"/>
        </w:rPr>
        <w:t xml:space="preserve"> 0,5%, woda </w:t>
      </w:r>
      <w:r>
        <w:rPr>
          <w:sz w:val="18"/>
        </w:rPr>
        <w:sym w:font="Symbol" w:char="F0B1"/>
      </w:r>
      <w:r>
        <w:rPr>
          <w:sz w:val="18"/>
        </w:rPr>
        <w:t xml:space="preserve"> 2%. Inżynier może dopuścić objętościowe dozowanie wody,</w:t>
      </w:r>
    </w:p>
    <w:p w:rsidR="002B383F" w:rsidRDefault="002B383F" w:rsidP="00F778A9">
      <w:pPr>
        <w:numPr>
          <w:ilvl w:val="0"/>
          <w:numId w:val="2"/>
        </w:numPr>
        <w:overflowPunct w:val="0"/>
        <w:autoSpaceDE w:val="0"/>
        <w:autoSpaceDN w:val="0"/>
        <w:adjustRightInd w:val="0"/>
        <w:ind w:right="-14"/>
        <w:jc w:val="both"/>
        <w:rPr>
          <w:b/>
          <w:sz w:val="18"/>
          <w:szCs w:val="20"/>
        </w:rPr>
      </w:pPr>
      <w:r>
        <w:rPr>
          <w:sz w:val="18"/>
        </w:rPr>
        <w:t>przewoźnych zbiorników na wodę,</w:t>
      </w:r>
    </w:p>
    <w:p w:rsidR="002B383F" w:rsidRDefault="002B383F" w:rsidP="00F778A9">
      <w:pPr>
        <w:numPr>
          <w:ilvl w:val="0"/>
          <w:numId w:val="2"/>
        </w:numPr>
        <w:overflowPunct w:val="0"/>
        <w:autoSpaceDE w:val="0"/>
        <w:autoSpaceDN w:val="0"/>
        <w:adjustRightInd w:val="0"/>
        <w:ind w:right="-14"/>
        <w:jc w:val="both"/>
        <w:rPr>
          <w:b/>
          <w:sz w:val="18"/>
          <w:szCs w:val="20"/>
        </w:rPr>
      </w:pPr>
      <w:r>
        <w:rPr>
          <w:sz w:val="18"/>
        </w:rPr>
        <w:t>układarek albo równiarek  do rozkładania chudej mieszanki betonowej,</w:t>
      </w:r>
    </w:p>
    <w:p w:rsidR="002B383F" w:rsidRDefault="002B383F" w:rsidP="00F778A9">
      <w:pPr>
        <w:numPr>
          <w:ilvl w:val="0"/>
          <w:numId w:val="2"/>
        </w:numPr>
        <w:overflowPunct w:val="0"/>
        <w:autoSpaceDE w:val="0"/>
        <w:autoSpaceDN w:val="0"/>
        <w:adjustRightInd w:val="0"/>
        <w:ind w:right="-14"/>
        <w:jc w:val="both"/>
        <w:rPr>
          <w:b/>
          <w:sz w:val="18"/>
          <w:szCs w:val="20"/>
        </w:rPr>
      </w:pPr>
      <w:r>
        <w:rPr>
          <w:sz w:val="18"/>
        </w:rPr>
        <w:t>walców wibracyjnych lub statycznych do zagęszczania lub płyty wibracyjne,</w:t>
      </w:r>
    </w:p>
    <w:p w:rsidR="002B383F" w:rsidRDefault="002B383F" w:rsidP="00F778A9">
      <w:pPr>
        <w:numPr>
          <w:ilvl w:val="0"/>
          <w:numId w:val="2"/>
        </w:numPr>
        <w:overflowPunct w:val="0"/>
        <w:autoSpaceDE w:val="0"/>
        <w:autoSpaceDN w:val="0"/>
        <w:adjustRightInd w:val="0"/>
        <w:ind w:right="-14"/>
        <w:jc w:val="both"/>
        <w:rPr>
          <w:b/>
          <w:sz w:val="18"/>
          <w:szCs w:val="20"/>
        </w:rPr>
      </w:pPr>
      <w:r>
        <w:rPr>
          <w:sz w:val="18"/>
        </w:rPr>
        <w:t>zagęszczarek płytowych, ubijaków mechanicznych lub małych walców wibracyjnych do zagęszczania w miejscach trudno dostępnych.</w:t>
      </w:r>
    </w:p>
    <w:p w:rsidR="002B383F" w:rsidRDefault="002B383F" w:rsidP="002B383F">
      <w:pPr>
        <w:pStyle w:val="Nagwek1"/>
        <w:rPr>
          <w:sz w:val="18"/>
        </w:rPr>
      </w:pPr>
      <w:r>
        <w:rPr>
          <w:sz w:val="18"/>
        </w:rPr>
        <w:t>4. TRANSPORT</w:t>
      </w:r>
    </w:p>
    <w:p w:rsidR="002B383F" w:rsidRDefault="002B383F" w:rsidP="002B383F">
      <w:pPr>
        <w:pStyle w:val="Nagwek2"/>
        <w:numPr>
          <w:ilvl w:val="12"/>
          <w:numId w:val="0"/>
        </w:numPr>
        <w:rPr>
          <w:sz w:val="18"/>
        </w:rPr>
      </w:pPr>
      <w:r>
        <w:rPr>
          <w:sz w:val="18"/>
        </w:rPr>
        <w:t>4.1. Ogólne wymagania dotyczące transportu</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Ogólne wymagania dotyczące transportu podano w OST D-M-00.00.00 „Wymagania ogólne” pkt 4.</w:t>
      </w:r>
    </w:p>
    <w:p w:rsidR="002B383F" w:rsidRDefault="002B383F" w:rsidP="002B383F">
      <w:pPr>
        <w:pStyle w:val="Nagwek2"/>
        <w:numPr>
          <w:ilvl w:val="12"/>
          <w:numId w:val="0"/>
        </w:numPr>
        <w:rPr>
          <w:sz w:val="18"/>
        </w:rPr>
      </w:pPr>
      <w:r>
        <w:rPr>
          <w:sz w:val="18"/>
        </w:rPr>
        <w:t>4.2. Transport materiałów</w:t>
      </w:r>
    </w:p>
    <w:p w:rsidR="002B383F" w:rsidRDefault="002B383F" w:rsidP="002B383F">
      <w:pPr>
        <w:numPr>
          <w:ilvl w:val="12"/>
          <w:numId w:val="0"/>
        </w:numPr>
        <w:overflowPunct w:val="0"/>
        <w:autoSpaceDE w:val="0"/>
        <w:autoSpaceDN w:val="0"/>
        <w:adjustRightInd w:val="0"/>
        <w:jc w:val="both"/>
        <w:rPr>
          <w:sz w:val="18"/>
          <w:szCs w:val="20"/>
        </w:rPr>
      </w:pPr>
      <w:r>
        <w:rPr>
          <w:sz w:val="18"/>
        </w:rPr>
        <w:tab/>
        <w:t>Transport cementu powinien odbywać się zgodnie z BN-88/6731-08 [22]. Cement luzem należy przewozić cementowozami, natomiast cement workowany można przewozić dowolnymi środkami transportu, w sposób zabezpieczony przed zawilgoceniem.</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Kruszywo można przewozić dowolnymi środkami transportu w warunkach zabezpieczających je przed zanieczyszczeniem, zmieszaniem z innymi materiałami i zawilgoceniem.</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Woda może być dostarczana wodociągiem lub przewoźnymi zbiornikami wody,</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Transport mieszanki chudego betonu powinien odbywać się zgodnie z PN-S-96013:1997 [20].</w:t>
      </w:r>
    </w:p>
    <w:p w:rsidR="002B383F" w:rsidRDefault="002B383F" w:rsidP="002B383F">
      <w:pPr>
        <w:pStyle w:val="Nagwek1"/>
        <w:numPr>
          <w:ilvl w:val="12"/>
          <w:numId w:val="0"/>
        </w:numPr>
        <w:rPr>
          <w:sz w:val="18"/>
        </w:rPr>
      </w:pPr>
      <w:r>
        <w:rPr>
          <w:sz w:val="18"/>
        </w:rPr>
        <w:t>5. WYKONANIE ROBÓT</w:t>
      </w:r>
    </w:p>
    <w:p w:rsidR="002B383F" w:rsidRDefault="002B383F" w:rsidP="002B383F">
      <w:pPr>
        <w:pStyle w:val="Nagwek2"/>
        <w:numPr>
          <w:ilvl w:val="12"/>
          <w:numId w:val="0"/>
        </w:numPr>
        <w:rPr>
          <w:sz w:val="18"/>
        </w:rPr>
      </w:pPr>
      <w:r>
        <w:rPr>
          <w:sz w:val="18"/>
        </w:rPr>
        <w:t>5.1. Ogólne zasady wykonania robót</w:t>
      </w:r>
    </w:p>
    <w:p w:rsidR="002B383F" w:rsidRDefault="002B383F" w:rsidP="002B383F">
      <w:pPr>
        <w:numPr>
          <w:ilvl w:val="12"/>
          <w:numId w:val="0"/>
        </w:numPr>
        <w:overflowPunct w:val="0"/>
        <w:autoSpaceDE w:val="0"/>
        <w:autoSpaceDN w:val="0"/>
        <w:adjustRightInd w:val="0"/>
        <w:jc w:val="both"/>
        <w:rPr>
          <w:sz w:val="18"/>
          <w:szCs w:val="20"/>
        </w:rPr>
      </w:pPr>
      <w:r>
        <w:rPr>
          <w:sz w:val="18"/>
        </w:rPr>
        <w:tab/>
        <w:t>Ogólne zasady wykonania robót podano w OST D-M-00.00.00 „Wymagania ogólne” pkt 5.</w:t>
      </w:r>
    </w:p>
    <w:p w:rsidR="002B383F" w:rsidRDefault="002B383F" w:rsidP="002B383F">
      <w:pPr>
        <w:pStyle w:val="Nagwek2"/>
        <w:rPr>
          <w:sz w:val="18"/>
        </w:rPr>
      </w:pPr>
      <w:r>
        <w:rPr>
          <w:sz w:val="18"/>
        </w:rPr>
        <w:t>5.2. Projektowanie mieszanki chudego betonu</w:t>
      </w:r>
    </w:p>
    <w:p w:rsidR="002B383F" w:rsidRDefault="002B383F" w:rsidP="002B383F">
      <w:pPr>
        <w:numPr>
          <w:ilvl w:val="12"/>
          <w:numId w:val="0"/>
        </w:numPr>
        <w:overflowPunct w:val="0"/>
        <w:autoSpaceDE w:val="0"/>
        <w:autoSpaceDN w:val="0"/>
        <w:adjustRightInd w:val="0"/>
        <w:jc w:val="both"/>
        <w:rPr>
          <w:sz w:val="18"/>
          <w:szCs w:val="20"/>
        </w:rPr>
      </w:pPr>
      <w:r>
        <w:rPr>
          <w:sz w:val="18"/>
        </w:rPr>
        <w:tab/>
        <w:t>Przed przystąpieniem do robót, w terminie uzgodnionym z Inżynierem, Wykonawca dostarczy Inżynierowi do akceptacji projekt składu mieszanki chudego betonu oraz wyniki badań laboratoryjnych poszczególnych składników i próbki materiałów pobrane w obecności Inżyniera do wykonania badań kontrolnych przez Inżyniera.</w:t>
      </w:r>
    </w:p>
    <w:p w:rsidR="002B383F" w:rsidRDefault="002B383F" w:rsidP="002B383F">
      <w:pPr>
        <w:numPr>
          <w:ilvl w:val="12"/>
          <w:numId w:val="0"/>
        </w:numPr>
        <w:overflowPunct w:val="0"/>
        <w:autoSpaceDE w:val="0"/>
        <w:autoSpaceDN w:val="0"/>
        <w:adjustRightInd w:val="0"/>
        <w:jc w:val="both"/>
        <w:rPr>
          <w:sz w:val="18"/>
          <w:szCs w:val="20"/>
        </w:rPr>
      </w:pPr>
      <w:r>
        <w:rPr>
          <w:sz w:val="18"/>
        </w:rPr>
        <w:tab/>
        <w:t>Projektowanie mieszanki chudego betonu polega na:</w:t>
      </w:r>
    </w:p>
    <w:p w:rsidR="002B383F" w:rsidRDefault="002B383F" w:rsidP="00F778A9">
      <w:pPr>
        <w:numPr>
          <w:ilvl w:val="0"/>
          <w:numId w:val="53"/>
        </w:numPr>
        <w:tabs>
          <w:tab w:val="left" w:pos="360"/>
        </w:tabs>
        <w:overflowPunct w:val="0"/>
        <w:autoSpaceDE w:val="0"/>
        <w:autoSpaceDN w:val="0"/>
        <w:adjustRightInd w:val="0"/>
        <w:jc w:val="both"/>
        <w:rPr>
          <w:sz w:val="18"/>
          <w:szCs w:val="20"/>
        </w:rPr>
      </w:pPr>
      <w:r>
        <w:rPr>
          <w:sz w:val="18"/>
        </w:rPr>
        <w:t>doborze kruszywa do mieszanki,</w:t>
      </w:r>
    </w:p>
    <w:p w:rsidR="002B383F" w:rsidRDefault="002B383F" w:rsidP="00F778A9">
      <w:pPr>
        <w:numPr>
          <w:ilvl w:val="0"/>
          <w:numId w:val="53"/>
        </w:numPr>
        <w:tabs>
          <w:tab w:val="left" w:pos="360"/>
        </w:tabs>
        <w:overflowPunct w:val="0"/>
        <w:autoSpaceDE w:val="0"/>
        <w:autoSpaceDN w:val="0"/>
        <w:adjustRightInd w:val="0"/>
        <w:jc w:val="both"/>
        <w:rPr>
          <w:sz w:val="18"/>
          <w:szCs w:val="20"/>
        </w:rPr>
      </w:pPr>
      <w:r>
        <w:rPr>
          <w:sz w:val="18"/>
        </w:rPr>
        <w:lastRenderedPageBreak/>
        <w:t>doborze ilości cementu,</w:t>
      </w:r>
    </w:p>
    <w:p w:rsidR="002B383F" w:rsidRDefault="002B383F" w:rsidP="00F778A9">
      <w:pPr>
        <w:numPr>
          <w:ilvl w:val="0"/>
          <w:numId w:val="53"/>
        </w:numPr>
        <w:tabs>
          <w:tab w:val="left" w:pos="360"/>
        </w:tabs>
        <w:overflowPunct w:val="0"/>
        <w:autoSpaceDE w:val="0"/>
        <w:autoSpaceDN w:val="0"/>
        <w:adjustRightInd w:val="0"/>
        <w:jc w:val="both"/>
        <w:rPr>
          <w:sz w:val="18"/>
          <w:szCs w:val="20"/>
        </w:rPr>
      </w:pPr>
      <w:r>
        <w:rPr>
          <w:sz w:val="18"/>
        </w:rPr>
        <w:t>doborze ilości wody.</w:t>
      </w:r>
    </w:p>
    <w:p w:rsidR="002B383F" w:rsidRDefault="002B383F" w:rsidP="002B383F">
      <w:pPr>
        <w:overflowPunct w:val="0"/>
        <w:autoSpaceDE w:val="0"/>
        <w:autoSpaceDN w:val="0"/>
        <w:adjustRightInd w:val="0"/>
        <w:jc w:val="both"/>
        <w:rPr>
          <w:sz w:val="18"/>
          <w:szCs w:val="20"/>
        </w:rPr>
      </w:pPr>
      <w:r>
        <w:rPr>
          <w:sz w:val="18"/>
        </w:rPr>
        <w:tab/>
        <w:t>Krzywa uziarnienia mieszanki mineralnej powinna mieścić się w polu dobrego uziarnienia wyznaczonego przez krzywe graniczne wg PN-S-96013: 1997 [20].</w:t>
      </w:r>
    </w:p>
    <w:p w:rsidR="002B383F" w:rsidRDefault="002B383F" w:rsidP="002B383F">
      <w:pPr>
        <w:numPr>
          <w:ilvl w:val="12"/>
          <w:numId w:val="0"/>
        </w:numPr>
        <w:overflowPunct w:val="0"/>
        <w:autoSpaceDE w:val="0"/>
        <w:autoSpaceDN w:val="0"/>
        <w:adjustRightInd w:val="0"/>
        <w:jc w:val="both"/>
        <w:rPr>
          <w:sz w:val="18"/>
          <w:szCs w:val="20"/>
        </w:rPr>
      </w:pPr>
      <w:r>
        <w:rPr>
          <w:sz w:val="18"/>
        </w:rPr>
        <w:tab/>
        <w:t>Rzędne krzywych granicznych uziarnienia mieszanek mineralnych podano w tablicy 3 i na rysunku 1 i 2.</w:t>
      </w:r>
    </w:p>
    <w:p w:rsidR="002B383F" w:rsidRDefault="002B383F" w:rsidP="002B383F">
      <w:pPr>
        <w:numPr>
          <w:ilvl w:val="12"/>
          <w:numId w:val="0"/>
        </w:numPr>
        <w:overflowPunct w:val="0"/>
        <w:autoSpaceDE w:val="0"/>
        <w:autoSpaceDN w:val="0"/>
        <w:adjustRightInd w:val="0"/>
        <w:jc w:val="both"/>
        <w:rPr>
          <w:sz w:val="18"/>
          <w:szCs w:val="20"/>
        </w:rPr>
      </w:pPr>
      <w:r>
        <w:rPr>
          <w:sz w:val="18"/>
        </w:rPr>
        <w:tab/>
        <w:t>Uziarnienie kruszywa powinno być tak dobrane, aby mieszanka betonowa wykazywała maksymalną szczelność i urabialność przy minimalnym zużyciu cementu i wody.</w:t>
      </w:r>
    </w:p>
    <w:p w:rsidR="002B383F" w:rsidRDefault="002B383F" w:rsidP="002B383F">
      <w:pPr>
        <w:numPr>
          <w:ilvl w:val="12"/>
          <w:numId w:val="0"/>
        </w:numPr>
        <w:overflowPunct w:val="0"/>
        <w:autoSpaceDE w:val="0"/>
        <w:autoSpaceDN w:val="0"/>
        <w:adjustRightInd w:val="0"/>
        <w:jc w:val="both"/>
        <w:rPr>
          <w:sz w:val="18"/>
          <w:szCs w:val="20"/>
        </w:rPr>
      </w:pPr>
      <w:r>
        <w:rPr>
          <w:sz w:val="18"/>
        </w:rPr>
        <w:t> </w:t>
      </w:r>
    </w:p>
    <w:p w:rsidR="002B383F" w:rsidRDefault="002B383F" w:rsidP="002B383F">
      <w:pPr>
        <w:numPr>
          <w:ilvl w:val="12"/>
          <w:numId w:val="0"/>
        </w:numPr>
        <w:overflowPunct w:val="0"/>
        <w:autoSpaceDE w:val="0"/>
        <w:autoSpaceDN w:val="0"/>
        <w:adjustRightInd w:val="0"/>
        <w:spacing w:after="120"/>
        <w:jc w:val="both"/>
        <w:rPr>
          <w:sz w:val="18"/>
          <w:szCs w:val="20"/>
        </w:rPr>
      </w:pPr>
      <w:r>
        <w:rPr>
          <w:sz w:val="18"/>
        </w:rPr>
        <w:t>Tablica 3.Rzędne krzywych granicznych uziarnienia mieszanki mineralnej.</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2055"/>
        <w:gridCol w:w="2727"/>
        <w:gridCol w:w="2727"/>
      </w:tblGrid>
      <w:tr w:rsidR="002B383F" w:rsidTr="002B383F">
        <w:tc>
          <w:tcPr>
            <w:tcW w:w="2055"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Sito o boku oczka kwadratowego (mm)</w:t>
            </w:r>
          </w:p>
        </w:tc>
        <w:tc>
          <w:tcPr>
            <w:tcW w:w="2727"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Przechodzi przez sito</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w:t>
            </w:r>
          </w:p>
        </w:tc>
        <w:tc>
          <w:tcPr>
            <w:tcW w:w="2727"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Przechodzi przez sito</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w:t>
            </w:r>
          </w:p>
        </w:tc>
      </w:tr>
      <w:tr w:rsidR="002B383F" w:rsidTr="002B383F">
        <w:tc>
          <w:tcPr>
            <w:tcW w:w="2055"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63</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31,5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16</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8</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4</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2</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1</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0,5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0,25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0,125</w:t>
            </w:r>
          </w:p>
        </w:tc>
        <w:tc>
          <w:tcPr>
            <w:tcW w:w="2727"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100</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60 do 80</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40 do 65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25 do 55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20 do 45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15 do 35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7 do 20</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2 do 12</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0 do 5</w:t>
            </w:r>
          </w:p>
        </w:tc>
        <w:tc>
          <w:tcPr>
            <w:tcW w:w="2727"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100</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60 do 85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40 do 67</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30 do 55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25 do 45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20 do 40</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15 do 35</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8 do 20</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od 4 do 13</w:t>
            </w:r>
          </w:p>
          <w:p w:rsidR="002B383F" w:rsidRDefault="002B383F">
            <w:pPr>
              <w:numPr>
                <w:ilvl w:val="12"/>
                <w:numId w:val="0"/>
              </w:numPr>
              <w:overflowPunct w:val="0"/>
              <w:autoSpaceDE w:val="0"/>
              <w:autoSpaceDN w:val="0"/>
              <w:adjustRightInd w:val="0"/>
              <w:spacing w:after="60" w:line="254" w:lineRule="auto"/>
              <w:jc w:val="center"/>
              <w:rPr>
                <w:sz w:val="18"/>
                <w:szCs w:val="20"/>
                <w:lang w:eastAsia="en-US"/>
              </w:rPr>
            </w:pPr>
            <w:r>
              <w:rPr>
                <w:sz w:val="18"/>
                <w:lang w:eastAsia="en-US"/>
              </w:rPr>
              <w:t>od 0 do 5</w:t>
            </w:r>
          </w:p>
        </w:tc>
      </w:tr>
    </w:tbl>
    <w:p w:rsidR="002B383F" w:rsidRDefault="002B383F" w:rsidP="002B383F">
      <w:pPr>
        <w:numPr>
          <w:ilvl w:val="12"/>
          <w:numId w:val="0"/>
        </w:numPr>
        <w:overflowPunct w:val="0"/>
        <w:autoSpaceDE w:val="0"/>
        <w:autoSpaceDN w:val="0"/>
        <w:adjustRightInd w:val="0"/>
        <w:jc w:val="both"/>
        <w:rPr>
          <w:sz w:val="18"/>
          <w:szCs w:val="20"/>
        </w:rPr>
      </w:pPr>
      <w:r>
        <w:rPr>
          <w:sz w:val="18"/>
        </w:rPr>
        <w:t> </w:t>
      </w:r>
    </w:p>
    <w:p w:rsidR="002B383F" w:rsidRDefault="002B383F" w:rsidP="002B383F">
      <w:pPr>
        <w:numPr>
          <w:ilvl w:val="12"/>
          <w:numId w:val="0"/>
        </w:numPr>
        <w:overflowPunct w:val="0"/>
        <w:autoSpaceDE w:val="0"/>
        <w:autoSpaceDN w:val="0"/>
        <w:adjustRightInd w:val="0"/>
        <w:jc w:val="both"/>
        <w:rPr>
          <w:sz w:val="18"/>
          <w:szCs w:val="20"/>
        </w:rPr>
      </w:pPr>
      <w:r>
        <w:rPr>
          <w:sz w:val="18"/>
        </w:rPr>
        <w:tab/>
        <w:t>Zawartość cementu powinna wynosić od 5 do 7% w stosunku do kruszywa i nie powinna przekraczać 130 kg/m</w:t>
      </w:r>
      <w:r>
        <w:rPr>
          <w:sz w:val="18"/>
          <w:vertAlign w:val="superscript"/>
        </w:rPr>
        <w:t>3</w:t>
      </w:r>
      <w:r>
        <w:rPr>
          <w:sz w:val="18"/>
        </w:rPr>
        <w:t>.</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Zawartość wody powinna odpowiadać wilgotności optymalnej, określonej według normalnej próby </w:t>
      </w:r>
      <w:proofErr w:type="spellStart"/>
      <w:r>
        <w:rPr>
          <w:sz w:val="18"/>
        </w:rPr>
        <w:t>Proctora</w:t>
      </w:r>
      <w:proofErr w:type="spellEnd"/>
      <w:r>
        <w:rPr>
          <w:sz w:val="18"/>
        </w:rPr>
        <w:t>, zgodnie z PN-B-04481: 1988 [9] (duży cylinder, metoda II).</w:t>
      </w:r>
    </w:p>
    <w:p w:rsidR="002B383F" w:rsidRDefault="002B383F" w:rsidP="002B383F">
      <w:pPr>
        <w:numPr>
          <w:ilvl w:val="12"/>
          <w:numId w:val="0"/>
        </w:numPr>
        <w:overflowPunct w:val="0"/>
        <w:autoSpaceDE w:val="0"/>
        <w:autoSpaceDN w:val="0"/>
        <w:adjustRightInd w:val="0"/>
        <w:jc w:val="both"/>
        <w:rPr>
          <w:sz w:val="18"/>
          <w:szCs w:val="20"/>
        </w:rPr>
      </w:pPr>
      <w:r>
        <w:rPr>
          <w:sz w:val="18"/>
        </w:rPr>
        <w:t> </w:t>
      </w:r>
    </w:p>
    <w:p w:rsidR="002B383F" w:rsidRDefault="002B383F" w:rsidP="002B383F">
      <w:pPr>
        <w:numPr>
          <w:ilvl w:val="12"/>
          <w:numId w:val="0"/>
        </w:numPr>
        <w:overflowPunct w:val="0"/>
        <w:autoSpaceDE w:val="0"/>
        <w:autoSpaceDN w:val="0"/>
        <w:adjustRightInd w:val="0"/>
        <w:jc w:val="center"/>
        <w:rPr>
          <w:sz w:val="18"/>
          <w:szCs w:val="20"/>
        </w:rPr>
      </w:pPr>
      <w:r>
        <w:rPr>
          <w:noProof/>
        </w:rPr>
        <w:drawing>
          <wp:anchor distT="0" distB="0" distL="114300" distR="114300" simplePos="0" relativeHeight="251657216" behindDoc="0" locked="0" layoutInCell="1" allowOverlap="0">
            <wp:simplePos x="0" y="0"/>
            <wp:positionH relativeFrom="column">
              <wp:align>center</wp:align>
            </wp:positionH>
            <wp:positionV relativeFrom="paragraph">
              <wp:align>top</wp:align>
            </wp:positionV>
            <wp:extent cx="4695825" cy="2790825"/>
            <wp:effectExtent l="0" t="0" r="9525" b="9525"/>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5825" cy="2790825"/>
                    </a:xfrm>
                    <a:prstGeom prst="rect">
                      <a:avLst/>
                    </a:prstGeom>
                    <a:noFill/>
                  </pic:spPr>
                </pic:pic>
              </a:graphicData>
            </a:graphic>
            <wp14:sizeRelH relativeFrom="page">
              <wp14:pctWidth>0</wp14:pctWidth>
            </wp14:sizeRelH>
            <wp14:sizeRelV relativeFrom="page">
              <wp14:pctHeight>0</wp14:pctHeight>
            </wp14:sizeRelV>
          </wp:anchor>
        </w:drawing>
      </w:r>
      <w:r>
        <w:rPr>
          <w:sz w:val="18"/>
        </w:rPr>
        <w:t xml:space="preserve">Rysunek 1. Graniczne krzywe uziarnienia do chudego betonu od 0 do </w:t>
      </w:r>
      <w:smartTag w:uri="urn:schemas-microsoft-com:office:smarttags" w:element="metricconverter">
        <w:smartTagPr>
          <w:attr w:name="ProductID" w:val="31,5 mm"/>
        </w:smartTagPr>
        <w:r>
          <w:rPr>
            <w:sz w:val="18"/>
          </w:rPr>
          <w:t>31,5 mm</w:t>
        </w:r>
      </w:smartTag>
      <w:r>
        <w:rPr>
          <w:sz w:val="18"/>
        </w:rPr>
        <w:t>.</w:t>
      </w:r>
    </w:p>
    <w:p w:rsidR="002B383F" w:rsidRDefault="002B383F" w:rsidP="002B383F">
      <w:pPr>
        <w:numPr>
          <w:ilvl w:val="12"/>
          <w:numId w:val="0"/>
        </w:numPr>
        <w:overflowPunct w:val="0"/>
        <w:autoSpaceDE w:val="0"/>
        <w:autoSpaceDN w:val="0"/>
        <w:adjustRightInd w:val="0"/>
        <w:jc w:val="both"/>
        <w:rPr>
          <w:sz w:val="18"/>
          <w:szCs w:val="20"/>
        </w:rPr>
      </w:pPr>
      <w:r>
        <w:rPr>
          <w:sz w:val="18"/>
        </w:rPr>
        <w:t> </w:t>
      </w:r>
    </w:p>
    <w:p w:rsidR="002B383F" w:rsidRDefault="002B383F" w:rsidP="002B383F">
      <w:pPr>
        <w:numPr>
          <w:ilvl w:val="12"/>
          <w:numId w:val="0"/>
        </w:numPr>
        <w:overflowPunct w:val="0"/>
        <w:autoSpaceDE w:val="0"/>
        <w:autoSpaceDN w:val="0"/>
        <w:adjustRightInd w:val="0"/>
        <w:jc w:val="center"/>
        <w:rPr>
          <w:sz w:val="18"/>
          <w:szCs w:val="20"/>
        </w:rPr>
      </w:pPr>
      <w:r>
        <w:rPr>
          <w:noProof/>
        </w:rPr>
        <w:lastRenderedPageBreak/>
        <w:drawing>
          <wp:anchor distT="0" distB="0" distL="114300" distR="114300" simplePos="0" relativeHeight="251658240" behindDoc="0" locked="0" layoutInCell="1" allowOverlap="0">
            <wp:simplePos x="0" y="0"/>
            <wp:positionH relativeFrom="column">
              <wp:align>center</wp:align>
            </wp:positionH>
            <wp:positionV relativeFrom="paragraph">
              <wp:align>top</wp:align>
            </wp:positionV>
            <wp:extent cx="4648200" cy="2571750"/>
            <wp:effectExtent l="0" t="0" r="0" b="0"/>
            <wp:wrapTopAndBottom/>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8200" cy="2571750"/>
                    </a:xfrm>
                    <a:prstGeom prst="rect">
                      <a:avLst/>
                    </a:prstGeom>
                    <a:noFill/>
                  </pic:spPr>
                </pic:pic>
              </a:graphicData>
            </a:graphic>
            <wp14:sizeRelH relativeFrom="page">
              <wp14:pctWidth>0</wp14:pctWidth>
            </wp14:sizeRelH>
            <wp14:sizeRelV relativeFrom="page">
              <wp14:pctHeight>0</wp14:pctHeight>
            </wp14:sizeRelV>
          </wp:anchor>
        </w:drawing>
      </w:r>
      <w:r>
        <w:rPr>
          <w:sz w:val="18"/>
        </w:rPr>
        <w:t xml:space="preserve">Rysunek 2. Graniczne krzywe uziarnienia kruszywa do chudego betonu od 0 do </w:t>
      </w:r>
      <w:smartTag w:uri="urn:schemas-microsoft-com:office:smarttags" w:element="metricconverter">
        <w:smartTagPr>
          <w:attr w:name="ProductID" w:val="63 mm"/>
        </w:smartTagPr>
        <w:r>
          <w:rPr>
            <w:sz w:val="18"/>
          </w:rPr>
          <w:t>63 mm</w:t>
        </w:r>
      </w:smartTag>
      <w:r>
        <w:rPr>
          <w:sz w:val="18"/>
        </w:rPr>
        <w:t>.</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 </w:t>
      </w:r>
    </w:p>
    <w:p w:rsidR="002B383F" w:rsidRDefault="002B383F" w:rsidP="002B383F">
      <w:pPr>
        <w:pStyle w:val="Nagwek2"/>
        <w:rPr>
          <w:sz w:val="18"/>
        </w:rPr>
      </w:pPr>
      <w:r>
        <w:rPr>
          <w:sz w:val="18"/>
        </w:rPr>
        <w:t>5.3. Właściwości chudego betonu.</w:t>
      </w:r>
    </w:p>
    <w:p w:rsidR="002B383F" w:rsidRDefault="002B383F" w:rsidP="002B383F">
      <w:pPr>
        <w:numPr>
          <w:ilvl w:val="12"/>
          <w:numId w:val="0"/>
        </w:numPr>
        <w:overflowPunct w:val="0"/>
        <w:autoSpaceDE w:val="0"/>
        <w:autoSpaceDN w:val="0"/>
        <w:adjustRightInd w:val="0"/>
        <w:jc w:val="both"/>
        <w:rPr>
          <w:sz w:val="18"/>
          <w:szCs w:val="20"/>
        </w:rPr>
      </w:pPr>
      <w:r>
        <w:rPr>
          <w:sz w:val="18"/>
        </w:rPr>
        <w:tab/>
        <w:t>Chudy beton powinien spełniać wymagania określone w tablicy 4.</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sz w:val="18"/>
        </w:rPr>
        <w:t>Tablica 4. Wymagania dla chudego betonu</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969"/>
        <w:gridCol w:w="1426"/>
        <w:gridCol w:w="1616"/>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Lp.</w:t>
            </w:r>
          </w:p>
        </w:tc>
        <w:tc>
          <w:tcPr>
            <w:tcW w:w="3969"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Właściwości</w:t>
            </w:r>
          </w:p>
        </w:tc>
        <w:tc>
          <w:tcPr>
            <w:tcW w:w="1426"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Wymagania</w:t>
            </w:r>
          </w:p>
        </w:tc>
        <w:tc>
          <w:tcPr>
            <w:tcW w:w="1616"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Badania według</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1</w:t>
            </w:r>
          </w:p>
        </w:tc>
        <w:tc>
          <w:tcPr>
            <w:tcW w:w="3969"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 xml:space="preserve">Wytrzymałość na ściskanie po 7 dniach, </w:t>
            </w:r>
            <w:proofErr w:type="spellStart"/>
            <w:r>
              <w:rPr>
                <w:sz w:val="18"/>
                <w:lang w:eastAsia="en-US"/>
              </w:rPr>
              <w:t>MPa</w:t>
            </w:r>
            <w:proofErr w:type="spellEnd"/>
          </w:p>
        </w:tc>
        <w:tc>
          <w:tcPr>
            <w:tcW w:w="142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od 3,5 do 5,5</w:t>
            </w:r>
          </w:p>
        </w:tc>
        <w:tc>
          <w:tcPr>
            <w:tcW w:w="161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4" w:lineRule="auto"/>
              <w:jc w:val="center"/>
              <w:rPr>
                <w:sz w:val="18"/>
                <w:szCs w:val="20"/>
                <w:lang w:eastAsia="en-US"/>
              </w:rPr>
            </w:pPr>
            <w:r>
              <w:rPr>
                <w:sz w:val="18"/>
                <w:lang w:eastAsia="en-US"/>
              </w:rPr>
              <w:t>PN-B-06250 [10]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2</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 xml:space="preserve">Wytrzymałość na ściskanie po 28 dniach, </w:t>
            </w:r>
            <w:proofErr w:type="spellStart"/>
            <w:r>
              <w:rPr>
                <w:sz w:val="18"/>
                <w:lang w:eastAsia="en-US"/>
              </w:rPr>
              <w:t>MPa</w:t>
            </w:r>
            <w:proofErr w:type="spellEnd"/>
          </w:p>
        </w:tc>
        <w:tc>
          <w:tcPr>
            <w:tcW w:w="142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after="60" w:line="254" w:lineRule="auto"/>
              <w:jc w:val="center"/>
              <w:rPr>
                <w:sz w:val="18"/>
                <w:szCs w:val="20"/>
                <w:lang w:eastAsia="en-US"/>
              </w:rPr>
            </w:pPr>
            <w:r>
              <w:rPr>
                <w:sz w:val="18"/>
                <w:lang w:eastAsia="en-US"/>
              </w:rPr>
              <w:t>od 6,0 do 9,0</w:t>
            </w:r>
          </w:p>
        </w:tc>
        <w:tc>
          <w:tcPr>
            <w:tcW w:w="161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4" w:lineRule="auto"/>
              <w:jc w:val="center"/>
              <w:rPr>
                <w:sz w:val="18"/>
                <w:szCs w:val="20"/>
                <w:lang w:eastAsia="en-US"/>
              </w:rPr>
            </w:pPr>
            <w:r>
              <w:rPr>
                <w:sz w:val="18"/>
                <w:lang w:eastAsia="en-US"/>
              </w:rPr>
              <w:t>PN-B-06250 [10]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3</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Nasiąkliwość, % m/m, nie więcej niż:</w:t>
            </w:r>
          </w:p>
        </w:tc>
        <w:tc>
          <w:tcPr>
            <w:tcW w:w="142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9</w:t>
            </w:r>
          </w:p>
        </w:tc>
        <w:tc>
          <w:tcPr>
            <w:tcW w:w="161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PN-B-06250 [10]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4" w:lineRule="auto"/>
              <w:jc w:val="center"/>
              <w:rPr>
                <w:sz w:val="18"/>
                <w:szCs w:val="20"/>
                <w:lang w:eastAsia="en-US"/>
              </w:rPr>
            </w:pPr>
            <w:r>
              <w:rPr>
                <w:sz w:val="18"/>
                <w:lang w:eastAsia="en-US"/>
              </w:rPr>
              <w:t>4</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lang w:eastAsia="en-US"/>
              </w:rPr>
              <w:t>Mrozoodporność, zmniejszenie wytrzymałości, %, nie więcej niż:</w:t>
            </w:r>
          </w:p>
        </w:tc>
        <w:tc>
          <w:tcPr>
            <w:tcW w:w="142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4" w:lineRule="auto"/>
              <w:jc w:val="center"/>
              <w:rPr>
                <w:sz w:val="18"/>
                <w:szCs w:val="20"/>
                <w:lang w:eastAsia="en-US"/>
              </w:rPr>
            </w:pPr>
            <w:r>
              <w:rPr>
                <w:sz w:val="18"/>
                <w:lang w:eastAsia="en-US"/>
              </w:rPr>
              <w:t>20</w:t>
            </w:r>
          </w:p>
        </w:tc>
        <w:tc>
          <w:tcPr>
            <w:tcW w:w="161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4" w:lineRule="auto"/>
              <w:jc w:val="center"/>
              <w:rPr>
                <w:sz w:val="18"/>
                <w:szCs w:val="20"/>
                <w:lang w:eastAsia="en-US"/>
              </w:rPr>
            </w:pPr>
            <w:r>
              <w:rPr>
                <w:sz w:val="18"/>
                <w:lang w:eastAsia="en-US"/>
              </w:rPr>
              <w:t>PN-B-06250 [10]</w:t>
            </w:r>
          </w:p>
        </w:tc>
      </w:tr>
    </w:tbl>
    <w:p w:rsidR="002B383F" w:rsidRDefault="002B383F" w:rsidP="002B383F">
      <w:pPr>
        <w:numPr>
          <w:ilvl w:val="12"/>
          <w:numId w:val="0"/>
        </w:numPr>
        <w:overflowPunct w:val="0"/>
        <w:autoSpaceDE w:val="0"/>
        <w:autoSpaceDN w:val="0"/>
        <w:adjustRightInd w:val="0"/>
        <w:jc w:val="both"/>
        <w:rPr>
          <w:sz w:val="18"/>
          <w:szCs w:val="20"/>
        </w:rPr>
      </w:pPr>
      <w:r>
        <w:rPr>
          <w:sz w:val="18"/>
        </w:rPr>
        <w:t> </w:t>
      </w:r>
    </w:p>
    <w:p w:rsidR="002B383F" w:rsidRDefault="002B383F" w:rsidP="002B383F">
      <w:pPr>
        <w:pStyle w:val="Nagwek2"/>
        <w:numPr>
          <w:ilvl w:val="12"/>
          <w:numId w:val="0"/>
        </w:numPr>
        <w:rPr>
          <w:sz w:val="18"/>
        </w:rPr>
      </w:pPr>
      <w:r>
        <w:rPr>
          <w:sz w:val="18"/>
        </w:rPr>
        <w:t>5.4. Warunki przystąpienia do robót</w:t>
      </w:r>
    </w:p>
    <w:p w:rsidR="002B383F" w:rsidRDefault="002B383F" w:rsidP="002B383F">
      <w:pPr>
        <w:numPr>
          <w:ilvl w:val="12"/>
          <w:numId w:val="0"/>
        </w:numPr>
        <w:overflowPunct w:val="0"/>
        <w:autoSpaceDE w:val="0"/>
        <w:autoSpaceDN w:val="0"/>
        <w:adjustRightInd w:val="0"/>
        <w:jc w:val="both"/>
        <w:rPr>
          <w:sz w:val="18"/>
          <w:szCs w:val="20"/>
        </w:rPr>
      </w:pPr>
      <w:r>
        <w:rPr>
          <w:sz w:val="18"/>
        </w:rPr>
        <w:tab/>
        <w:t>Podbudowa z chudego betonu nie powinna być wykonywana gdy temperatura powietrza jest niższa niż 5</w:t>
      </w:r>
      <w:r>
        <w:rPr>
          <w:sz w:val="18"/>
          <w:vertAlign w:val="superscript"/>
        </w:rPr>
        <w:t>o</w:t>
      </w:r>
      <w:r>
        <w:rPr>
          <w:sz w:val="18"/>
        </w:rPr>
        <w:t xml:space="preserve">C i wyższa niż </w:t>
      </w:r>
      <w:smartTag w:uri="urn:schemas-microsoft-com:office:smarttags" w:element="metricconverter">
        <w:smartTagPr>
          <w:attr w:name="ProductID" w:val="250 C"/>
        </w:smartTagPr>
        <w:r>
          <w:rPr>
            <w:sz w:val="18"/>
          </w:rPr>
          <w:t>25</w:t>
        </w:r>
        <w:r>
          <w:rPr>
            <w:sz w:val="18"/>
            <w:vertAlign w:val="superscript"/>
          </w:rPr>
          <w:t>0</w:t>
        </w:r>
        <w:r>
          <w:rPr>
            <w:sz w:val="18"/>
          </w:rPr>
          <w:t xml:space="preserve"> C</w:t>
        </w:r>
      </w:smartTag>
      <w:r>
        <w:rPr>
          <w:sz w:val="18"/>
        </w:rPr>
        <w:t xml:space="preserve"> oraz gdy podłoże jest zamarznięte. </w:t>
      </w:r>
    </w:p>
    <w:p w:rsidR="002B383F" w:rsidRDefault="002B383F" w:rsidP="002B383F">
      <w:pPr>
        <w:pStyle w:val="Nagwek2"/>
        <w:numPr>
          <w:ilvl w:val="12"/>
          <w:numId w:val="0"/>
        </w:numPr>
        <w:rPr>
          <w:sz w:val="18"/>
        </w:rPr>
      </w:pPr>
      <w:r>
        <w:rPr>
          <w:sz w:val="18"/>
        </w:rPr>
        <w:t>5.5. Przygotowanie podłoża</w:t>
      </w:r>
    </w:p>
    <w:p w:rsidR="002B383F" w:rsidRDefault="002B383F" w:rsidP="002B383F">
      <w:pPr>
        <w:numPr>
          <w:ilvl w:val="12"/>
          <w:numId w:val="0"/>
        </w:numPr>
        <w:overflowPunct w:val="0"/>
        <w:autoSpaceDE w:val="0"/>
        <w:autoSpaceDN w:val="0"/>
        <w:adjustRightInd w:val="0"/>
        <w:jc w:val="both"/>
        <w:rPr>
          <w:sz w:val="18"/>
          <w:szCs w:val="20"/>
        </w:rPr>
      </w:pPr>
      <w:r>
        <w:rPr>
          <w:sz w:val="18"/>
        </w:rPr>
        <w:tab/>
        <w:t>Podłoże pod podbudowę z chudego betonu powinno być przygotowane zgodnie z wymaganiami określonymi w dokumentacji projektowej i SST.</w:t>
      </w:r>
    </w:p>
    <w:p w:rsidR="002B383F" w:rsidRDefault="002B383F" w:rsidP="002B383F">
      <w:pPr>
        <w:pStyle w:val="Nagwek2"/>
        <w:numPr>
          <w:ilvl w:val="12"/>
          <w:numId w:val="0"/>
        </w:numPr>
        <w:rPr>
          <w:sz w:val="18"/>
        </w:rPr>
      </w:pPr>
      <w:r>
        <w:rPr>
          <w:sz w:val="18"/>
        </w:rPr>
        <w:t>5.6. Wytwarzanie mieszanki betonowej</w:t>
      </w:r>
    </w:p>
    <w:p w:rsidR="002B383F" w:rsidRDefault="002B383F" w:rsidP="002B383F">
      <w:pPr>
        <w:numPr>
          <w:ilvl w:val="12"/>
          <w:numId w:val="0"/>
        </w:numPr>
        <w:overflowPunct w:val="0"/>
        <w:autoSpaceDE w:val="0"/>
        <w:autoSpaceDN w:val="0"/>
        <w:adjustRightInd w:val="0"/>
        <w:jc w:val="both"/>
        <w:rPr>
          <w:sz w:val="18"/>
          <w:szCs w:val="20"/>
        </w:rPr>
      </w:pPr>
      <w:r>
        <w:rPr>
          <w:sz w:val="18"/>
        </w:rPr>
        <w:tab/>
        <w:t>Mieszankę chudego betonu o ściśle określonym składzie zawartym w recepcie laboratoryjnej należy wytwarzać w mieszarkach zapewniających ciągłość produkcji i gwarantujących otrzymanie jednorodnej mieszanki.</w:t>
      </w:r>
    </w:p>
    <w:p w:rsidR="002B383F" w:rsidRDefault="002B383F" w:rsidP="002B383F">
      <w:pPr>
        <w:numPr>
          <w:ilvl w:val="12"/>
          <w:numId w:val="0"/>
        </w:numPr>
        <w:overflowPunct w:val="0"/>
        <w:autoSpaceDE w:val="0"/>
        <w:autoSpaceDN w:val="0"/>
        <w:adjustRightInd w:val="0"/>
        <w:jc w:val="both"/>
        <w:rPr>
          <w:sz w:val="18"/>
          <w:szCs w:val="20"/>
        </w:rPr>
      </w:pPr>
      <w:r>
        <w:rPr>
          <w:sz w:val="18"/>
        </w:rPr>
        <w:tab/>
        <w:t>Składniki mieszanki chudego betonu powinny być dozowane wagowo zgodnie z normą PN-S-96013:1997 [20 ].</w:t>
      </w:r>
    </w:p>
    <w:p w:rsidR="002B383F" w:rsidRDefault="002B383F" w:rsidP="002B383F">
      <w:pPr>
        <w:numPr>
          <w:ilvl w:val="12"/>
          <w:numId w:val="0"/>
        </w:numPr>
        <w:overflowPunct w:val="0"/>
        <w:autoSpaceDE w:val="0"/>
        <w:autoSpaceDN w:val="0"/>
        <w:adjustRightInd w:val="0"/>
        <w:jc w:val="both"/>
        <w:rPr>
          <w:sz w:val="18"/>
          <w:szCs w:val="20"/>
        </w:rPr>
      </w:pPr>
      <w:r>
        <w:rPr>
          <w:sz w:val="18"/>
        </w:rPr>
        <w:tab/>
        <w:t>Mieszanka po wyprodukowaniu powinna być od razu transportowana na miejsce wbudowania, w sposób zabezpieczony przed segregacją i nadmiernym wysychaniem.</w:t>
      </w:r>
    </w:p>
    <w:p w:rsidR="002B383F" w:rsidRDefault="002B383F" w:rsidP="002B383F">
      <w:pPr>
        <w:pStyle w:val="Nagwek2"/>
        <w:numPr>
          <w:ilvl w:val="12"/>
          <w:numId w:val="0"/>
        </w:numPr>
        <w:rPr>
          <w:sz w:val="18"/>
        </w:rPr>
      </w:pPr>
      <w:r>
        <w:rPr>
          <w:sz w:val="18"/>
        </w:rPr>
        <w:t>5.7. Wbudowywanie i zagęszczanie mieszanki betonowej</w:t>
      </w:r>
    </w:p>
    <w:p w:rsidR="002B383F" w:rsidRDefault="002B383F" w:rsidP="002B383F">
      <w:pPr>
        <w:numPr>
          <w:ilvl w:val="12"/>
          <w:numId w:val="0"/>
        </w:numPr>
        <w:overflowPunct w:val="0"/>
        <w:autoSpaceDE w:val="0"/>
        <w:autoSpaceDN w:val="0"/>
        <w:adjustRightInd w:val="0"/>
        <w:jc w:val="both"/>
        <w:rPr>
          <w:sz w:val="18"/>
          <w:szCs w:val="20"/>
        </w:rPr>
      </w:pPr>
      <w:r>
        <w:rPr>
          <w:sz w:val="18"/>
        </w:rPr>
        <w:tab/>
        <w:t>Układanie podbudowy z chudego betonu należy wykonywać układarkami mechanicznymi, poruszającymi się po prowadnicach.</w:t>
      </w:r>
    </w:p>
    <w:p w:rsidR="002B383F" w:rsidRDefault="002B383F" w:rsidP="002B383F">
      <w:pPr>
        <w:numPr>
          <w:ilvl w:val="12"/>
          <w:numId w:val="0"/>
        </w:numPr>
        <w:overflowPunct w:val="0"/>
        <w:autoSpaceDE w:val="0"/>
        <w:autoSpaceDN w:val="0"/>
        <w:adjustRightInd w:val="0"/>
        <w:jc w:val="both"/>
        <w:rPr>
          <w:sz w:val="18"/>
          <w:szCs w:val="20"/>
        </w:rPr>
      </w:pPr>
      <w:r>
        <w:rPr>
          <w:sz w:val="18"/>
        </w:rPr>
        <w:tab/>
        <w:t>Przy układaniu chudej mieszanki betonowej za pomocą równiarek konieczne jest stosowanie prowadnic. Wbudowanie za pomocą równiarek bez stosowania prowadnic, może odbywać się tylko w wyjątkowych wypadkach, określonych w SST i za zgodą Inżyniera.</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Podbudowy z chudego betonu wykonuje się w jednej warstwie o grubości od 10 do </w:t>
      </w:r>
      <w:smartTag w:uri="urn:schemas-microsoft-com:office:smarttags" w:element="metricconverter">
        <w:smartTagPr>
          <w:attr w:name="ProductID" w:val="20 cm"/>
        </w:smartTagPr>
        <w:r>
          <w:rPr>
            <w:sz w:val="18"/>
          </w:rPr>
          <w:t>20 cm</w:t>
        </w:r>
      </w:smartTag>
      <w:r>
        <w:rPr>
          <w:sz w:val="18"/>
        </w:rPr>
        <w:t>, po zagęszczeniu. Gdy wymagana jest większa grubość, to do układania drugiej warstwy można przystąpić po odbiorze jej przez Inżyniera.</w:t>
      </w:r>
    </w:p>
    <w:p w:rsidR="002B383F" w:rsidRDefault="002B383F" w:rsidP="002B383F">
      <w:pPr>
        <w:numPr>
          <w:ilvl w:val="12"/>
          <w:numId w:val="0"/>
        </w:numPr>
        <w:overflowPunct w:val="0"/>
        <w:autoSpaceDE w:val="0"/>
        <w:autoSpaceDN w:val="0"/>
        <w:adjustRightInd w:val="0"/>
        <w:jc w:val="both"/>
        <w:rPr>
          <w:sz w:val="18"/>
          <w:szCs w:val="20"/>
        </w:rPr>
      </w:pPr>
      <w:r>
        <w:rPr>
          <w:sz w:val="18"/>
        </w:rPr>
        <w:tab/>
        <w:t>Natychmiast po rozłożeniu i wyprofilowaniu mieszanki należy rozpocząć jej zagęszczanie. Powierzchnia zagęszczonej warstwy powinna mieć prawidłowy przekrój poprzeczny i jednolity wygląd.</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Zagęszczanie należy kontynuować do osiągnięcia wskaźnika zagęszczenia nie mniejszego niż 0,98 maksymalnego zagęszczenia określonego według normalnej próby </w:t>
      </w:r>
      <w:proofErr w:type="spellStart"/>
      <w:r>
        <w:rPr>
          <w:sz w:val="18"/>
        </w:rPr>
        <w:t>Proctora</w:t>
      </w:r>
      <w:proofErr w:type="spellEnd"/>
      <w:r>
        <w:rPr>
          <w:sz w:val="18"/>
        </w:rPr>
        <w:t xml:space="preserve"> zgodnie z PN-B-04481:1988 [9], (duży cylinder metoda II). Zagęszczenie powinno być zakończone przed rozpoczęciem czasu wiązania cementu.</w:t>
      </w:r>
    </w:p>
    <w:p w:rsidR="002B383F" w:rsidRDefault="002B383F" w:rsidP="002B383F">
      <w:pPr>
        <w:numPr>
          <w:ilvl w:val="12"/>
          <w:numId w:val="0"/>
        </w:numPr>
        <w:overflowPunct w:val="0"/>
        <w:autoSpaceDE w:val="0"/>
        <w:autoSpaceDN w:val="0"/>
        <w:adjustRightInd w:val="0"/>
        <w:jc w:val="both"/>
        <w:rPr>
          <w:sz w:val="18"/>
          <w:szCs w:val="20"/>
        </w:rPr>
      </w:pPr>
      <w:r>
        <w:rPr>
          <w:sz w:val="18"/>
        </w:rPr>
        <w:tab/>
        <w:t>Wilgotność mieszanki chudego betonu podczas zagęszczania powinna być równa wilgotności optymalnej z tolerancją + 10% i - 20% jej wartości.</w:t>
      </w:r>
    </w:p>
    <w:p w:rsidR="002B383F" w:rsidRDefault="002B383F" w:rsidP="002B383F">
      <w:pPr>
        <w:pStyle w:val="Nagwek2"/>
        <w:numPr>
          <w:ilvl w:val="12"/>
          <w:numId w:val="0"/>
        </w:numPr>
        <w:rPr>
          <w:sz w:val="18"/>
        </w:rPr>
      </w:pPr>
      <w:r>
        <w:rPr>
          <w:sz w:val="18"/>
        </w:rPr>
        <w:lastRenderedPageBreak/>
        <w:t>5.8. Spoiny robocze</w:t>
      </w:r>
    </w:p>
    <w:p w:rsidR="002B383F" w:rsidRDefault="002B383F" w:rsidP="002B383F">
      <w:pPr>
        <w:numPr>
          <w:ilvl w:val="12"/>
          <w:numId w:val="0"/>
        </w:numPr>
        <w:overflowPunct w:val="0"/>
        <w:autoSpaceDE w:val="0"/>
        <w:autoSpaceDN w:val="0"/>
        <w:adjustRightInd w:val="0"/>
        <w:jc w:val="both"/>
        <w:rPr>
          <w:sz w:val="18"/>
          <w:szCs w:val="20"/>
        </w:rPr>
      </w:pPr>
      <w:r>
        <w:rPr>
          <w:sz w:val="18"/>
        </w:rPr>
        <w:tab/>
        <w:t>Wykonawca powinien tak organizować roboty, aby unikać podłużnych spoin roboczych, poprzez wykonanie podbudowy na całej szerokości koryta.</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Jeżeli w dolnej warstwie podbudowy występują spoiny robocze, to spoiny w górnej warstwie podbudowy powinny być względem nich przesunięte o co najmniej </w:t>
      </w:r>
      <w:smartTag w:uri="urn:schemas-microsoft-com:office:smarttags" w:element="metricconverter">
        <w:smartTagPr>
          <w:attr w:name="ProductID" w:val="30 cm"/>
        </w:smartTagPr>
        <w:r>
          <w:rPr>
            <w:sz w:val="18"/>
          </w:rPr>
          <w:t>30 cm</w:t>
        </w:r>
      </w:smartTag>
      <w:r>
        <w:rPr>
          <w:sz w:val="18"/>
        </w:rPr>
        <w:t xml:space="preserve"> dla spoiny podłużnej i </w:t>
      </w:r>
      <w:smartTag w:uri="urn:schemas-microsoft-com:office:smarttags" w:element="metricconverter">
        <w:smartTagPr>
          <w:attr w:name="ProductID" w:val="1 m"/>
        </w:smartTagPr>
        <w:r>
          <w:rPr>
            <w:sz w:val="18"/>
          </w:rPr>
          <w:t>1 m</w:t>
        </w:r>
      </w:smartTag>
      <w:r>
        <w:rPr>
          <w:sz w:val="18"/>
        </w:rPr>
        <w:t xml:space="preserve"> dla spoiny poprzecznej.</w:t>
      </w:r>
    </w:p>
    <w:p w:rsidR="002B383F" w:rsidRDefault="002B383F" w:rsidP="002B383F">
      <w:pPr>
        <w:pStyle w:val="Nagwek2"/>
        <w:numPr>
          <w:ilvl w:val="12"/>
          <w:numId w:val="0"/>
        </w:numPr>
        <w:rPr>
          <w:sz w:val="18"/>
        </w:rPr>
      </w:pPr>
      <w:r>
        <w:rPr>
          <w:sz w:val="18"/>
        </w:rPr>
        <w:t>5.9. Nacinanie szczelin</w:t>
      </w:r>
    </w:p>
    <w:p w:rsidR="002B383F" w:rsidRDefault="002B383F" w:rsidP="002B383F">
      <w:pPr>
        <w:numPr>
          <w:ilvl w:val="12"/>
          <w:numId w:val="0"/>
        </w:numPr>
        <w:overflowPunct w:val="0"/>
        <w:autoSpaceDE w:val="0"/>
        <w:autoSpaceDN w:val="0"/>
        <w:adjustRightInd w:val="0"/>
        <w:jc w:val="both"/>
        <w:rPr>
          <w:sz w:val="18"/>
          <w:szCs w:val="20"/>
        </w:rPr>
      </w:pPr>
      <w:r>
        <w:rPr>
          <w:sz w:val="18"/>
        </w:rPr>
        <w:tab/>
        <w:t>W początkowej fazie twardnienia betonu zaleca się wycięcie szczelin pozornych na głębokość około 1/3 jej grubości.</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Szerokość naciętych szczelin pozornych powinna wynosić od 3 do </w:t>
      </w:r>
      <w:smartTag w:uri="urn:schemas-microsoft-com:office:smarttags" w:element="metricconverter">
        <w:smartTagPr>
          <w:attr w:name="ProductID" w:val="5 mm"/>
        </w:smartTagPr>
        <w:r>
          <w:rPr>
            <w:sz w:val="18"/>
          </w:rPr>
          <w:t>5 mm</w:t>
        </w:r>
      </w:smartTag>
      <w:r>
        <w:rPr>
          <w:sz w:val="18"/>
        </w:rPr>
        <w:t>. Szczeliny te należy wyciąć tak, aby cała powierzchnia podbudowy była podzielona na kwadratowe lub prostokątne płyty. Stosunek długości płyt do ich szerokości powinien być nie większy niż od 1,5 do 1,0.</w:t>
      </w:r>
    </w:p>
    <w:p w:rsidR="002B383F" w:rsidRDefault="002B383F" w:rsidP="002B383F">
      <w:pPr>
        <w:numPr>
          <w:ilvl w:val="12"/>
          <w:numId w:val="0"/>
        </w:numPr>
        <w:overflowPunct w:val="0"/>
        <w:autoSpaceDE w:val="0"/>
        <w:autoSpaceDN w:val="0"/>
        <w:adjustRightInd w:val="0"/>
        <w:jc w:val="both"/>
        <w:rPr>
          <w:sz w:val="18"/>
          <w:szCs w:val="20"/>
        </w:rPr>
      </w:pPr>
      <w:r>
        <w:rPr>
          <w:sz w:val="18"/>
        </w:rPr>
        <w:tab/>
        <w:t>W przypadku przekroczenia górnej granicy siedmiodniowej wytrzymałości i spodziewanego przekroczenia dwudziestoośmiodniowej wytrzymałości na ściskanie chudego betonu, wycięcie szczelin pozornych jest konieczne.</w:t>
      </w:r>
    </w:p>
    <w:p w:rsidR="002B383F" w:rsidRDefault="002B383F" w:rsidP="002B383F">
      <w:pPr>
        <w:numPr>
          <w:ilvl w:val="12"/>
          <w:numId w:val="0"/>
        </w:numPr>
        <w:overflowPunct w:val="0"/>
        <w:autoSpaceDE w:val="0"/>
        <w:autoSpaceDN w:val="0"/>
        <w:adjustRightInd w:val="0"/>
        <w:ind w:left="709"/>
        <w:jc w:val="both"/>
        <w:rPr>
          <w:sz w:val="18"/>
          <w:szCs w:val="20"/>
        </w:rPr>
      </w:pPr>
      <w:r>
        <w:rPr>
          <w:sz w:val="18"/>
        </w:rPr>
        <w:t xml:space="preserve">Alternatywnie można ułożyć na podbudowie warstwę </w:t>
      </w:r>
      <w:proofErr w:type="spellStart"/>
      <w:r>
        <w:rPr>
          <w:sz w:val="18"/>
        </w:rPr>
        <w:t>antyspękaniową</w:t>
      </w:r>
      <w:proofErr w:type="spellEnd"/>
      <w:r>
        <w:rPr>
          <w:sz w:val="18"/>
        </w:rPr>
        <w:t xml:space="preserve"> w postaci:</w:t>
      </w:r>
    </w:p>
    <w:p w:rsidR="002B383F" w:rsidRDefault="002B383F" w:rsidP="00F778A9">
      <w:pPr>
        <w:numPr>
          <w:ilvl w:val="0"/>
          <w:numId w:val="53"/>
        </w:numPr>
        <w:tabs>
          <w:tab w:val="left" w:pos="360"/>
        </w:tabs>
        <w:overflowPunct w:val="0"/>
        <w:autoSpaceDE w:val="0"/>
        <w:autoSpaceDN w:val="0"/>
        <w:adjustRightInd w:val="0"/>
        <w:jc w:val="both"/>
        <w:rPr>
          <w:sz w:val="18"/>
          <w:szCs w:val="20"/>
        </w:rPr>
      </w:pPr>
      <w:r>
        <w:rPr>
          <w:sz w:val="18"/>
        </w:rPr>
        <w:t xml:space="preserve">membrany z </w:t>
      </w:r>
      <w:proofErr w:type="spellStart"/>
      <w:r>
        <w:rPr>
          <w:sz w:val="18"/>
        </w:rPr>
        <w:t>polimeroasfaltu</w:t>
      </w:r>
      <w:proofErr w:type="spellEnd"/>
      <w:r>
        <w:rPr>
          <w:sz w:val="18"/>
        </w:rPr>
        <w:t>,</w:t>
      </w:r>
    </w:p>
    <w:p w:rsidR="002B383F" w:rsidRDefault="002B383F" w:rsidP="00F778A9">
      <w:pPr>
        <w:numPr>
          <w:ilvl w:val="0"/>
          <w:numId w:val="53"/>
        </w:numPr>
        <w:tabs>
          <w:tab w:val="left" w:pos="360"/>
        </w:tabs>
        <w:overflowPunct w:val="0"/>
        <w:autoSpaceDE w:val="0"/>
        <w:autoSpaceDN w:val="0"/>
        <w:adjustRightInd w:val="0"/>
        <w:jc w:val="both"/>
        <w:rPr>
          <w:sz w:val="18"/>
          <w:szCs w:val="20"/>
        </w:rPr>
      </w:pPr>
      <w:r>
        <w:rPr>
          <w:sz w:val="18"/>
        </w:rPr>
        <w:t>geowłókniny o odpowiedniej gęstości, wytrzymałości, grubości i współczynniku wodoprzepuszczalności poziomej i pionowej,</w:t>
      </w:r>
    </w:p>
    <w:p w:rsidR="002B383F" w:rsidRDefault="002B383F" w:rsidP="00F778A9">
      <w:pPr>
        <w:numPr>
          <w:ilvl w:val="0"/>
          <w:numId w:val="53"/>
        </w:numPr>
        <w:tabs>
          <w:tab w:val="left" w:pos="360"/>
        </w:tabs>
        <w:overflowPunct w:val="0"/>
        <w:autoSpaceDE w:val="0"/>
        <w:autoSpaceDN w:val="0"/>
        <w:adjustRightInd w:val="0"/>
        <w:jc w:val="both"/>
        <w:rPr>
          <w:sz w:val="18"/>
          <w:szCs w:val="20"/>
        </w:rPr>
      </w:pPr>
      <w:r>
        <w:rPr>
          <w:sz w:val="18"/>
        </w:rPr>
        <w:t xml:space="preserve">warstwy kruszywa od 8 do </w:t>
      </w:r>
      <w:smartTag w:uri="urn:schemas-microsoft-com:office:smarttags" w:element="metricconverter">
        <w:smartTagPr>
          <w:attr w:name="ProductID" w:val="12 cm"/>
        </w:smartTagPr>
        <w:r>
          <w:rPr>
            <w:sz w:val="18"/>
          </w:rPr>
          <w:t>12 cm</w:t>
        </w:r>
      </w:smartTag>
      <w:r>
        <w:rPr>
          <w:sz w:val="18"/>
        </w:rPr>
        <w:t xml:space="preserve"> o odpowiednio dobranym uziarnieniu.</w:t>
      </w:r>
    </w:p>
    <w:p w:rsidR="002B383F" w:rsidRDefault="002B383F" w:rsidP="002B383F">
      <w:pPr>
        <w:pStyle w:val="Nagwek2"/>
        <w:rPr>
          <w:sz w:val="18"/>
        </w:rPr>
      </w:pPr>
      <w:r>
        <w:rPr>
          <w:sz w:val="18"/>
        </w:rPr>
        <w:t>5.10. Pielęgnacja podbudowy</w:t>
      </w:r>
    </w:p>
    <w:p w:rsidR="002B383F" w:rsidRDefault="002B383F" w:rsidP="002B383F">
      <w:pPr>
        <w:overflowPunct w:val="0"/>
        <w:autoSpaceDE w:val="0"/>
        <w:autoSpaceDN w:val="0"/>
        <w:adjustRightInd w:val="0"/>
        <w:jc w:val="both"/>
        <w:rPr>
          <w:sz w:val="18"/>
          <w:szCs w:val="20"/>
        </w:rPr>
      </w:pPr>
      <w:r>
        <w:rPr>
          <w:sz w:val="18"/>
        </w:rPr>
        <w:tab/>
        <w:t>Podbudowa z chudego betonu powinna być natychmiast po zagęszczeniu poddana pielęgnacji. Pielęgnacja powinna być przeprowadzona według jednego z następujących sposobów:</w:t>
      </w:r>
    </w:p>
    <w:p w:rsidR="002B383F" w:rsidRDefault="002B383F" w:rsidP="00F778A9">
      <w:pPr>
        <w:numPr>
          <w:ilvl w:val="0"/>
          <w:numId w:val="54"/>
        </w:numPr>
        <w:overflowPunct w:val="0"/>
        <w:autoSpaceDE w:val="0"/>
        <w:autoSpaceDN w:val="0"/>
        <w:adjustRightInd w:val="0"/>
        <w:jc w:val="both"/>
        <w:rPr>
          <w:sz w:val="18"/>
          <w:szCs w:val="20"/>
        </w:rPr>
      </w:pPr>
      <w:r>
        <w:rPr>
          <w:sz w:val="18"/>
        </w:rPr>
        <w:t xml:space="preserve">skropienie preparatem pielęgnacyjnym posiadającym aprobatę techniczną, w ilości ustalonej w SST, </w:t>
      </w:r>
    </w:p>
    <w:p w:rsidR="002B383F" w:rsidRDefault="002B383F" w:rsidP="00F778A9">
      <w:pPr>
        <w:numPr>
          <w:ilvl w:val="0"/>
          <w:numId w:val="54"/>
        </w:numPr>
        <w:overflowPunct w:val="0"/>
        <w:autoSpaceDE w:val="0"/>
        <w:autoSpaceDN w:val="0"/>
        <w:adjustRightInd w:val="0"/>
        <w:jc w:val="both"/>
        <w:rPr>
          <w:sz w:val="18"/>
          <w:szCs w:val="20"/>
        </w:rPr>
      </w:pPr>
      <w:r>
        <w:rPr>
          <w:sz w:val="18"/>
        </w:rPr>
        <w:t xml:space="preserve">przykrycie na okres 7 do 10 dni nieprzepuszczalną folią z tworzywa sztucznego, ułożoną na zakład co najmniej </w:t>
      </w:r>
      <w:smartTag w:uri="urn:schemas-microsoft-com:office:smarttags" w:element="metricconverter">
        <w:smartTagPr>
          <w:attr w:name="ProductID" w:val="30 cm"/>
        </w:smartTagPr>
        <w:r>
          <w:rPr>
            <w:sz w:val="18"/>
          </w:rPr>
          <w:t>30 cm</w:t>
        </w:r>
      </w:smartTag>
      <w:r>
        <w:rPr>
          <w:sz w:val="18"/>
        </w:rPr>
        <w:t xml:space="preserve"> i zabezpieczoną przed zerwaniem z powierzchni podbudowy przez wiatr,</w:t>
      </w:r>
    </w:p>
    <w:p w:rsidR="002B383F" w:rsidRDefault="002B383F" w:rsidP="00F778A9">
      <w:pPr>
        <w:numPr>
          <w:ilvl w:val="0"/>
          <w:numId w:val="54"/>
        </w:numPr>
        <w:overflowPunct w:val="0"/>
        <w:autoSpaceDE w:val="0"/>
        <w:autoSpaceDN w:val="0"/>
        <w:adjustRightInd w:val="0"/>
        <w:jc w:val="both"/>
        <w:rPr>
          <w:sz w:val="18"/>
          <w:szCs w:val="20"/>
        </w:rPr>
      </w:pPr>
      <w:r>
        <w:rPr>
          <w:sz w:val="18"/>
        </w:rPr>
        <w:t>przykrycie matami lub włókninami i spryskiwanie wodą przez okres 7 do 10 dni,</w:t>
      </w:r>
    </w:p>
    <w:p w:rsidR="002B383F" w:rsidRDefault="002B383F" w:rsidP="00F778A9">
      <w:pPr>
        <w:numPr>
          <w:ilvl w:val="0"/>
          <w:numId w:val="54"/>
        </w:numPr>
        <w:overflowPunct w:val="0"/>
        <w:autoSpaceDE w:val="0"/>
        <w:autoSpaceDN w:val="0"/>
        <w:adjustRightInd w:val="0"/>
        <w:jc w:val="both"/>
        <w:rPr>
          <w:sz w:val="18"/>
          <w:szCs w:val="20"/>
        </w:rPr>
      </w:pPr>
      <w:r>
        <w:rPr>
          <w:sz w:val="18"/>
        </w:rPr>
        <w:t>przykrycie warstwą piasku i utrzymanie jej w stanie wilgotnym przez okres  7 do 10 dni.</w:t>
      </w:r>
    </w:p>
    <w:p w:rsidR="002B383F" w:rsidRDefault="002B383F" w:rsidP="002B383F">
      <w:pPr>
        <w:pStyle w:val="Tekstprzypisudolnego"/>
        <w:ind w:left="283"/>
        <w:rPr>
          <w:sz w:val="18"/>
        </w:rPr>
      </w:pPr>
      <w:r>
        <w:rPr>
          <w:sz w:val="18"/>
        </w:rPr>
        <w:t>Stosowanie innych środków do pielęgnacji podbudowy wymaga każdorazowej zgody Inżyniera.</w:t>
      </w:r>
    </w:p>
    <w:p w:rsidR="002B383F" w:rsidRDefault="002B383F" w:rsidP="002B383F">
      <w:pPr>
        <w:overflowPunct w:val="0"/>
        <w:autoSpaceDE w:val="0"/>
        <w:autoSpaceDN w:val="0"/>
        <w:adjustRightInd w:val="0"/>
        <w:jc w:val="both"/>
        <w:rPr>
          <w:sz w:val="18"/>
          <w:szCs w:val="20"/>
        </w:rPr>
      </w:pPr>
      <w:r>
        <w:rPr>
          <w:sz w:val="18"/>
        </w:rPr>
        <w:tab/>
        <w:t>Nie należy dopuszczać żadnego ruchu pojazdów i maszyn po podbudowie w okresie 7 do 10 dni pielęgnacji, a po tym czasie ewentualny ruch budowlany może odbywać się wyłącznie za zgodą Inżyniera.</w:t>
      </w:r>
      <w:r>
        <w:rPr>
          <w:sz w:val="18"/>
        </w:rPr>
        <w:tab/>
      </w:r>
    </w:p>
    <w:p w:rsidR="002B383F" w:rsidRDefault="002B383F" w:rsidP="002B383F">
      <w:pPr>
        <w:pStyle w:val="Nagwek2"/>
        <w:rPr>
          <w:sz w:val="18"/>
        </w:rPr>
      </w:pPr>
      <w:r>
        <w:rPr>
          <w:sz w:val="18"/>
        </w:rPr>
        <w:t>5.11. Odcinek próbny</w:t>
      </w:r>
    </w:p>
    <w:p w:rsidR="002B383F" w:rsidRDefault="002B383F" w:rsidP="002B383F">
      <w:pPr>
        <w:pStyle w:val="tekstost"/>
        <w:rPr>
          <w:sz w:val="18"/>
        </w:rPr>
      </w:pPr>
      <w:r>
        <w:rPr>
          <w:sz w:val="18"/>
        </w:rPr>
        <w:tab/>
        <w:t>Wykonawca powinien wykonać odcinek próbny w celu:</w:t>
      </w:r>
    </w:p>
    <w:p w:rsidR="002B383F" w:rsidRDefault="002B383F" w:rsidP="00F778A9">
      <w:pPr>
        <w:pStyle w:val="tekstost"/>
        <w:numPr>
          <w:ilvl w:val="0"/>
          <w:numId w:val="52"/>
        </w:numPr>
        <w:ind w:left="283"/>
        <w:rPr>
          <w:sz w:val="18"/>
        </w:rPr>
      </w:pPr>
      <w:r>
        <w:rPr>
          <w:sz w:val="18"/>
        </w:rPr>
        <w:t>stwierdzenia czy sprzęt do produkcji mieszanki betonowej, rozkładania i zagęszczania  jest właściwy,</w:t>
      </w:r>
    </w:p>
    <w:p w:rsidR="002B383F" w:rsidRDefault="002B383F" w:rsidP="00F778A9">
      <w:pPr>
        <w:pStyle w:val="tekstost"/>
        <w:numPr>
          <w:ilvl w:val="0"/>
          <w:numId w:val="52"/>
        </w:numPr>
        <w:ind w:left="283"/>
        <w:rPr>
          <w:sz w:val="18"/>
        </w:rPr>
      </w:pPr>
      <w:r>
        <w:rPr>
          <w:sz w:val="18"/>
        </w:rPr>
        <w:t>określenia grubości warstwy wbudowanej mieszanki przed zagęszczeniem, koniecznej do uzyskania wymaganej grubości warstwy zagęszczonej,</w:t>
      </w:r>
    </w:p>
    <w:p w:rsidR="002B383F" w:rsidRDefault="002B383F" w:rsidP="00F778A9">
      <w:pPr>
        <w:pStyle w:val="tekstost"/>
        <w:numPr>
          <w:ilvl w:val="0"/>
          <w:numId w:val="52"/>
        </w:numPr>
        <w:ind w:left="283"/>
        <w:rPr>
          <w:sz w:val="18"/>
        </w:rPr>
      </w:pPr>
      <w:r>
        <w:rPr>
          <w:sz w:val="18"/>
        </w:rPr>
        <w:t>określenia liczby przejść walców dla uzyskania wymaganego wskaźnika zagęszczenia podbudowy.</w:t>
      </w:r>
    </w:p>
    <w:p w:rsidR="002B383F" w:rsidRDefault="002B383F" w:rsidP="002B383F">
      <w:pPr>
        <w:pStyle w:val="tekstost"/>
        <w:rPr>
          <w:sz w:val="18"/>
        </w:rPr>
      </w:pPr>
      <w:r>
        <w:rPr>
          <w:sz w:val="18"/>
        </w:rPr>
        <w:tab/>
        <w:t>Na odcinku  próbnym Wykonawca powinien użyć materiałów oraz sprzętu do mieszania , rozkładania i zagęszczania, jakie będą stosowane do wykonywania podbudowy z chudego betonu.</w:t>
      </w:r>
    </w:p>
    <w:p w:rsidR="002B383F" w:rsidRDefault="002B383F" w:rsidP="002B383F">
      <w:pPr>
        <w:pStyle w:val="tekstost"/>
        <w:numPr>
          <w:ilvl w:val="12"/>
          <w:numId w:val="0"/>
        </w:numPr>
        <w:rPr>
          <w:sz w:val="18"/>
        </w:rPr>
      </w:pPr>
      <w:r>
        <w:rPr>
          <w:sz w:val="18"/>
        </w:rPr>
        <w:tab/>
        <w:t xml:space="preserve">Powierzchnia odcinka próbnego powinna wynosić od </w:t>
      </w:r>
      <w:smartTag w:uri="urn:schemas-microsoft-com:office:smarttags" w:element="metricconverter">
        <w:smartTagPr>
          <w:attr w:name="ProductID" w:val="400 m2"/>
        </w:smartTagPr>
        <w:r>
          <w:rPr>
            <w:sz w:val="18"/>
          </w:rPr>
          <w:t>400 m</w:t>
        </w:r>
        <w:r>
          <w:rPr>
            <w:sz w:val="18"/>
            <w:vertAlign w:val="superscript"/>
          </w:rPr>
          <w:t>2</w:t>
        </w:r>
      </w:smartTag>
      <w:r>
        <w:rPr>
          <w:sz w:val="18"/>
        </w:rPr>
        <w:t xml:space="preserve"> do </w:t>
      </w:r>
      <w:smartTag w:uri="urn:schemas-microsoft-com:office:smarttags" w:element="metricconverter">
        <w:smartTagPr>
          <w:attr w:name="ProductID" w:val="800 m2"/>
        </w:smartTagPr>
        <w:r>
          <w:rPr>
            <w:sz w:val="18"/>
          </w:rPr>
          <w:t>800 m</w:t>
        </w:r>
        <w:r>
          <w:rPr>
            <w:sz w:val="18"/>
            <w:vertAlign w:val="superscript"/>
          </w:rPr>
          <w:t>2</w:t>
        </w:r>
      </w:smartTag>
      <w:r>
        <w:rPr>
          <w:sz w:val="18"/>
        </w:rPr>
        <w:t xml:space="preserve">, a długość nie powinna być mniejsza niż </w:t>
      </w:r>
      <w:smartTag w:uri="urn:schemas-microsoft-com:office:smarttags" w:element="metricconverter">
        <w:smartTagPr>
          <w:attr w:name="ProductID" w:val="200 m"/>
        </w:smartTagPr>
        <w:r>
          <w:rPr>
            <w:sz w:val="18"/>
          </w:rPr>
          <w:t>200 m</w:t>
        </w:r>
      </w:smartTag>
      <w:r>
        <w:rPr>
          <w:sz w:val="18"/>
        </w:rPr>
        <w:t>.</w:t>
      </w:r>
    </w:p>
    <w:p w:rsidR="002B383F" w:rsidRDefault="002B383F" w:rsidP="002B383F">
      <w:pPr>
        <w:pStyle w:val="tekstost"/>
        <w:numPr>
          <w:ilvl w:val="12"/>
          <w:numId w:val="0"/>
        </w:numPr>
        <w:rPr>
          <w:sz w:val="18"/>
        </w:rPr>
      </w:pPr>
      <w:r>
        <w:rPr>
          <w:sz w:val="18"/>
        </w:rPr>
        <w:tab/>
        <w:t>Odcinek próbny powinien być zlokalizowany w miejscu wskazanym przez Inżyniera.</w:t>
      </w:r>
    </w:p>
    <w:p w:rsidR="002B383F" w:rsidRDefault="002B383F" w:rsidP="002B383F">
      <w:pPr>
        <w:numPr>
          <w:ilvl w:val="12"/>
          <w:numId w:val="0"/>
        </w:numPr>
        <w:overflowPunct w:val="0"/>
        <w:autoSpaceDE w:val="0"/>
        <w:autoSpaceDN w:val="0"/>
        <w:adjustRightInd w:val="0"/>
        <w:jc w:val="both"/>
        <w:rPr>
          <w:sz w:val="18"/>
          <w:szCs w:val="20"/>
        </w:rPr>
      </w:pPr>
      <w:r>
        <w:rPr>
          <w:sz w:val="18"/>
        </w:rPr>
        <w:tab/>
        <w:t>Wykonawca może przystąpić do wykonywania podbudowy z chudego betonu po zaakceptowaniu odcinka próbnego przez Inżyniera.</w:t>
      </w:r>
    </w:p>
    <w:p w:rsidR="002B383F" w:rsidRDefault="002B383F" w:rsidP="002B383F">
      <w:pPr>
        <w:pStyle w:val="Nagwek2"/>
        <w:numPr>
          <w:ilvl w:val="12"/>
          <w:numId w:val="0"/>
        </w:numPr>
        <w:rPr>
          <w:sz w:val="18"/>
        </w:rPr>
      </w:pPr>
      <w:r>
        <w:rPr>
          <w:sz w:val="18"/>
        </w:rPr>
        <w:t>5.12. Utrzymanie podbudowy</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Podbudowa po wykonaniu, a przed ułożeniem następnej warstwy, powinna być chroniona przed uszkodzeniami. Jeżeli Wykonawca będzie wykorzystywał, za zgodą Inżyniera, gotową podbudowę do ruchu budowlanego, to powinien naprawić wszelkie uszkodzenia podbudowy, spowodowane przez ten ruch, na własny koszt. </w:t>
      </w:r>
    </w:p>
    <w:p w:rsidR="002B383F" w:rsidRDefault="002B383F" w:rsidP="002B383F">
      <w:pPr>
        <w:numPr>
          <w:ilvl w:val="12"/>
          <w:numId w:val="0"/>
        </w:numPr>
        <w:overflowPunct w:val="0"/>
        <w:autoSpaceDE w:val="0"/>
        <w:autoSpaceDN w:val="0"/>
        <w:adjustRightInd w:val="0"/>
        <w:jc w:val="both"/>
        <w:rPr>
          <w:sz w:val="18"/>
          <w:szCs w:val="20"/>
        </w:rPr>
      </w:pPr>
      <w:r>
        <w:rPr>
          <w:sz w:val="18"/>
        </w:rPr>
        <w:tab/>
        <w:t>Wykonawca jest zobowiązany do przeprowadzenia bieżących napraw podbudowy, uszkodzonej wskutek oddziaływania czynników atmosferycznych, takich jak opady deszczu, śniegu i mróz.</w:t>
      </w:r>
    </w:p>
    <w:p w:rsidR="002B383F" w:rsidRDefault="002B383F" w:rsidP="002B383F">
      <w:pPr>
        <w:numPr>
          <w:ilvl w:val="12"/>
          <w:numId w:val="0"/>
        </w:numPr>
        <w:overflowPunct w:val="0"/>
        <w:autoSpaceDE w:val="0"/>
        <w:autoSpaceDN w:val="0"/>
        <w:adjustRightInd w:val="0"/>
        <w:jc w:val="both"/>
        <w:rPr>
          <w:sz w:val="18"/>
          <w:szCs w:val="20"/>
        </w:rPr>
      </w:pPr>
      <w:r>
        <w:rPr>
          <w:sz w:val="18"/>
        </w:rPr>
        <w:tab/>
        <w:t>Wykonawca jest zobowiązany wstrzymać ruch budowlany po okresie intensywnych opadów deszczu, jeżeli wystąpi możliwość uszkodzenia podbudowy.</w:t>
      </w:r>
    </w:p>
    <w:p w:rsidR="002B383F" w:rsidRDefault="002B383F" w:rsidP="002B383F">
      <w:pPr>
        <w:numPr>
          <w:ilvl w:val="12"/>
          <w:numId w:val="0"/>
        </w:numPr>
        <w:overflowPunct w:val="0"/>
        <w:autoSpaceDE w:val="0"/>
        <w:autoSpaceDN w:val="0"/>
        <w:adjustRightInd w:val="0"/>
        <w:jc w:val="both"/>
        <w:rPr>
          <w:sz w:val="18"/>
          <w:szCs w:val="20"/>
        </w:rPr>
      </w:pPr>
      <w:r>
        <w:rPr>
          <w:sz w:val="18"/>
        </w:rPr>
        <w:tab/>
        <w:t>Podbudowa z chudego betonu musi być przed zimą przykryta co najmniej jedną warstwą mieszanki mineralno-asfaltowej.</w:t>
      </w:r>
    </w:p>
    <w:p w:rsidR="002B383F" w:rsidRDefault="002B383F" w:rsidP="002B383F">
      <w:pPr>
        <w:pStyle w:val="Nagwek1"/>
        <w:numPr>
          <w:ilvl w:val="12"/>
          <w:numId w:val="0"/>
        </w:numPr>
        <w:rPr>
          <w:sz w:val="18"/>
        </w:rPr>
      </w:pPr>
      <w:r>
        <w:rPr>
          <w:sz w:val="18"/>
        </w:rPr>
        <w:t>6. kontrola jakości robót</w:t>
      </w:r>
    </w:p>
    <w:p w:rsidR="002B383F" w:rsidRDefault="002B383F" w:rsidP="002B383F">
      <w:pPr>
        <w:pStyle w:val="Nagwek2"/>
        <w:numPr>
          <w:ilvl w:val="12"/>
          <w:numId w:val="0"/>
        </w:numPr>
        <w:rPr>
          <w:sz w:val="18"/>
        </w:rPr>
      </w:pPr>
      <w:r>
        <w:rPr>
          <w:sz w:val="18"/>
        </w:rPr>
        <w:t>6.1. Ogólne zasady kontroli jakości robót</w:t>
      </w:r>
    </w:p>
    <w:p w:rsidR="002B383F" w:rsidRDefault="002B383F" w:rsidP="002B383F">
      <w:pPr>
        <w:numPr>
          <w:ilvl w:val="12"/>
          <w:numId w:val="0"/>
        </w:numPr>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numPr>
          <w:ilvl w:val="12"/>
          <w:numId w:val="0"/>
        </w:numPr>
        <w:rPr>
          <w:sz w:val="18"/>
        </w:rPr>
      </w:pPr>
      <w:r>
        <w:rPr>
          <w:sz w:val="18"/>
        </w:rPr>
        <w:t>6.2. Badania przed przystąpieniem do robót</w:t>
      </w:r>
    </w:p>
    <w:p w:rsidR="002B383F" w:rsidRDefault="002B383F" w:rsidP="002B383F">
      <w:pPr>
        <w:numPr>
          <w:ilvl w:val="12"/>
          <w:numId w:val="0"/>
        </w:numPr>
        <w:overflowPunct w:val="0"/>
        <w:autoSpaceDE w:val="0"/>
        <w:autoSpaceDN w:val="0"/>
        <w:adjustRightInd w:val="0"/>
        <w:jc w:val="both"/>
        <w:rPr>
          <w:sz w:val="18"/>
          <w:szCs w:val="20"/>
        </w:rPr>
      </w:pPr>
      <w:r>
        <w:rPr>
          <w:sz w:val="18"/>
        </w:rPr>
        <w:tab/>
        <w:t>Przed przystąpieniem do robót Wykonawca powinien wykonać badania cementu,  kruszywa oraz w przypadkach wątpliwych wody i przedstawić wyniki tych badań Inżynierowi do akceptacji.</w:t>
      </w:r>
    </w:p>
    <w:p w:rsidR="002B383F" w:rsidRDefault="002B383F" w:rsidP="002B383F">
      <w:pPr>
        <w:numPr>
          <w:ilvl w:val="12"/>
          <w:numId w:val="0"/>
        </w:numPr>
        <w:overflowPunct w:val="0"/>
        <w:autoSpaceDE w:val="0"/>
        <w:autoSpaceDN w:val="0"/>
        <w:adjustRightInd w:val="0"/>
        <w:jc w:val="both"/>
        <w:rPr>
          <w:sz w:val="18"/>
          <w:szCs w:val="20"/>
        </w:rPr>
      </w:pPr>
      <w:r>
        <w:rPr>
          <w:sz w:val="18"/>
        </w:rPr>
        <w:tab/>
        <w:t>Badania powinny obejmować wszystkie właściwości określone w punktach od 2.2 do 2.4 oraz w punktach 5.2 i 5.3 niniejszej OST.</w:t>
      </w:r>
    </w:p>
    <w:p w:rsidR="002B383F" w:rsidRDefault="002B383F" w:rsidP="002B383F">
      <w:pPr>
        <w:pStyle w:val="Nagwek2"/>
        <w:numPr>
          <w:ilvl w:val="12"/>
          <w:numId w:val="0"/>
        </w:numPr>
        <w:rPr>
          <w:sz w:val="18"/>
        </w:rPr>
      </w:pPr>
      <w:r>
        <w:rPr>
          <w:sz w:val="18"/>
        </w:rPr>
        <w:t>6.3. Badania w czasie robót</w:t>
      </w:r>
    </w:p>
    <w:p w:rsidR="002B383F" w:rsidRDefault="002B383F" w:rsidP="002B383F">
      <w:pPr>
        <w:numPr>
          <w:ilvl w:val="12"/>
          <w:numId w:val="0"/>
        </w:numPr>
        <w:overflowPunct w:val="0"/>
        <w:autoSpaceDE w:val="0"/>
        <w:autoSpaceDN w:val="0"/>
        <w:adjustRightInd w:val="0"/>
        <w:jc w:val="both"/>
        <w:rPr>
          <w:sz w:val="18"/>
          <w:szCs w:val="20"/>
        </w:rPr>
      </w:pPr>
      <w:r>
        <w:rPr>
          <w:b/>
          <w:sz w:val="18"/>
        </w:rPr>
        <w:t xml:space="preserve">6.3.1. </w:t>
      </w:r>
      <w:r>
        <w:rPr>
          <w:sz w:val="18"/>
        </w:rPr>
        <w:t>Częstotliwość oraz zakres badań i pomiarów</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lastRenderedPageBreak/>
        <w:tab/>
        <w:t>Częstotliwość oraz zakres badań i pomiarów w czasie wykonywania podbudowy z chudego betonu podano w tablicy 5.</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rPr>
        <w:t xml:space="preserve">6.3.2. </w:t>
      </w:r>
      <w:r>
        <w:rPr>
          <w:sz w:val="18"/>
        </w:rPr>
        <w:t>Właściwości kruszywa</w:t>
      </w:r>
    </w:p>
    <w:p w:rsidR="002B383F" w:rsidRDefault="002B383F" w:rsidP="002B383F">
      <w:pPr>
        <w:numPr>
          <w:ilvl w:val="12"/>
          <w:numId w:val="0"/>
        </w:numPr>
        <w:overflowPunct w:val="0"/>
        <w:autoSpaceDE w:val="0"/>
        <w:autoSpaceDN w:val="0"/>
        <w:adjustRightInd w:val="0"/>
        <w:jc w:val="both"/>
        <w:rPr>
          <w:sz w:val="18"/>
          <w:szCs w:val="20"/>
        </w:rPr>
      </w:pPr>
      <w:r>
        <w:rPr>
          <w:sz w:val="18"/>
        </w:rPr>
        <w:tab/>
        <w:t>Właściwości kruszywa należy określić przy każdej zmianie rodzaju kruszywa i dla każdej partii. Właściwości kruszywa powinny być zgodne z wymaganiami normy PN-S-96013:1997[20].</w:t>
      </w:r>
    </w:p>
    <w:p w:rsidR="002B383F" w:rsidRDefault="002B383F" w:rsidP="002B383F">
      <w:pPr>
        <w:numPr>
          <w:ilvl w:val="12"/>
          <w:numId w:val="0"/>
        </w:numPr>
        <w:tabs>
          <w:tab w:val="left" w:pos="851"/>
        </w:tabs>
        <w:overflowPunct w:val="0"/>
        <w:autoSpaceDE w:val="0"/>
        <w:autoSpaceDN w:val="0"/>
        <w:adjustRightInd w:val="0"/>
        <w:jc w:val="both"/>
        <w:rPr>
          <w:sz w:val="18"/>
          <w:szCs w:val="20"/>
        </w:rPr>
      </w:pPr>
      <w:r>
        <w:rPr>
          <w:sz w:val="18"/>
        </w:rPr>
        <w:br w:type="page"/>
      </w:r>
      <w:r>
        <w:rPr>
          <w:sz w:val="18"/>
        </w:rPr>
        <w:lastRenderedPageBreak/>
        <w:t>Tablica 5. Częstotliwość oraz zakres badań i pomiarów przy wykonywaniu podbudowy</w:t>
      </w:r>
    </w:p>
    <w:p w:rsidR="002B383F" w:rsidRDefault="002B383F" w:rsidP="002B383F">
      <w:pPr>
        <w:numPr>
          <w:ilvl w:val="12"/>
          <w:numId w:val="0"/>
        </w:numPr>
        <w:tabs>
          <w:tab w:val="left" w:pos="851"/>
        </w:tabs>
        <w:overflowPunct w:val="0"/>
        <w:autoSpaceDE w:val="0"/>
        <w:autoSpaceDN w:val="0"/>
        <w:adjustRightInd w:val="0"/>
        <w:spacing w:after="120"/>
        <w:jc w:val="both"/>
        <w:rPr>
          <w:sz w:val="18"/>
          <w:szCs w:val="20"/>
        </w:rPr>
      </w:pPr>
      <w:r>
        <w:rPr>
          <w:sz w:val="18"/>
        </w:rPr>
        <w:tab/>
        <w:t>chudego betonu</w:t>
      </w:r>
    </w:p>
    <w:tbl>
      <w:tblPr>
        <w:tblW w:w="0" w:type="auto"/>
        <w:tblCellMar>
          <w:left w:w="70" w:type="dxa"/>
          <w:right w:w="70" w:type="dxa"/>
        </w:tblCellMar>
        <w:tblLook w:val="04A0" w:firstRow="1" w:lastRow="0" w:firstColumn="1" w:lastColumn="0" w:noHBand="0" w:noVBand="1"/>
      </w:tblPr>
      <w:tblGrid>
        <w:gridCol w:w="496"/>
        <w:gridCol w:w="4252"/>
        <w:gridCol w:w="1380"/>
        <w:gridCol w:w="1382"/>
      </w:tblGrid>
      <w:tr w:rsidR="002B383F" w:rsidTr="002B383F">
        <w:tc>
          <w:tcPr>
            <w:tcW w:w="496" w:type="dxa"/>
            <w:tcBorders>
              <w:top w:val="single" w:sz="6" w:space="0" w:color="auto"/>
              <w:left w:val="single" w:sz="6" w:space="0" w:color="auto"/>
              <w:bottom w:val="nil"/>
              <w:right w:val="nil"/>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 </w:t>
            </w:r>
          </w:p>
        </w:tc>
        <w:tc>
          <w:tcPr>
            <w:tcW w:w="4252" w:type="dxa"/>
            <w:tcBorders>
              <w:top w:val="single" w:sz="6" w:space="0" w:color="auto"/>
              <w:left w:val="single" w:sz="6" w:space="0" w:color="auto"/>
              <w:bottom w:val="nil"/>
              <w:right w:val="nil"/>
            </w:tcBorders>
            <w:noWrap/>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lang w:eastAsia="en-US"/>
              </w:rPr>
              <w:t> </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Częstotliwość badań</w:t>
            </w:r>
          </w:p>
        </w:tc>
      </w:tr>
      <w:tr w:rsidR="002B383F" w:rsidTr="002B383F">
        <w:tc>
          <w:tcPr>
            <w:tcW w:w="496" w:type="dxa"/>
            <w:tcBorders>
              <w:top w:val="nil"/>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Lp.</w:t>
            </w:r>
          </w:p>
        </w:tc>
        <w:tc>
          <w:tcPr>
            <w:tcW w:w="4252" w:type="dxa"/>
            <w:tcBorders>
              <w:top w:val="nil"/>
              <w:left w:val="nil"/>
              <w:bottom w:val="double" w:sz="6" w:space="0" w:color="auto"/>
              <w:right w:val="nil"/>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Wyszczególnienie badań</w:t>
            </w:r>
          </w:p>
        </w:tc>
        <w:tc>
          <w:tcPr>
            <w:tcW w:w="1380"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4" w:lineRule="auto"/>
              <w:jc w:val="center"/>
              <w:rPr>
                <w:sz w:val="18"/>
                <w:szCs w:val="20"/>
                <w:lang w:eastAsia="en-US"/>
              </w:rPr>
            </w:pPr>
            <w:r>
              <w:rPr>
                <w:sz w:val="18"/>
                <w:lang w:eastAsia="en-US"/>
              </w:rPr>
              <w:t>Minimalne ilości badań na dziennej działce roboczej</w:t>
            </w:r>
          </w:p>
        </w:tc>
        <w:tc>
          <w:tcPr>
            <w:tcW w:w="1382"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Maksymalna po-</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 xml:space="preserve">wierzchnia </w:t>
            </w:r>
            <w:proofErr w:type="spellStart"/>
            <w:r>
              <w:rPr>
                <w:sz w:val="18"/>
                <w:lang w:eastAsia="en-US"/>
              </w:rPr>
              <w:t>podbu</w:t>
            </w:r>
            <w:proofErr w:type="spellEnd"/>
            <w:r>
              <w:rPr>
                <w:sz w:val="18"/>
                <w:lang w:eastAsia="en-US"/>
              </w:rPr>
              <w:t>-</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proofErr w:type="spellStart"/>
            <w:r>
              <w:rPr>
                <w:sz w:val="18"/>
                <w:lang w:eastAsia="en-US"/>
              </w:rPr>
              <w:t>dowy</w:t>
            </w:r>
            <w:proofErr w:type="spellEnd"/>
            <w:r>
              <w:rPr>
                <w:sz w:val="18"/>
                <w:lang w:eastAsia="en-US"/>
              </w:rPr>
              <w:t xml:space="preserve"> na jedno badanie </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80" w:line="254" w:lineRule="auto"/>
              <w:jc w:val="center"/>
              <w:rPr>
                <w:sz w:val="18"/>
                <w:szCs w:val="20"/>
                <w:lang w:eastAsia="en-US"/>
              </w:rPr>
            </w:pPr>
            <w:r>
              <w:rPr>
                <w:sz w:val="18"/>
                <w:lang w:eastAsia="en-US"/>
              </w:rPr>
              <w:t>1</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80" w:line="254" w:lineRule="auto"/>
              <w:jc w:val="both"/>
              <w:rPr>
                <w:sz w:val="18"/>
                <w:szCs w:val="20"/>
                <w:lang w:eastAsia="en-US"/>
              </w:rPr>
            </w:pPr>
            <w:r>
              <w:rPr>
                <w:sz w:val="18"/>
                <w:lang w:eastAsia="en-US"/>
              </w:rPr>
              <w:t xml:space="preserve">Właściwości kruszywa </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dla każdej partii kruszywa i przy każdej zmianie kruszywa</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80" w:line="254" w:lineRule="auto"/>
              <w:jc w:val="center"/>
              <w:rPr>
                <w:sz w:val="18"/>
                <w:szCs w:val="20"/>
                <w:lang w:eastAsia="en-US"/>
              </w:rPr>
            </w:pPr>
            <w:r>
              <w:rPr>
                <w:sz w:val="18"/>
                <w:lang w:eastAsia="en-US"/>
              </w:rPr>
              <w:t>2</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Właściwości wody</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dla każdego wątpliwego źródła</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80" w:line="254" w:lineRule="auto"/>
              <w:jc w:val="center"/>
              <w:rPr>
                <w:sz w:val="18"/>
                <w:szCs w:val="20"/>
                <w:lang w:eastAsia="en-US"/>
              </w:rPr>
            </w:pPr>
            <w:r>
              <w:rPr>
                <w:sz w:val="18"/>
                <w:lang w:eastAsia="en-US"/>
              </w:rPr>
              <w:t>3</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Właściwości cementu</w:t>
            </w:r>
          </w:p>
        </w:tc>
        <w:tc>
          <w:tcPr>
            <w:tcW w:w="2762"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dla każdej partii</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4</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both"/>
              <w:rPr>
                <w:sz w:val="18"/>
                <w:szCs w:val="20"/>
                <w:lang w:eastAsia="en-US"/>
              </w:rPr>
            </w:pPr>
            <w:r>
              <w:rPr>
                <w:sz w:val="18"/>
                <w:lang w:eastAsia="en-US"/>
              </w:rPr>
              <w:t>Uziarnienie mieszanki mineralnej</w:t>
            </w:r>
          </w:p>
        </w:tc>
        <w:tc>
          <w:tcPr>
            <w:tcW w:w="1380"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2</w:t>
            </w:r>
          </w:p>
        </w:tc>
        <w:tc>
          <w:tcPr>
            <w:tcW w:w="1382" w:type="dxa"/>
            <w:tcBorders>
              <w:top w:val="nil"/>
              <w:left w:val="nil"/>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smartTag w:uri="urn:schemas-microsoft-com:office:smarttags" w:element="metricconverter">
              <w:smartTagPr>
                <w:attr w:name="ProductID" w:val="600 m2"/>
              </w:smartTagPr>
              <w:r>
                <w:rPr>
                  <w:sz w:val="18"/>
                  <w:lang w:eastAsia="en-US"/>
                </w:rPr>
                <w:t>600 m</w:t>
              </w:r>
              <w:r>
                <w:rPr>
                  <w:sz w:val="18"/>
                  <w:vertAlign w:val="superscript"/>
                  <w:lang w:eastAsia="en-US"/>
                </w:rPr>
                <w:t>2</w:t>
              </w:r>
            </w:smartTag>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5</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both"/>
              <w:rPr>
                <w:sz w:val="18"/>
                <w:szCs w:val="20"/>
                <w:lang w:eastAsia="en-US"/>
              </w:rPr>
            </w:pPr>
            <w:r>
              <w:rPr>
                <w:sz w:val="18"/>
                <w:lang w:eastAsia="en-US"/>
              </w:rPr>
              <w:t>Wilgotność mieszanki chudego betonu</w:t>
            </w:r>
          </w:p>
        </w:tc>
        <w:tc>
          <w:tcPr>
            <w:tcW w:w="1380"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2</w:t>
            </w:r>
          </w:p>
        </w:tc>
        <w:tc>
          <w:tcPr>
            <w:tcW w:w="1382" w:type="dxa"/>
            <w:tcBorders>
              <w:top w:val="nil"/>
              <w:left w:val="nil"/>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smartTag w:uri="urn:schemas-microsoft-com:office:smarttags" w:element="metricconverter">
              <w:smartTagPr>
                <w:attr w:name="ProductID" w:val="600 m2"/>
              </w:smartTagPr>
              <w:r>
                <w:rPr>
                  <w:sz w:val="18"/>
                  <w:lang w:eastAsia="en-US"/>
                </w:rPr>
                <w:t>600 m</w:t>
              </w:r>
              <w:r>
                <w:rPr>
                  <w:sz w:val="18"/>
                  <w:vertAlign w:val="superscript"/>
                  <w:lang w:eastAsia="en-US"/>
                </w:rPr>
                <w:t>2</w:t>
              </w:r>
            </w:smartTag>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6</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both"/>
              <w:rPr>
                <w:sz w:val="18"/>
                <w:szCs w:val="20"/>
                <w:lang w:eastAsia="en-US"/>
              </w:rPr>
            </w:pPr>
            <w:r>
              <w:rPr>
                <w:sz w:val="18"/>
                <w:lang w:eastAsia="en-US"/>
              </w:rPr>
              <w:t>Zagęszczenie mieszanki chudego betonu</w:t>
            </w:r>
          </w:p>
        </w:tc>
        <w:tc>
          <w:tcPr>
            <w:tcW w:w="1380"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2</w:t>
            </w:r>
          </w:p>
        </w:tc>
        <w:tc>
          <w:tcPr>
            <w:tcW w:w="1382" w:type="dxa"/>
            <w:tcBorders>
              <w:top w:val="nil"/>
              <w:left w:val="nil"/>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smartTag w:uri="urn:schemas-microsoft-com:office:smarttags" w:element="metricconverter">
              <w:smartTagPr>
                <w:attr w:name="ProductID" w:val="600 m2"/>
              </w:smartTagPr>
              <w:r>
                <w:rPr>
                  <w:sz w:val="18"/>
                  <w:lang w:eastAsia="en-US"/>
                </w:rPr>
                <w:t>600 m</w:t>
              </w:r>
              <w:r>
                <w:rPr>
                  <w:sz w:val="18"/>
                  <w:vertAlign w:val="superscript"/>
                  <w:lang w:eastAsia="en-US"/>
                </w:rPr>
                <w:t>2</w:t>
              </w:r>
            </w:smartTag>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7</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both"/>
              <w:rPr>
                <w:sz w:val="18"/>
                <w:szCs w:val="20"/>
                <w:lang w:eastAsia="en-US"/>
              </w:rPr>
            </w:pPr>
            <w:r>
              <w:rPr>
                <w:sz w:val="18"/>
                <w:lang w:eastAsia="en-US"/>
              </w:rPr>
              <w:t>Grubość podbudowy z chudego betonu</w:t>
            </w:r>
          </w:p>
        </w:tc>
        <w:tc>
          <w:tcPr>
            <w:tcW w:w="1380"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2</w:t>
            </w:r>
          </w:p>
        </w:tc>
        <w:tc>
          <w:tcPr>
            <w:tcW w:w="1382" w:type="dxa"/>
            <w:tcBorders>
              <w:top w:val="nil"/>
              <w:left w:val="nil"/>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smartTag w:uri="urn:schemas-microsoft-com:office:smarttags" w:element="metricconverter">
              <w:smartTagPr>
                <w:attr w:name="ProductID" w:val="600 m2"/>
              </w:smartTagPr>
              <w:r>
                <w:rPr>
                  <w:sz w:val="18"/>
                  <w:lang w:eastAsia="en-US"/>
                </w:rPr>
                <w:t>600 m</w:t>
              </w:r>
              <w:r>
                <w:rPr>
                  <w:sz w:val="18"/>
                  <w:vertAlign w:val="superscript"/>
                  <w:lang w:eastAsia="en-US"/>
                </w:rPr>
                <w:t>2</w:t>
              </w:r>
            </w:smartTag>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8</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both"/>
              <w:rPr>
                <w:sz w:val="18"/>
                <w:szCs w:val="20"/>
                <w:lang w:eastAsia="en-US"/>
              </w:rPr>
            </w:pPr>
            <w:r>
              <w:rPr>
                <w:sz w:val="18"/>
                <w:lang w:eastAsia="en-US"/>
              </w:rPr>
              <w:t>Oznaczenie wytrzymałości na ściskanie chudego betonu;            po   7 dniach</w:t>
            </w:r>
          </w:p>
          <w:p w:rsidR="002B383F" w:rsidRDefault="002B383F">
            <w:pPr>
              <w:numPr>
                <w:ilvl w:val="12"/>
                <w:numId w:val="0"/>
              </w:numPr>
              <w:overflowPunct w:val="0"/>
              <w:autoSpaceDE w:val="0"/>
              <w:autoSpaceDN w:val="0"/>
              <w:adjustRightInd w:val="0"/>
              <w:spacing w:after="60" w:line="254" w:lineRule="auto"/>
              <w:jc w:val="both"/>
              <w:rPr>
                <w:sz w:val="18"/>
                <w:szCs w:val="20"/>
                <w:lang w:eastAsia="en-US"/>
              </w:rPr>
            </w:pPr>
            <w:r>
              <w:rPr>
                <w:sz w:val="18"/>
                <w:lang w:eastAsia="en-US"/>
              </w:rPr>
              <w:t xml:space="preserve">                          po 28 dniach</w:t>
            </w:r>
          </w:p>
        </w:tc>
        <w:tc>
          <w:tcPr>
            <w:tcW w:w="1380"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3 próbki</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3 próbki</w:t>
            </w:r>
          </w:p>
        </w:tc>
        <w:tc>
          <w:tcPr>
            <w:tcW w:w="1382" w:type="dxa"/>
            <w:tcBorders>
              <w:top w:val="nil"/>
              <w:left w:val="nil"/>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 </w:t>
            </w:r>
          </w:p>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smartTag w:uri="urn:schemas-microsoft-com:office:smarttags" w:element="metricconverter">
              <w:smartTagPr>
                <w:attr w:name="ProductID" w:val="400 m2"/>
              </w:smartTagPr>
              <w:r>
                <w:rPr>
                  <w:sz w:val="18"/>
                  <w:lang w:eastAsia="en-US"/>
                </w:rPr>
                <w:t>400 m</w:t>
              </w:r>
              <w:r>
                <w:rPr>
                  <w:sz w:val="18"/>
                  <w:vertAlign w:val="superscript"/>
                  <w:lang w:eastAsia="en-US"/>
                </w:rPr>
                <w:t>2</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9</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Oznaczenie nasiąkliwości chudego betonu</w:t>
            </w:r>
          </w:p>
        </w:tc>
        <w:tc>
          <w:tcPr>
            <w:tcW w:w="2762" w:type="dxa"/>
            <w:gridSpan w:val="2"/>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jc w:val="center"/>
              <w:rPr>
                <w:sz w:val="18"/>
                <w:szCs w:val="20"/>
                <w:lang w:eastAsia="en-US"/>
              </w:rPr>
            </w:pPr>
            <w:r>
              <w:rPr>
                <w:sz w:val="18"/>
                <w:lang w:eastAsia="en-US"/>
              </w:rPr>
              <w:t>w przypadkach wątpliwych</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center"/>
              <w:rPr>
                <w:sz w:val="18"/>
                <w:szCs w:val="20"/>
                <w:lang w:eastAsia="en-US"/>
              </w:rPr>
            </w:pPr>
            <w:r>
              <w:rPr>
                <w:sz w:val="18"/>
                <w:lang w:eastAsia="en-US"/>
              </w:rPr>
              <w:t>10</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after="60" w:line="254" w:lineRule="auto"/>
              <w:jc w:val="both"/>
              <w:rPr>
                <w:sz w:val="18"/>
                <w:szCs w:val="20"/>
                <w:lang w:eastAsia="en-US"/>
              </w:rPr>
            </w:pPr>
            <w:r>
              <w:rPr>
                <w:sz w:val="18"/>
                <w:lang w:eastAsia="en-US"/>
              </w:rPr>
              <w:t>Oznaczenie mrozoodporności chudego betonu</w:t>
            </w:r>
          </w:p>
        </w:tc>
        <w:tc>
          <w:tcPr>
            <w:tcW w:w="2762" w:type="dxa"/>
            <w:gridSpan w:val="2"/>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lang w:eastAsia="en-US"/>
              </w:rPr>
              <w:t>i na zlecenie Inżyniera</w:t>
            </w:r>
          </w:p>
        </w:tc>
      </w:tr>
    </w:tbl>
    <w:p w:rsidR="002B383F" w:rsidRDefault="002B383F" w:rsidP="002B383F">
      <w:pPr>
        <w:numPr>
          <w:ilvl w:val="12"/>
          <w:numId w:val="0"/>
        </w:numPr>
        <w:overflowPunct w:val="0"/>
        <w:autoSpaceDE w:val="0"/>
        <w:autoSpaceDN w:val="0"/>
        <w:adjustRightInd w:val="0"/>
        <w:jc w:val="both"/>
        <w:rPr>
          <w:sz w:val="18"/>
          <w:szCs w:val="20"/>
        </w:rPr>
      </w:pPr>
      <w:r>
        <w:rPr>
          <w:sz w:val="18"/>
        </w:rPr>
        <w:t> </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 xml:space="preserve">6.3.3. </w:t>
      </w:r>
      <w:r>
        <w:rPr>
          <w:sz w:val="18"/>
        </w:rPr>
        <w:t>Właściwości wody</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W przypadkach wątpliwych należy przeprowadzić badania wody według PN-B-32250:1988 [18].</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6.3.4.</w:t>
      </w:r>
      <w:r>
        <w:rPr>
          <w:sz w:val="18"/>
        </w:rPr>
        <w:t xml:space="preserve">  Właściwości cementu</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Dla każdej dostawy cementu należy określić właściwości podane w tablicy 2.</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 xml:space="preserve">6.3.5. </w:t>
      </w:r>
      <w:r>
        <w:rPr>
          <w:sz w:val="18"/>
        </w:rPr>
        <w:t>Uziarnienie mieszanki mineralnej</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Próbki do badań należy pobierać z wytwórni po wymieszaniu kruszyw, a przed podaniem cementu. Badanie należy wykonać zgodnie z normą PN-B-06714-15:1991 [11].</w:t>
      </w:r>
    </w:p>
    <w:p w:rsidR="002B383F" w:rsidRDefault="002B383F" w:rsidP="002B383F">
      <w:pPr>
        <w:numPr>
          <w:ilvl w:val="12"/>
          <w:numId w:val="0"/>
        </w:numPr>
        <w:overflowPunct w:val="0"/>
        <w:autoSpaceDE w:val="0"/>
        <w:autoSpaceDN w:val="0"/>
        <w:adjustRightInd w:val="0"/>
        <w:jc w:val="both"/>
        <w:rPr>
          <w:sz w:val="18"/>
          <w:szCs w:val="20"/>
        </w:rPr>
      </w:pPr>
      <w:r>
        <w:rPr>
          <w:sz w:val="18"/>
        </w:rPr>
        <w:tab/>
        <w:t>Krzywa uziarnienia mieszanki mineralnej powinna być zgodna z receptą.</w:t>
      </w:r>
    </w:p>
    <w:p w:rsidR="002B383F" w:rsidRDefault="002B383F" w:rsidP="002B383F">
      <w:pPr>
        <w:numPr>
          <w:ilvl w:val="12"/>
          <w:numId w:val="0"/>
        </w:numPr>
        <w:overflowPunct w:val="0"/>
        <w:autoSpaceDE w:val="0"/>
        <w:autoSpaceDN w:val="0"/>
        <w:adjustRightInd w:val="0"/>
        <w:jc w:val="both"/>
        <w:rPr>
          <w:b/>
          <w:sz w:val="18"/>
          <w:szCs w:val="20"/>
        </w:rPr>
      </w:pPr>
      <w:r>
        <w:rPr>
          <w:b/>
          <w:sz w:val="18"/>
        </w:rPr>
        <w:t> </w:t>
      </w:r>
    </w:p>
    <w:p w:rsidR="002B383F" w:rsidRDefault="002B383F" w:rsidP="002B383F">
      <w:pPr>
        <w:numPr>
          <w:ilvl w:val="12"/>
          <w:numId w:val="0"/>
        </w:numPr>
        <w:overflowPunct w:val="0"/>
        <w:autoSpaceDE w:val="0"/>
        <w:autoSpaceDN w:val="0"/>
        <w:adjustRightInd w:val="0"/>
        <w:jc w:val="both"/>
        <w:rPr>
          <w:sz w:val="18"/>
          <w:szCs w:val="20"/>
        </w:rPr>
      </w:pPr>
      <w:r>
        <w:rPr>
          <w:b/>
          <w:sz w:val="18"/>
        </w:rPr>
        <w:t xml:space="preserve">6.3.6. </w:t>
      </w:r>
      <w:r>
        <w:rPr>
          <w:sz w:val="18"/>
        </w:rPr>
        <w:t>Wilgotność mieszanki chudego betonu</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Wilgotność mieszanki chudego betonu powinna być równa wilgotności optymalnej, określonej w recepcie z tolerancją + 10%, - 20% jej wartości.</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 xml:space="preserve">6.3.7. </w:t>
      </w:r>
      <w:r>
        <w:rPr>
          <w:sz w:val="18"/>
        </w:rPr>
        <w:t>Zagęszczenie podbudowy z chudego betonu</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 xml:space="preserve">Mieszanka chudego betonu powinna być zagęszczana do osiągnięcia wskaźnika zagęszczenia nie mniejszego niż 0,98 maksymalnego zagęszczenia laboratoryjnego oznaczonego zgodnie z normalną próbą </w:t>
      </w:r>
      <w:proofErr w:type="spellStart"/>
      <w:r>
        <w:rPr>
          <w:sz w:val="18"/>
        </w:rPr>
        <w:t>Proctora</w:t>
      </w:r>
      <w:proofErr w:type="spellEnd"/>
      <w:r>
        <w:rPr>
          <w:sz w:val="18"/>
        </w:rPr>
        <w:t xml:space="preserve"> (metoda II), według PN-B-04481:1988 [9].</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 xml:space="preserve">6.3.8. </w:t>
      </w:r>
      <w:r>
        <w:rPr>
          <w:sz w:val="18"/>
        </w:rPr>
        <w:t>Grubość podbudowy z chudego betonu</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 xml:space="preserve">Grubość warstwy należy mierzyć bezpośrednio po jej zagęszczeniu. Grubość podbudowy powinna być zgodna z dokumentacją projektową z tolerancją  </w:t>
      </w:r>
      <w:r>
        <w:rPr>
          <w:sz w:val="18"/>
        </w:rPr>
        <w:sym w:font="Symbol" w:char="F0B1"/>
      </w:r>
      <w:smartTag w:uri="urn:schemas-microsoft-com:office:smarttags" w:element="metricconverter">
        <w:smartTagPr>
          <w:attr w:name="ProductID" w:val="1 cm"/>
        </w:smartTagPr>
        <w:r>
          <w:rPr>
            <w:sz w:val="18"/>
          </w:rPr>
          <w:t>1 cm</w:t>
        </w:r>
      </w:smartTag>
      <w:r>
        <w:rPr>
          <w:sz w:val="18"/>
        </w:rPr>
        <w:t>.</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 xml:space="preserve">6.3.9. </w:t>
      </w:r>
      <w:r>
        <w:rPr>
          <w:sz w:val="18"/>
        </w:rPr>
        <w:t>Wytrzymałość na ściskanie chudego betonu</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 xml:space="preserve">Wytrzymałość na ściskanie określa się na próbkach walcowych o średnicy i wysokości </w:t>
      </w:r>
      <w:smartTag w:uri="urn:schemas-microsoft-com:office:smarttags" w:element="metricconverter">
        <w:smartTagPr>
          <w:attr w:name="ProductID" w:val="16,0 cm"/>
        </w:smartTagPr>
        <w:r>
          <w:rPr>
            <w:sz w:val="18"/>
          </w:rPr>
          <w:t>16,0 cm</w:t>
        </w:r>
      </w:smartTag>
      <w:r>
        <w:rPr>
          <w:sz w:val="18"/>
        </w:rPr>
        <w:t>. Próbki do badań należy pobierać z miejsc wybranych losowo, w świeżo rozłożonej warstwie. Próbki w ilości 6 sztuk należy formować i przechowywać zgodnie z normą PN-S-96013: 1997 [20]. Trzy próbki należy badać po 7 dniach i trzy po 28 dniach przechowywania. Wyniki wytrzymałości na ściskanie powinny być zgodne z wymaganiami podanymi w tablicy 4.</w:t>
      </w:r>
    </w:p>
    <w:p w:rsidR="002B383F" w:rsidRDefault="002B383F" w:rsidP="002B383F">
      <w:pPr>
        <w:numPr>
          <w:ilvl w:val="12"/>
          <w:numId w:val="0"/>
        </w:numPr>
        <w:overflowPunct w:val="0"/>
        <w:autoSpaceDE w:val="0"/>
        <w:autoSpaceDN w:val="0"/>
        <w:adjustRightInd w:val="0"/>
        <w:spacing w:before="120"/>
        <w:jc w:val="both"/>
        <w:rPr>
          <w:sz w:val="18"/>
          <w:szCs w:val="20"/>
        </w:rPr>
      </w:pPr>
      <w:r>
        <w:rPr>
          <w:b/>
          <w:sz w:val="18"/>
        </w:rPr>
        <w:t xml:space="preserve">6.3.10. </w:t>
      </w:r>
      <w:r>
        <w:rPr>
          <w:sz w:val="18"/>
        </w:rPr>
        <w:t>Nasiąkliwość i mrozoodporność chudego betonu</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Nasiąkliwość i mrozoodporność określa się po 28 dniach dojrzewania betonu, zgodnie z normą PN-B-06250:1988 [10].</w:t>
      </w:r>
    </w:p>
    <w:p w:rsidR="002B383F" w:rsidRDefault="002B383F" w:rsidP="002B383F">
      <w:pPr>
        <w:numPr>
          <w:ilvl w:val="12"/>
          <w:numId w:val="0"/>
        </w:numPr>
        <w:overflowPunct w:val="0"/>
        <w:autoSpaceDE w:val="0"/>
        <w:autoSpaceDN w:val="0"/>
        <w:adjustRightInd w:val="0"/>
        <w:jc w:val="both"/>
        <w:rPr>
          <w:sz w:val="18"/>
          <w:szCs w:val="20"/>
        </w:rPr>
      </w:pPr>
      <w:r>
        <w:rPr>
          <w:sz w:val="18"/>
        </w:rPr>
        <w:tab/>
        <w:t>Wyniki badań powinny być zgodne z wymaganiami podanymi w  tablicy 4.</w:t>
      </w:r>
    </w:p>
    <w:p w:rsidR="002B383F" w:rsidRDefault="002B383F" w:rsidP="002B383F">
      <w:pPr>
        <w:pStyle w:val="Nagwek2"/>
        <w:numPr>
          <w:ilvl w:val="12"/>
          <w:numId w:val="0"/>
        </w:numPr>
        <w:rPr>
          <w:sz w:val="18"/>
        </w:rPr>
      </w:pPr>
      <w:r>
        <w:rPr>
          <w:sz w:val="18"/>
        </w:rPr>
        <w:lastRenderedPageBreak/>
        <w:t>6.4. Wymagania dotyczące cech geometrycznych podbudowy z chudego betonu</w:t>
      </w:r>
    </w:p>
    <w:p w:rsidR="002B383F" w:rsidRDefault="002B383F" w:rsidP="002B383F">
      <w:pPr>
        <w:numPr>
          <w:ilvl w:val="12"/>
          <w:numId w:val="0"/>
        </w:numPr>
        <w:overflowPunct w:val="0"/>
        <w:autoSpaceDE w:val="0"/>
        <w:autoSpaceDN w:val="0"/>
        <w:adjustRightInd w:val="0"/>
        <w:jc w:val="both"/>
        <w:rPr>
          <w:sz w:val="18"/>
          <w:szCs w:val="20"/>
        </w:rPr>
      </w:pPr>
      <w:r>
        <w:rPr>
          <w:b/>
          <w:sz w:val="18"/>
        </w:rPr>
        <w:t xml:space="preserve">6.4.1. </w:t>
      </w:r>
      <w:r>
        <w:rPr>
          <w:sz w:val="18"/>
        </w:rPr>
        <w:t>Częstotliwość oraz zakres badań i  pomiarów</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ab/>
        <w:t xml:space="preserve"> Częstotliwość oraz zakres badań i pomiarów podaje  tablica 6.</w:t>
      </w:r>
    </w:p>
    <w:p w:rsidR="002B383F" w:rsidRDefault="002B383F" w:rsidP="002B383F">
      <w:pPr>
        <w:numPr>
          <w:ilvl w:val="12"/>
          <w:numId w:val="0"/>
        </w:numPr>
        <w:overflowPunct w:val="0"/>
        <w:autoSpaceDE w:val="0"/>
        <w:autoSpaceDN w:val="0"/>
        <w:adjustRightInd w:val="0"/>
        <w:spacing w:before="120"/>
        <w:jc w:val="both"/>
        <w:rPr>
          <w:sz w:val="18"/>
          <w:szCs w:val="20"/>
        </w:rPr>
      </w:pPr>
      <w:r>
        <w:rPr>
          <w:sz w:val="18"/>
        </w:rPr>
        <w:t>Tablica 6. Częstotliwość oraz zakres badań i  pomiarów wykonanej podbudowy z chudego</w:t>
      </w:r>
    </w:p>
    <w:p w:rsidR="002B383F" w:rsidRDefault="002B383F" w:rsidP="002B383F">
      <w:pPr>
        <w:numPr>
          <w:ilvl w:val="12"/>
          <w:numId w:val="0"/>
        </w:numPr>
        <w:tabs>
          <w:tab w:val="left" w:pos="851"/>
        </w:tabs>
        <w:overflowPunct w:val="0"/>
        <w:autoSpaceDE w:val="0"/>
        <w:autoSpaceDN w:val="0"/>
        <w:adjustRightInd w:val="0"/>
        <w:spacing w:after="120"/>
        <w:jc w:val="both"/>
        <w:rPr>
          <w:sz w:val="18"/>
          <w:szCs w:val="20"/>
        </w:rPr>
      </w:pPr>
      <w:r>
        <w:rPr>
          <w:sz w:val="18"/>
        </w:rPr>
        <w:tab/>
        <w:t>betonu</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2835"/>
        <w:gridCol w:w="4252"/>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80" w:after="60" w:line="254" w:lineRule="auto"/>
              <w:ind w:right="-11"/>
              <w:jc w:val="center"/>
              <w:rPr>
                <w:b/>
                <w:sz w:val="18"/>
                <w:szCs w:val="20"/>
                <w:lang w:eastAsia="en-US"/>
              </w:rPr>
            </w:pPr>
            <w:r>
              <w:rPr>
                <w:sz w:val="18"/>
                <w:lang w:eastAsia="en-US"/>
              </w:rPr>
              <w:t>Lp.</w:t>
            </w:r>
          </w:p>
        </w:tc>
        <w:tc>
          <w:tcPr>
            <w:tcW w:w="2835"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ind w:right="-11"/>
              <w:jc w:val="center"/>
              <w:rPr>
                <w:b/>
                <w:sz w:val="18"/>
                <w:szCs w:val="20"/>
                <w:lang w:eastAsia="en-US"/>
              </w:rPr>
            </w:pPr>
            <w:r>
              <w:rPr>
                <w:sz w:val="18"/>
                <w:lang w:eastAsia="en-US"/>
              </w:rPr>
              <w:t>Wyszczególnienie badań i pomiarów</w:t>
            </w:r>
          </w:p>
        </w:tc>
        <w:tc>
          <w:tcPr>
            <w:tcW w:w="4252"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4" w:lineRule="auto"/>
              <w:ind w:right="-11"/>
              <w:jc w:val="center"/>
              <w:rPr>
                <w:sz w:val="18"/>
                <w:szCs w:val="20"/>
                <w:lang w:eastAsia="en-US"/>
              </w:rPr>
            </w:pPr>
            <w:r>
              <w:rPr>
                <w:sz w:val="18"/>
                <w:lang w:eastAsia="en-US"/>
              </w:rPr>
              <w:t xml:space="preserve">Minimalna częstotliwość </w:t>
            </w:r>
          </w:p>
          <w:p w:rsidR="002B383F" w:rsidRDefault="002B383F">
            <w:pPr>
              <w:numPr>
                <w:ilvl w:val="12"/>
                <w:numId w:val="0"/>
              </w:numPr>
              <w:overflowPunct w:val="0"/>
              <w:autoSpaceDE w:val="0"/>
              <w:autoSpaceDN w:val="0"/>
              <w:adjustRightInd w:val="0"/>
              <w:spacing w:after="60" w:line="254" w:lineRule="auto"/>
              <w:ind w:right="-11"/>
              <w:jc w:val="center"/>
              <w:rPr>
                <w:b/>
                <w:sz w:val="18"/>
                <w:szCs w:val="20"/>
                <w:lang w:eastAsia="en-US"/>
              </w:rPr>
            </w:pPr>
            <w:r>
              <w:rPr>
                <w:sz w:val="18"/>
                <w:lang w:eastAsia="en-US"/>
              </w:rPr>
              <w:t>badań i  pomiarów</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center"/>
              <w:rPr>
                <w:b/>
                <w:sz w:val="18"/>
                <w:szCs w:val="20"/>
                <w:lang w:eastAsia="en-US"/>
              </w:rPr>
            </w:pPr>
            <w:r>
              <w:rPr>
                <w:sz w:val="18"/>
                <w:lang w:eastAsia="en-US"/>
              </w:rPr>
              <w:t>1</w:t>
            </w:r>
          </w:p>
        </w:tc>
        <w:tc>
          <w:tcPr>
            <w:tcW w:w="2835"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Szerokość podbudowy</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 xml:space="preserve">10 razy na </w:t>
            </w:r>
            <w:smartTag w:uri="urn:schemas-microsoft-com:office:smarttags" w:element="metricconverter">
              <w:smartTagPr>
                <w:attr w:name="ProductID" w:val="1 km"/>
              </w:smartTagPr>
              <w:r>
                <w:rPr>
                  <w:sz w:val="18"/>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after="60" w:line="254" w:lineRule="auto"/>
              <w:ind w:right="-11"/>
              <w:jc w:val="center"/>
              <w:rPr>
                <w:b/>
                <w:sz w:val="18"/>
                <w:szCs w:val="20"/>
                <w:lang w:eastAsia="en-US"/>
              </w:rPr>
            </w:pPr>
            <w:r>
              <w:rPr>
                <w:sz w:val="18"/>
                <w:lang w:eastAsia="en-US"/>
              </w:rPr>
              <w:t>2</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after="60" w:line="254" w:lineRule="auto"/>
              <w:ind w:right="-11"/>
              <w:jc w:val="both"/>
              <w:rPr>
                <w:b/>
                <w:sz w:val="18"/>
                <w:szCs w:val="20"/>
                <w:lang w:eastAsia="en-US"/>
              </w:rPr>
            </w:pPr>
            <w:r>
              <w:rPr>
                <w:sz w:val="18"/>
                <w:lang w:eastAsia="en-US"/>
              </w:rPr>
              <w:t>Równość podłużna</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4" w:lineRule="auto"/>
              <w:ind w:right="-11"/>
              <w:jc w:val="both"/>
              <w:rPr>
                <w:b/>
                <w:sz w:val="18"/>
                <w:szCs w:val="20"/>
                <w:lang w:eastAsia="en-US"/>
              </w:rPr>
            </w:pPr>
            <w:r>
              <w:rPr>
                <w:sz w:val="18"/>
                <w:lang w:eastAsia="en-US"/>
              </w:rPr>
              <w:t xml:space="preserve">w sposób ciągły </w:t>
            </w:r>
            <w:proofErr w:type="spellStart"/>
            <w:r>
              <w:rPr>
                <w:sz w:val="18"/>
                <w:lang w:eastAsia="en-US"/>
              </w:rPr>
              <w:t>planografem</w:t>
            </w:r>
            <w:proofErr w:type="spellEnd"/>
            <w:r>
              <w:rPr>
                <w:sz w:val="18"/>
                <w:lang w:eastAsia="en-US"/>
              </w:rPr>
              <w:t xml:space="preserve"> albo co </w:t>
            </w:r>
            <w:smartTag w:uri="urn:schemas-microsoft-com:office:smarttags" w:element="metricconverter">
              <w:smartTagPr>
                <w:attr w:name="ProductID" w:val="20 m"/>
              </w:smartTagPr>
              <w:r>
                <w:rPr>
                  <w:sz w:val="18"/>
                  <w:lang w:eastAsia="en-US"/>
                </w:rPr>
                <w:t>20 m</w:t>
              </w:r>
            </w:smartTag>
            <w:r>
              <w:rPr>
                <w:sz w:val="18"/>
                <w:lang w:eastAsia="en-US"/>
              </w:rPr>
              <w:t xml:space="preserve"> łatą </w:t>
            </w:r>
          </w:p>
          <w:p w:rsidR="002B383F" w:rsidRDefault="002B383F">
            <w:pPr>
              <w:numPr>
                <w:ilvl w:val="12"/>
                <w:numId w:val="0"/>
              </w:numPr>
              <w:overflowPunct w:val="0"/>
              <w:autoSpaceDE w:val="0"/>
              <w:autoSpaceDN w:val="0"/>
              <w:adjustRightInd w:val="0"/>
              <w:spacing w:line="254" w:lineRule="auto"/>
              <w:ind w:right="-11"/>
              <w:jc w:val="both"/>
              <w:rPr>
                <w:b/>
                <w:sz w:val="18"/>
                <w:szCs w:val="20"/>
                <w:lang w:eastAsia="en-US"/>
              </w:rPr>
            </w:pPr>
            <w:r>
              <w:rPr>
                <w:sz w:val="18"/>
                <w:lang w:eastAsia="en-US"/>
              </w:rPr>
              <w:t>na każdym pasie ruchu</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center"/>
              <w:rPr>
                <w:b/>
                <w:sz w:val="18"/>
                <w:szCs w:val="20"/>
                <w:lang w:eastAsia="en-US"/>
              </w:rPr>
            </w:pPr>
            <w:r>
              <w:rPr>
                <w:sz w:val="18"/>
                <w:lang w:eastAsia="en-US"/>
              </w:rPr>
              <w:t>3</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Równość poprzeczna</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 xml:space="preserve">10 razy na </w:t>
            </w:r>
            <w:smartTag w:uri="urn:schemas-microsoft-com:office:smarttags" w:element="metricconverter">
              <w:smartTagPr>
                <w:attr w:name="ProductID" w:val="1 km"/>
              </w:smartTagPr>
              <w:r>
                <w:rPr>
                  <w:sz w:val="18"/>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4"/>
              <w:jc w:val="center"/>
              <w:rPr>
                <w:b/>
                <w:sz w:val="18"/>
                <w:szCs w:val="20"/>
                <w:lang w:eastAsia="en-US"/>
              </w:rPr>
            </w:pPr>
            <w:r>
              <w:rPr>
                <w:sz w:val="18"/>
                <w:lang w:eastAsia="en-US"/>
              </w:rPr>
              <w:t>4</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4"/>
              <w:jc w:val="both"/>
              <w:rPr>
                <w:b/>
                <w:sz w:val="18"/>
                <w:szCs w:val="20"/>
                <w:lang w:eastAsia="en-US"/>
              </w:rPr>
            </w:pPr>
            <w:r>
              <w:rPr>
                <w:sz w:val="18"/>
                <w:lang w:eastAsia="en-US"/>
              </w:rPr>
              <w:t>Spadki poprzeczne*</w:t>
            </w:r>
            <w:r>
              <w:rPr>
                <w:sz w:val="18"/>
                <w:vertAlign w:val="superscript"/>
                <w:lang w:eastAsia="en-US"/>
              </w:rPr>
              <w:t>)</w:t>
            </w:r>
          </w:p>
        </w:tc>
        <w:tc>
          <w:tcPr>
            <w:tcW w:w="4252"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4"/>
              <w:jc w:val="both"/>
              <w:rPr>
                <w:b/>
                <w:sz w:val="18"/>
                <w:szCs w:val="20"/>
                <w:lang w:eastAsia="en-US"/>
              </w:rPr>
            </w:pPr>
            <w:r>
              <w:rPr>
                <w:sz w:val="18"/>
                <w:lang w:eastAsia="en-US"/>
              </w:rPr>
              <w:t xml:space="preserve">10 razy na </w:t>
            </w:r>
            <w:smartTag w:uri="urn:schemas-microsoft-com:office:smarttags" w:element="metricconverter">
              <w:smartTagPr>
                <w:attr w:name="ProductID" w:val="1 km"/>
              </w:smartTagPr>
              <w:r>
                <w:rPr>
                  <w:sz w:val="18"/>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center"/>
              <w:rPr>
                <w:b/>
                <w:sz w:val="18"/>
                <w:szCs w:val="20"/>
                <w:lang w:eastAsia="en-US"/>
              </w:rPr>
            </w:pPr>
            <w:r>
              <w:rPr>
                <w:sz w:val="18"/>
                <w:lang w:eastAsia="en-US"/>
              </w:rPr>
              <w:t>5</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Rzędne wysokościowe</w:t>
            </w:r>
          </w:p>
        </w:tc>
        <w:tc>
          <w:tcPr>
            <w:tcW w:w="4252"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sz w:val="18"/>
                <w:szCs w:val="20"/>
                <w:lang w:eastAsia="en-US"/>
              </w:rPr>
            </w:pPr>
            <w:r>
              <w:rPr>
                <w:sz w:val="18"/>
                <w:lang w:eastAsia="en-US"/>
              </w:rPr>
              <w:t xml:space="preserve">Dla autostrad i dróg ekspresowych co </w:t>
            </w:r>
            <w:smartTag w:uri="urn:schemas-microsoft-com:office:smarttags" w:element="metricconverter">
              <w:smartTagPr>
                <w:attr w:name="ProductID" w:val="25 m"/>
              </w:smartTagPr>
              <w:r>
                <w:rPr>
                  <w:sz w:val="18"/>
                  <w:lang w:eastAsia="en-US"/>
                </w:rPr>
                <w:t>25 m</w:t>
              </w:r>
            </w:smartTag>
            <w:r>
              <w:rPr>
                <w:sz w:val="18"/>
                <w:lang w:eastAsia="en-US"/>
              </w:rPr>
              <w:t>,</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4"/>
              <w:jc w:val="center"/>
              <w:rPr>
                <w:b/>
                <w:sz w:val="18"/>
                <w:szCs w:val="20"/>
                <w:lang w:eastAsia="en-US"/>
              </w:rPr>
            </w:pPr>
            <w:r>
              <w:rPr>
                <w:sz w:val="18"/>
                <w:lang w:eastAsia="en-US"/>
              </w:rPr>
              <w:t>6</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4"/>
              <w:jc w:val="both"/>
              <w:rPr>
                <w:b/>
                <w:sz w:val="18"/>
                <w:szCs w:val="20"/>
                <w:lang w:eastAsia="en-US"/>
              </w:rPr>
            </w:pPr>
            <w:r>
              <w:rPr>
                <w:sz w:val="18"/>
                <w:lang w:eastAsia="en-US"/>
              </w:rPr>
              <w:t>Ukształtowanie osi w planie*</w:t>
            </w:r>
            <w:r>
              <w:rPr>
                <w:sz w:val="18"/>
                <w:vertAlign w:val="superscript"/>
                <w:lang w:eastAsia="en-US"/>
              </w:rPr>
              <w:t>)</w:t>
            </w:r>
          </w:p>
        </w:tc>
        <w:tc>
          <w:tcPr>
            <w:tcW w:w="4252"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rPr>
                <w:b/>
                <w:sz w:val="18"/>
                <w:szCs w:val="20"/>
                <w:lang w:eastAsia="en-US"/>
              </w:rPr>
            </w:pPr>
            <w:r>
              <w:rPr>
                <w:sz w:val="18"/>
                <w:lang w:eastAsia="en-US"/>
              </w:rPr>
              <w:t xml:space="preserve">dla pozostałych dróg co </w:t>
            </w:r>
            <w:smartTag w:uri="urn:schemas-microsoft-com:office:smarttags" w:element="metricconverter">
              <w:smartTagPr>
                <w:attr w:name="ProductID" w:val="100 m"/>
              </w:smartTagPr>
              <w:r>
                <w:rPr>
                  <w:sz w:val="18"/>
                  <w:lang w:eastAsia="en-US"/>
                </w:rPr>
                <w:t>100 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center"/>
              <w:rPr>
                <w:b/>
                <w:sz w:val="18"/>
                <w:szCs w:val="20"/>
                <w:lang w:eastAsia="en-US"/>
              </w:rPr>
            </w:pPr>
            <w:r>
              <w:rPr>
                <w:sz w:val="18"/>
                <w:lang w:eastAsia="en-US"/>
              </w:rPr>
              <w:t>7</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Grubość podbudowy</w:t>
            </w:r>
          </w:p>
        </w:tc>
        <w:tc>
          <w:tcPr>
            <w:tcW w:w="4252"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20" w:after="20" w:line="254" w:lineRule="auto"/>
              <w:ind w:right="-11"/>
              <w:jc w:val="both"/>
              <w:rPr>
                <w:b/>
                <w:sz w:val="18"/>
                <w:szCs w:val="20"/>
                <w:lang w:eastAsia="en-US"/>
              </w:rPr>
            </w:pPr>
            <w:r>
              <w:rPr>
                <w:sz w:val="18"/>
                <w:lang w:eastAsia="en-US"/>
              </w:rPr>
              <w:t xml:space="preserve">w 3 punktach, lecz nie rzadziej niż raz na </w:t>
            </w:r>
            <w:smartTag w:uri="urn:schemas-microsoft-com:office:smarttags" w:element="metricconverter">
              <w:smartTagPr>
                <w:attr w:name="ProductID" w:val="100 m"/>
              </w:smartTagPr>
              <w:r>
                <w:rPr>
                  <w:sz w:val="18"/>
                  <w:lang w:eastAsia="en-US"/>
                </w:rPr>
                <w:t>100 m</w:t>
              </w:r>
            </w:smartTag>
          </w:p>
        </w:tc>
      </w:tr>
    </w:tbl>
    <w:p w:rsidR="002B383F" w:rsidRDefault="002B383F" w:rsidP="002B383F">
      <w:pPr>
        <w:numPr>
          <w:ilvl w:val="12"/>
          <w:numId w:val="0"/>
        </w:numPr>
        <w:overflowPunct w:val="0"/>
        <w:autoSpaceDE w:val="0"/>
        <w:autoSpaceDN w:val="0"/>
        <w:adjustRightInd w:val="0"/>
        <w:spacing w:before="60"/>
        <w:jc w:val="both"/>
        <w:rPr>
          <w:sz w:val="18"/>
          <w:szCs w:val="20"/>
        </w:rPr>
      </w:pPr>
      <w:r>
        <w:rPr>
          <w:sz w:val="18"/>
        </w:rPr>
        <w:t>*) Dodatkowe pomiary spadków poprzecznych i ukształtowanie osi w planie należy wykonać w punktach głównych łuków poziomych.</w:t>
      </w:r>
    </w:p>
    <w:p w:rsidR="002B383F" w:rsidRDefault="002B383F" w:rsidP="002B383F">
      <w:pPr>
        <w:keepNext/>
        <w:numPr>
          <w:ilvl w:val="12"/>
          <w:numId w:val="0"/>
        </w:numPr>
        <w:overflowPunct w:val="0"/>
        <w:autoSpaceDE w:val="0"/>
        <w:autoSpaceDN w:val="0"/>
        <w:adjustRightInd w:val="0"/>
        <w:spacing w:before="120" w:after="120"/>
        <w:ind w:right="-11"/>
        <w:jc w:val="both"/>
        <w:rPr>
          <w:sz w:val="18"/>
          <w:szCs w:val="20"/>
        </w:rPr>
      </w:pPr>
      <w:r>
        <w:rPr>
          <w:b/>
          <w:sz w:val="18"/>
        </w:rPr>
        <w:t xml:space="preserve">6.4.2. </w:t>
      </w:r>
      <w:r>
        <w:rPr>
          <w:sz w:val="18"/>
        </w:rPr>
        <w:t>Szerokość podbudowy</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Szerokość podbudowy powinna być zgodna z dokumentacją projektową z tolerancją +</w:t>
      </w:r>
      <w:smartTag w:uri="urn:schemas-microsoft-com:office:smarttags" w:element="metricconverter">
        <w:smartTagPr>
          <w:attr w:name="ProductID" w:val="10 cm"/>
        </w:smartTagPr>
        <w:r>
          <w:rPr>
            <w:sz w:val="18"/>
          </w:rPr>
          <w:t>10 cm</w:t>
        </w:r>
      </w:smartTag>
      <w:r>
        <w:rPr>
          <w:sz w:val="18"/>
        </w:rPr>
        <w:t xml:space="preserve">, </w:t>
      </w:r>
      <w:r>
        <w:rPr>
          <w:sz w:val="18"/>
        </w:rPr>
        <w:sym w:font="Symbol" w:char="F02D"/>
      </w:r>
      <w:r>
        <w:rPr>
          <w:sz w:val="18"/>
        </w:rPr>
        <w:t>5 cm.</w:t>
      </w:r>
    </w:p>
    <w:p w:rsidR="002B383F" w:rsidRDefault="002B383F" w:rsidP="002B383F">
      <w:pPr>
        <w:numPr>
          <w:ilvl w:val="12"/>
          <w:numId w:val="0"/>
        </w:numPr>
        <w:overflowPunct w:val="0"/>
        <w:autoSpaceDE w:val="0"/>
        <w:autoSpaceDN w:val="0"/>
        <w:adjustRightInd w:val="0"/>
        <w:jc w:val="both"/>
        <w:rPr>
          <w:sz w:val="18"/>
          <w:szCs w:val="20"/>
        </w:rPr>
      </w:pPr>
      <w:r>
        <w:rPr>
          <w:sz w:val="18"/>
        </w:rPr>
        <w:tab/>
        <w:t xml:space="preserve">Na jezdniach bez krawężników szerokość podbudowy powinna być większa o co najmniej </w:t>
      </w:r>
      <w:smartTag w:uri="urn:schemas-microsoft-com:office:smarttags" w:element="metricconverter">
        <w:smartTagPr>
          <w:attr w:name="ProductID" w:val="25 cm"/>
        </w:smartTagPr>
        <w:r>
          <w:rPr>
            <w:sz w:val="18"/>
          </w:rPr>
          <w:t>25 cm</w:t>
        </w:r>
      </w:smartTag>
      <w:r>
        <w:rPr>
          <w:sz w:val="18"/>
        </w:rPr>
        <w:t xml:space="preserve"> od szerokości warstwy na niej układanej lub o wartość wskazaną w dokumentacji projektowej.</w:t>
      </w:r>
    </w:p>
    <w:p w:rsidR="002B383F" w:rsidRDefault="002B383F" w:rsidP="002B383F">
      <w:pPr>
        <w:numPr>
          <w:ilvl w:val="12"/>
          <w:numId w:val="0"/>
        </w:numPr>
        <w:overflowPunct w:val="0"/>
        <w:autoSpaceDE w:val="0"/>
        <w:autoSpaceDN w:val="0"/>
        <w:adjustRightInd w:val="0"/>
        <w:spacing w:before="120" w:after="120"/>
        <w:ind w:right="-11"/>
        <w:jc w:val="both"/>
        <w:rPr>
          <w:sz w:val="18"/>
          <w:szCs w:val="20"/>
        </w:rPr>
      </w:pPr>
      <w:r>
        <w:rPr>
          <w:b/>
          <w:sz w:val="18"/>
        </w:rPr>
        <w:t xml:space="preserve">6.4.3. </w:t>
      </w:r>
      <w:r>
        <w:rPr>
          <w:sz w:val="18"/>
        </w:rPr>
        <w:t>Równość podbudowy</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 xml:space="preserve">Nierówności podłużne podbudowy należy mierzyć 4-metrową łatą lub </w:t>
      </w:r>
      <w:proofErr w:type="spellStart"/>
      <w:r>
        <w:rPr>
          <w:sz w:val="18"/>
        </w:rPr>
        <w:t>planografem</w:t>
      </w:r>
      <w:proofErr w:type="spellEnd"/>
      <w:r>
        <w:rPr>
          <w:sz w:val="18"/>
        </w:rPr>
        <w:t xml:space="preserve">, zgodnie z normą BN-68/8931-04 [23]. </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 xml:space="preserve">Nierówności poprzeczne podbudowy należy mierzyć 4-metrową łatą. </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Nierówności podbudowy nie mogą przekraczać:</w:t>
      </w:r>
    </w:p>
    <w:p w:rsidR="002B383F" w:rsidRDefault="002B383F" w:rsidP="00F778A9">
      <w:pPr>
        <w:numPr>
          <w:ilvl w:val="0"/>
          <w:numId w:val="52"/>
        </w:numPr>
        <w:overflowPunct w:val="0"/>
        <w:autoSpaceDE w:val="0"/>
        <w:autoSpaceDN w:val="0"/>
        <w:adjustRightInd w:val="0"/>
        <w:ind w:left="0" w:right="-11" w:firstLine="0"/>
        <w:jc w:val="both"/>
        <w:rPr>
          <w:sz w:val="18"/>
          <w:szCs w:val="20"/>
        </w:rPr>
      </w:pPr>
      <w:smartTag w:uri="urn:schemas-microsoft-com:office:smarttags" w:element="metricconverter">
        <w:smartTagPr>
          <w:attr w:name="ProductID" w:val="9 mm"/>
        </w:smartTagPr>
        <w:r>
          <w:rPr>
            <w:sz w:val="18"/>
          </w:rPr>
          <w:t>9 mm</w:t>
        </w:r>
      </w:smartTag>
      <w:r>
        <w:rPr>
          <w:sz w:val="18"/>
        </w:rPr>
        <w:t xml:space="preserve"> dla podbudowy zasadniczej,</w:t>
      </w:r>
    </w:p>
    <w:p w:rsidR="002B383F" w:rsidRDefault="002B383F" w:rsidP="00F778A9">
      <w:pPr>
        <w:numPr>
          <w:ilvl w:val="0"/>
          <w:numId w:val="52"/>
        </w:numPr>
        <w:overflowPunct w:val="0"/>
        <w:autoSpaceDE w:val="0"/>
        <w:autoSpaceDN w:val="0"/>
        <w:adjustRightInd w:val="0"/>
        <w:ind w:left="0" w:right="-11" w:firstLine="0"/>
        <w:jc w:val="both"/>
        <w:rPr>
          <w:sz w:val="18"/>
          <w:szCs w:val="20"/>
        </w:rPr>
      </w:pPr>
      <w:smartTag w:uri="urn:schemas-microsoft-com:office:smarttags" w:element="metricconverter">
        <w:smartTagPr>
          <w:attr w:name="ProductID" w:val="15 mm"/>
        </w:smartTagPr>
        <w:r>
          <w:rPr>
            <w:sz w:val="18"/>
          </w:rPr>
          <w:t>15 mm</w:t>
        </w:r>
      </w:smartTag>
      <w:r>
        <w:rPr>
          <w:sz w:val="18"/>
        </w:rPr>
        <w:t xml:space="preserve"> dla podbudowy pomocniczej.</w:t>
      </w:r>
    </w:p>
    <w:p w:rsidR="002B383F" w:rsidRDefault="002B383F" w:rsidP="002B383F">
      <w:pPr>
        <w:overflowPunct w:val="0"/>
        <w:autoSpaceDE w:val="0"/>
        <w:autoSpaceDN w:val="0"/>
        <w:adjustRightInd w:val="0"/>
        <w:spacing w:before="120" w:after="120"/>
        <w:ind w:right="-11"/>
        <w:jc w:val="both"/>
        <w:rPr>
          <w:sz w:val="18"/>
          <w:szCs w:val="20"/>
        </w:rPr>
      </w:pPr>
      <w:r>
        <w:rPr>
          <w:b/>
          <w:sz w:val="18"/>
        </w:rPr>
        <w:t xml:space="preserve">6.4.4. </w:t>
      </w:r>
      <w:r>
        <w:rPr>
          <w:sz w:val="18"/>
        </w:rPr>
        <w:t>Spadki poprzeczne podbudowy</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 xml:space="preserve">Spadki poprzeczne podbudowy na prostych i łukach powinny być zgodne z dokumentacją projektową z tolerancją </w:t>
      </w:r>
      <w:r>
        <w:rPr>
          <w:sz w:val="18"/>
        </w:rPr>
        <w:sym w:font="Symbol" w:char="F0B1"/>
      </w:r>
      <w:r>
        <w:rPr>
          <w:sz w:val="18"/>
        </w:rPr>
        <w:t xml:space="preserve"> 0,5 %.</w:t>
      </w:r>
    </w:p>
    <w:p w:rsidR="002B383F" w:rsidRDefault="002B383F" w:rsidP="002B383F">
      <w:pPr>
        <w:numPr>
          <w:ilvl w:val="12"/>
          <w:numId w:val="0"/>
        </w:numPr>
        <w:overflowPunct w:val="0"/>
        <w:autoSpaceDE w:val="0"/>
        <w:autoSpaceDN w:val="0"/>
        <w:adjustRightInd w:val="0"/>
        <w:spacing w:before="120" w:after="120"/>
        <w:ind w:right="-11"/>
        <w:jc w:val="both"/>
        <w:rPr>
          <w:sz w:val="18"/>
          <w:szCs w:val="20"/>
        </w:rPr>
      </w:pPr>
      <w:r>
        <w:rPr>
          <w:b/>
          <w:sz w:val="18"/>
        </w:rPr>
        <w:t xml:space="preserve">6.4.5. </w:t>
      </w:r>
      <w:r>
        <w:rPr>
          <w:sz w:val="18"/>
        </w:rPr>
        <w:t>Rzędne wysokościowe podbudowy</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Rzędne wysokościowe podbudowy powinny być zgodne z dokumentacją projektową z tolerancją +</w:t>
      </w:r>
      <w:smartTag w:uri="urn:schemas-microsoft-com:office:smarttags" w:element="metricconverter">
        <w:smartTagPr>
          <w:attr w:name="ProductID" w:val="1 cm"/>
        </w:smartTagPr>
        <w:r>
          <w:rPr>
            <w:sz w:val="18"/>
          </w:rPr>
          <w:t>1 cm</w:t>
        </w:r>
      </w:smartTag>
      <w:r>
        <w:rPr>
          <w:sz w:val="18"/>
        </w:rPr>
        <w:t xml:space="preserve">, </w:t>
      </w:r>
      <w:r>
        <w:rPr>
          <w:sz w:val="18"/>
        </w:rPr>
        <w:sym w:font="Symbol" w:char="F02D"/>
      </w:r>
      <w:r>
        <w:rPr>
          <w:sz w:val="18"/>
        </w:rPr>
        <w:t>2 cm.</w:t>
      </w:r>
    </w:p>
    <w:p w:rsidR="002B383F" w:rsidRDefault="002B383F" w:rsidP="002B383F">
      <w:pPr>
        <w:numPr>
          <w:ilvl w:val="12"/>
          <w:numId w:val="0"/>
        </w:numPr>
        <w:overflowPunct w:val="0"/>
        <w:autoSpaceDE w:val="0"/>
        <w:autoSpaceDN w:val="0"/>
        <w:adjustRightInd w:val="0"/>
        <w:spacing w:before="120" w:after="120"/>
        <w:ind w:right="-11"/>
        <w:jc w:val="both"/>
        <w:rPr>
          <w:sz w:val="18"/>
          <w:szCs w:val="20"/>
        </w:rPr>
      </w:pPr>
      <w:r>
        <w:rPr>
          <w:b/>
          <w:sz w:val="18"/>
        </w:rPr>
        <w:t xml:space="preserve">6.4.6. </w:t>
      </w:r>
      <w:r>
        <w:rPr>
          <w:sz w:val="18"/>
        </w:rPr>
        <w:t>Ukształtowanie osi w planie</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 xml:space="preserve">Oś podbudowy w planie powinna być zgodna z dokumentacją projektową z tolerancją </w:t>
      </w:r>
      <w:r>
        <w:rPr>
          <w:sz w:val="18"/>
        </w:rPr>
        <w:sym w:font="Symbol" w:char="F0B1"/>
      </w:r>
      <w:smartTag w:uri="urn:schemas-microsoft-com:office:smarttags" w:element="metricconverter">
        <w:smartTagPr>
          <w:attr w:name="ProductID" w:val="3 cm"/>
        </w:smartTagPr>
        <w:r>
          <w:rPr>
            <w:sz w:val="18"/>
          </w:rPr>
          <w:t>3 cm</w:t>
        </w:r>
      </w:smartTag>
      <w:r>
        <w:rPr>
          <w:sz w:val="18"/>
        </w:rPr>
        <w:t xml:space="preserve"> dla autostrad i dróg ekspresowych i </w:t>
      </w:r>
      <w:r>
        <w:rPr>
          <w:sz w:val="18"/>
        </w:rPr>
        <w:sym w:font="Symbol" w:char="F0B1"/>
      </w:r>
      <w:smartTag w:uri="urn:schemas-microsoft-com:office:smarttags" w:element="metricconverter">
        <w:smartTagPr>
          <w:attr w:name="ProductID" w:val="5 cm"/>
        </w:smartTagPr>
        <w:r>
          <w:rPr>
            <w:sz w:val="18"/>
          </w:rPr>
          <w:t>5 cm</w:t>
        </w:r>
      </w:smartTag>
      <w:r>
        <w:rPr>
          <w:sz w:val="18"/>
        </w:rPr>
        <w:t xml:space="preserve"> dla pozostałych dróg.</w:t>
      </w:r>
    </w:p>
    <w:p w:rsidR="002B383F" w:rsidRDefault="002B383F" w:rsidP="002B383F">
      <w:pPr>
        <w:numPr>
          <w:ilvl w:val="12"/>
          <w:numId w:val="0"/>
        </w:numPr>
        <w:overflowPunct w:val="0"/>
        <w:autoSpaceDE w:val="0"/>
        <w:autoSpaceDN w:val="0"/>
        <w:adjustRightInd w:val="0"/>
        <w:spacing w:before="120" w:after="120"/>
        <w:ind w:right="-11"/>
        <w:jc w:val="both"/>
        <w:rPr>
          <w:sz w:val="18"/>
          <w:szCs w:val="20"/>
        </w:rPr>
      </w:pPr>
      <w:r>
        <w:rPr>
          <w:b/>
          <w:sz w:val="18"/>
        </w:rPr>
        <w:t xml:space="preserve">6.4.7. </w:t>
      </w:r>
      <w:r>
        <w:rPr>
          <w:sz w:val="18"/>
        </w:rPr>
        <w:t>Grubość podbudowy</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Grubość podbudowy powinna być zgodna z dokumentacją projektową z tolerancją:</w:t>
      </w:r>
    </w:p>
    <w:p w:rsidR="002B383F" w:rsidRDefault="002B383F" w:rsidP="00F778A9">
      <w:pPr>
        <w:numPr>
          <w:ilvl w:val="0"/>
          <w:numId w:val="52"/>
        </w:numPr>
        <w:overflowPunct w:val="0"/>
        <w:autoSpaceDE w:val="0"/>
        <w:autoSpaceDN w:val="0"/>
        <w:adjustRightInd w:val="0"/>
        <w:ind w:left="0" w:right="-11" w:firstLine="0"/>
        <w:jc w:val="both"/>
        <w:rPr>
          <w:sz w:val="18"/>
          <w:szCs w:val="20"/>
        </w:rPr>
      </w:pPr>
      <w:r>
        <w:rPr>
          <w:sz w:val="18"/>
        </w:rPr>
        <w:t xml:space="preserve">dla podbudowy zasadniczej </w:t>
      </w:r>
      <w:r>
        <w:rPr>
          <w:sz w:val="18"/>
        </w:rPr>
        <w:sym w:font="Symbol" w:char="F0B1"/>
      </w:r>
      <w:smartTag w:uri="urn:schemas-microsoft-com:office:smarttags" w:element="metricconverter">
        <w:smartTagPr>
          <w:attr w:name="ProductID" w:val="1 cm"/>
        </w:smartTagPr>
        <w:r>
          <w:rPr>
            <w:sz w:val="18"/>
          </w:rPr>
          <w:t>1 cm</w:t>
        </w:r>
      </w:smartTag>
      <w:r>
        <w:rPr>
          <w:sz w:val="18"/>
        </w:rPr>
        <w:t>,</w:t>
      </w:r>
    </w:p>
    <w:p w:rsidR="002B383F" w:rsidRDefault="002B383F" w:rsidP="00F778A9">
      <w:pPr>
        <w:numPr>
          <w:ilvl w:val="0"/>
          <w:numId w:val="52"/>
        </w:numPr>
        <w:overflowPunct w:val="0"/>
        <w:autoSpaceDE w:val="0"/>
        <w:autoSpaceDN w:val="0"/>
        <w:adjustRightInd w:val="0"/>
        <w:ind w:left="0" w:firstLine="0"/>
        <w:jc w:val="both"/>
        <w:rPr>
          <w:sz w:val="18"/>
          <w:szCs w:val="20"/>
        </w:rPr>
      </w:pPr>
      <w:r>
        <w:rPr>
          <w:sz w:val="18"/>
        </w:rPr>
        <w:t>dla podbudowy pomocniczej +</w:t>
      </w:r>
      <w:smartTag w:uri="urn:schemas-microsoft-com:office:smarttags" w:element="metricconverter">
        <w:smartTagPr>
          <w:attr w:name="ProductID" w:val="1 cm"/>
        </w:smartTagPr>
        <w:r>
          <w:rPr>
            <w:sz w:val="18"/>
          </w:rPr>
          <w:t>1 cm</w:t>
        </w:r>
      </w:smartTag>
      <w:r>
        <w:rPr>
          <w:sz w:val="18"/>
        </w:rPr>
        <w:t xml:space="preserve">, </w:t>
      </w:r>
      <w:r>
        <w:rPr>
          <w:sz w:val="18"/>
        </w:rPr>
        <w:sym w:font="Symbol" w:char="F02D"/>
      </w:r>
      <w:r>
        <w:rPr>
          <w:sz w:val="18"/>
        </w:rPr>
        <w:t>2 cm.</w:t>
      </w:r>
    </w:p>
    <w:p w:rsidR="002B383F" w:rsidRDefault="002B383F" w:rsidP="002B383F">
      <w:pPr>
        <w:pStyle w:val="Nagwek1"/>
        <w:rPr>
          <w:sz w:val="18"/>
        </w:rPr>
      </w:pPr>
      <w:r>
        <w:rPr>
          <w:sz w:val="18"/>
        </w:rPr>
        <w:t>7. OBMIAR ROBÓT</w:t>
      </w:r>
    </w:p>
    <w:p w:rsidR="002B383F" w:rsidRDefault="002B383F" w:rsidP="002B383F">
      <w:pPr>
        <w:pStyle w:val="Nagwek2"/>
        <w:numPr>
          <w:ilvl w:val="12"/>
          <w:numId w:val="0"/>
        </w:numPr>
        <w:rPr>
          <w:sz w:val="18"/>
        </w:rPr>
      </w:pPr>
      <w:r>
        <w:rPr>
          <w:sz w:val="18"/>
        </w:rPr>
        <w:t>7.1. Ogólne zasady obmiaru robót</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Ogólne zasady obmiaru robót podano w OST D-M-00.00.00 „Wymagania ogólne” pkt 7.</w:t>
      </w:r>
    </w:p>
    <w:p w:rsidR="002B383F" w:rsidRDefault="002B383F" w:rsidP="002B383F">
      <w:pPr>
        <w:pStyle w:val="Nagwek2"/>
        <w:numPr>
          <w:ilvl w:val="12"/>
          <w:numId w:val="0"/>
        </w:numPr>
        <w:rPr>
          <w:sz w:val="18"/>
        </w:rPr>
      </w:pPr>
      <w:r>
        <w:rPr>
          <w:sz w:val="18"/>
        </w:rPr>
        <w:t>7.2. Jednostka obmiarowa</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Jednostką obmiarową jest  m</w:t>
      </w:r>
      <w:r>
        <w:rPr>
          <w:sz w:val="18"/>
          <w:vertAlign w:val="superscript"/>
        </w:rPr>
        <w:t>2</w:t>
      </w:r>
      <w:r>
        <w:rPr>
          <w:sz w:val="18"/>
        </w:rPr>
        <w:t xml:space="preserve"> (metr kwadratowy) wykonanej podbudowy z chudego betonu.</w:t>
      </w:r>
    </w:p>
    <w:p w:rsidR="002B383F" w:rsidRDefault="002B383F" w:rsidP="002B383F">
      <w:pPr>
        <w:pStyle w:val="Nagwek1"/>
        <w:numPr>
          <w:ilvl w:val="12"/>
          <w:numId w:val="0"/>
        </w:numPr>
        <w:rPr>
          <w:sz w:val="18"/>
        </w:rPr>
      </w:pPr>
      <w:r>
        <w:rPr>
          <w:sz w:val="18"/>
        </w:rPr>
        <w:t>8. ODBIÓR ROBÓT</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Ogólne zasady odbioru robót podano w OST D-M-00.00.00 „Wymagania ogólne” pkt 8.</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Roboty uznaje się za zgodne z dokumentacją projektową, SST i wymaganiami Inżyniera, jeżeli wszystkie pomiary i badania z zachowaniem tolerancji wg pkt 6 dały wyniki pozytywne.</w:t>
      </w:r>
    </w:p>
    <w:p w:rsidR="002B383F" w:rsidRDefault="002B383F" w:rsidP="002B383F">
      <w:pPr>
        <w:pStyle w:val="Nagwek1"/>
        <w:numPr>
          <w:ilvl w:val="12"/>
          <w:numId w:val="0"/>
        </w:numPr>
        <w:rPr>
          <w:sz w:val="18"/>
        </w:rPr>
      </w:pPr>
      <w:r>
        <w:rPr>
          <w:sz w:val="18"/>
        </w:rPr>
        <w:lastRenderedPageBreak/>
        <w:t>9. PODSTAWA PŁATNOŚCI</w:t>
      </w:r>
    </w:p>
    <w:p w:rsidR="002B383F" w:rsidRDefault="002B383F" w:rsidP="002B383F">
      <w:pPr>
        <w:pStyle w:val="Nagwek2"/>
        <w:numPr>
          <w:ilvl w:val="12"/>
          <w:numId w:val="0"/>
        </w:numPr>
        <w:rPr>
          <w:sz w:val="18"/>
        </w:rPr>
      </w:pPr>
      <w:r>
        <w:rPr>
          <w:sz w:val="18"/>
        </w:rPr>
        <w:t>9.1. Ogólne ustalenia dotyczące podstawy płatności</w:t>
      </w:r>
    </w:p>
    <w:p w:rsidR="002B383F" w:rsidRDefault="002B383F" w:rsidP="002B383F">
      <w:pPr>
        <w:numPr>
          <w:ilvl w:val="12"/>
          <w:numId w:val="0"/>
        </w:numPr>
        <w:overflowPunct w:val="0"/>
        <w:autoSpaceDE w:val="0"/>
        <w:autoSpaceDN w:val="0"/>
        <w:adjustRightInd w:val="0"/>
        <w:ind w:right="-11"/>
        <w:jc w:val="both"/>
        <w:rPr>
          <w:sz w:val="18"/>
          <w:szCs w:val="20"/>
        </w:rPr>
      </w:pPr>
      <w:r>
        <w:rPr>
          <w:b/>
          <w:sz w:val="18"/>
        </w:rPr>
        <w:tab/>
      </w:r>
      <w:r>
        <w:rPr>
          <w:sz w:val="18"/>
        </w:rPr>
        <w:t>Ogólne ustalenia dotyczące podstawy płatności podano w OST D-M-00.00.00 „Wymagania ogólne” pkt 9.</w:t>
      </w:r>
    </w:p>
    <w:p w:rsidR="002B383F" w:rsidRDefault="002B383F" w:rsidP="002B383F">
      <w:pPr>
        <w:pStyle w:val="Nagwek2"/>
        <w:numPr>
          <w:ilvl w:val="12"/>
          <w:numId w:val="0"/>
        </w:numPr>
        <w:rPr>
          <w:sz w:val="18"/>
        </w:rPr>
      </w:pPr>
      <w:r>
        <w:rPr>
          <w:sz w:val="18"/>
        </w:rPr>
        <w:t>9.2. Cena jednostki obmiarowej</w:t>
      </w:r>
    </w:p>
    <w:p w:rsidR="002B383F" w:rsidRDefault="002B383F" w:rsidP="002B383F">
      <w:pPr>
        <w:numPr>
          <w:ilvl w:val="12"/>
          <w:numId w:val="0"/>
        </w:numPr>
        <w:overflowPunct w:val="0"/>
        <w:autoSpaceDE w:val="0"/>
        <w:autoSpaceDN w:val="0"/>
        <w:adjustRightInd w:val="0"/>
        <w:ind w:right="-11"/>
        <w:jc w:val="both"/>
        <w:rPr>
          <w:sz w:val="18"/>
          <w:szCs w:val="20"/>
        </w:rPr>
      </w:pPr>
      <w:r>
        <w:rPr>
          <w:sz w:val="18"/>
        </w:rPr>
        <w:tab/>
        <w:t xml:space="preserve">Cena wykonania </w:t>
      </w:r>
      <w:smartTag w:uri="urn:schemas-microsoft-com:office:smarttags" w:element="metricconverter">
        <w:smartTagPr>
          <w:attr w:name="ProductID" w:val="1 m2"/>
        </w:smartTagPr>
        <w:r>
          <w:rPr>
            <w:sz w:val="18"/>
          </w:rPr>
          <w:t>1 m</w:t>
        </w:r>
        <w:r>
          <w:rPr>
            <w:sz w:val="18"/>
            <w:vertAlign w:val="superscript"/>
          </w:rPr>
          <w:t>2</w:t>
        </w:r>
      </w:smartTag>
      <w:r>
        <w:rPr>
          <w:sz w:val="18"/>
        </w:rPr>
        <w:t xml:space="preserve"> podbudowy z chudego betonu obejmuje:</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prace pomiarowe i roboty przygotowawcze,</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oznakowanie robót,</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 xml:space="preserve">dostarczenie materiałów, </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wyprodukowanie mieszanki,</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transport na miejsce wbudowania,</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przygotowanie podłoża,</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dostarczenie, ustawienie, rozebranie i odwiezienie prowadnic oraz innych materiałów i urządzeń pomocniczych,</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rozłożenie i zagęszczenie mieszanki,</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ewentualne nacinanie szczelin,</w:t>
      </w:r>
    </w:p>
    <w:p w:rsidR="002B383F" w:rsidRDefault="002B383F" w:rsidP="00F778A9">
      <w:pPr>
        <w:numPr>
          <w:ilvl w:val="0"/>
          <w:numId w:val="52"/>
        </w:numPr>
        <w:overflowPunct w:val="0"/>
        <w:autoSpaceDE w:val="0"/>
        <w:autoSpaceDN w:val="0"/>
        <w:adjustRightInd w:val="0"/>
        <w:ind w:left="283" w:right="-11"/>
        <w:jc w:val="both"/>
        <w:rPr>
          <w:sz w:val="18"/>
          <w:szCs w:val="20"/>
        </w:rPr>
      </w:pPr>
      <w:r>
        <w:rPr>
          <w:sz w:val="18"/>
        </w:rPr>
        <w:t>pielęgnacja wykonanej podbudowy,</w:t>
      </w:r>
    </w:p>
    <w:p w:rsidR="002B383F" w:rsidRDefault="002B383F" w:rsidP="00F778A9">
      <w:pPr>
        <w:numPr>
          <w:ilvl w:val="0"/>
          <w:numId w:val="52"/>
        </w:numPr>
        <w:overflowPunct w:val="0"/>
        <w:autoSpaceDE w:val="0"/>
        <w:autoSpaceDN w:val="0"/>
        <w:adjustRightInd w:val="0"/>
        <w:ind w:left="283"/>
        <w:jc w:val="both"/>
        <w:rPr>
          <w:sz w:val="18"/>
          <w:szCs w:val="20"/>
        </w:rPr>
      </w:pPr>
      <w:r>
        <w:rPr>
          <w:sz w:val="18"/>
        </w:rPr>
        <w:t>przeprowadzenie pomiarów i badań laboratoryjnych, wymaganych w specyfikacji technicznej.</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tbl>
      <w:tblPr>
        <w:tblW w:w="9790" w:type="dxa"/>
        <w:tblCellMar>
          <w:left w:w="70" w:type="dxa"/>
          <w:right w:w="70" w:type="dxa"/>
        </w:tblCellMar>
        <w:tblLook w:val="04A0" w:firstRow="1" w:lastRow="0" w:firstColumn="1" w:lastColumn="0" w:noHBand="0" w:noVBand="1"/>
      </w:tblPr>
      <w:tblGrid>
        <w:gridCol w:w="496"/>
        <w:gridCol w:w="1984"/>
        <w:gridCol w:w="7310"/>
      </w:tblGrid>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196-1:1996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Metody badania cementu. Oznaczanie wytrzymałości</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196-2:1996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Metody badania cementu. Analiza chemiczna cementu</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3.</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196-3:1996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Metody badania cementu. Oznaczanie czasu wiązania i stałości objętości</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4.</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196-6:1996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Metody badania cementu. Oznaczanie stopnia zmielenia</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197-1:2002</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proofErr w:type="spellStart"/>
            <w:r>
              <w:rPr>
                <w:sz w:val="18"/>
                <w:lang w:eastAsia="en-US"/>
              </w:rPr>
              <w:t>Cement.Część</w:t>
            </w:r>
            <w:proofErr w:type="spellEnd"/>
            <w:r>
              <w:rPr>
                <w:sz w:val="18"/>
                <w:lang w:eastAsia="en-US"/>
              </w:rPr>
              <w:t xml:space="preserve"> 1: Skład, wymagania i kryteria zgodności dotyczące cementu powszechnego użytku</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val="de-DE" w:eastAsia="en-US"/>
              </w:rPr>
            </w:pPr>
            <w:r>
              <w:rPr>
                <w:sz w:val="18"/>
                <w:lang w:val="de-DE" w:eastAsia="en-US"/>
              </w:rPr>
              <w:t>6.</w:t>
            </w:r>
          </w:p>
        </w:tc>
        <w:tc>
          <w:tcPr>
            <w:tcW w:w="1984" w:type="dxa"/>
            <w:hideMark/>
          </w:tcPr>
          <w:p w:rsidR="002B383F" w:rsidRDefault="002B383F">
            <w:pPr>
              <w:overflowPunct w:val="0"/>
              <w:autoSpaceDE w:val="0"/>
              <w:autoSpaceDN w:val="0"/>
              <w:adjustRightInd w:val="0"/>
              <w:spacing w:line="254" w:lineRule="auto"/>
              <w:jc w:val="both"/>
              <w:rPr>
                <w:sz w:val="18"/>
                <w:szCs w:val="20"/>
                <w:lang w:val="de-DE" w:eastAsia="en-US"/>
              </w:rPr>
            </w:pPr>
            <w:r>
              <w:rPr>
                <w:sz w:val="18"/>
                <w:lang w:val="de-DE" w:eastAsia="en-US"/>
              </w:rPr>
              <w:t>PN-EN 206-1:2000</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val="de-DE" w:eastAsia="en-US"/>
              </w:rPr>
              <w:t xml:space="preserve">Beton. </w:t>
            </w:r>
            <w:r>
              <w:rPr>
                <w:sz w:val="18"/>
                <w:lang w:eastAsia="en-US"/>
              </w:rPr>
              <w:t>Część 1: Wymagania, właściwości, produkcja i zgodność</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7.</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480-11:2000</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Domieszki do betonu, zaprawy i zaczynu. Metody badań. Oznaczanie charakterystyki porów powietrznych w stwardniałym betonie</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8.</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PN-EN 934-2:1999</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Domieszki do betonu, zaprawy i zaczynu. Domieszki do betonu. Definicje i wymagania</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9.</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PN-B-04481:1988</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Grunty budowlane. Badania laboratoryjne</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PN-B-06250:1988</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Beton zwykły</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11.</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PN-B-06714-15:1991 </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Badania. Oznaczanie składu ziarnowego</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12.</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PN-B-06714-37:1980</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Badania. Oznaczanie rozpadu krzemianowego</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13.</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PN-B-06714-39: 1978</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Badania. Oznaczanie rozpadu żelazawego</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14.</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PN-B-11111: 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Kruszywa naturalne do nawierzchni drogowych; żwir i mieszanka</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15.</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PN-B-11112: 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Kruszywa łamane do nawierzchni drogowych</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16.</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PN-B-11113: 1996</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Kruszywa naturalne do nawierzchni drogowych; piasek</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17.</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PN-B-23004: 1988</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Kruszywa sztuczne. Kruszywa z żużla wielkopiecowego kawałkowego</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18.</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PN-B-32250: 1988</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Materiały budowlane. Woda do betonów i zapraw</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19.</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PN-P-01715 : 1985</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Włókniny. Zestawienie wskaźników technologicznych i użytkowych oraz metod badań</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20.</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PN-S-96013 : 1997</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Drogi samochodowe. Podbudowa z chudego betonu. Wymagania i badania</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21.</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PN-S-96014 : 1997</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Drogi samochodowe i lotniskowe. Podbudowa z betonu cementowego pod nawierzchnię ulepszoną.</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22.</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BN-88/6731-08</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Cement. Transport i przechowywanie</w:t>
            </w:r>
          </w:p>
        </w:tc>
      </w:tr>
      <w:tr w:rsidR="002B383F" w:rsidTr="002B383F">
        <w:tc>
          <w:tcPr>
            <w:tcW w:w="496"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23.</w:t>
            </w:r>
          </w:p>
        </w:tc>
        <w:tc>
          <w:tcPr>
            <w:tcW w:w="1984"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BN-68/8931-04</w:t>
            </w:r>
          </w:p>
        </w:tc>
        <w:tc>
          <w:tcPr>
            <w:tcW w:w="731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Drogi samochodowe. Pomiar równości nawierzchni </w:t>
            </w:r>
            <w:proofErr w:type="spellStart"/>
            <w:r>
              <w:rPr>
                <w:sz w:val="18"/>
                <w:lang w:eastAsia="en-US"/>
              </w:rPr>
              <w:t>planografem</w:t>
            </w:r>
            <w:proofErr w:type="spellEnd"/>
            <w:r>
              <w:rPr>
                <w:sz w:val="18"/>
                <w:lang w:eastAsia="en-US"/>
              </w:rPr>
              <w:t xml:space="preserve"> i łatą.</w:t>
            </w:r>
          </w:p>
        </w:tc>
      </w:tr>
    </w:tbl>
    <w:p w:rsidR="002B383F" w:rsidRDefault="002B383F" w:rsidP="002B383F">
      <w:pPr>
        <w:pStyle w:val="Nagwek2"/>
        <w:rPr>
          <w:sz w:val="18"/>
        </w:rPr>
      </w:pPr>
      <w:r>
        <w:rPr>
          <w:sz w:val="18"/>
        </w:rPr>
        <w:t>10.2. Inne dokumenty</w:t>
      </w:r>
    </w:p>
    <w:p w:rsidR="002B383F" w:rsidRDefault="002B383F" w:rsidP="00F778A9">
      <w:pPr>
        <w:numPr>
          <w:ilvl w:val="0"/>
          <w:numId w:val="55"/>
        </w:numPr>
        <w:overflowPunct w:val="0"/>
        <w:autoSpaceDE w:val="0"/>
        <w:autoSpaceDN w:val="0"/>
        <w:adjustRightInd w:val="0"/>
        <w:ind w:left="426"/>
        <w:jc w:val="both"/>
        <w:rPr>
          <w:sz w:val="18"/>
          <w:szCs w:val="20"/>
        </w:rPr>
      </w:pPr>
      <w:r>
        <w:rPr>
          <w:sz w:val="18"/>
        </w:rPr>
        <w:t>24.</w:t>
      </w:r>
      <w:r>
        <w:rPr>
          <w:sz w:val="18"/>
          <w:szCs w:val="14"/>
        </w:rPr>
        <w:t xml:space="preserve">  </w:t>
      </w:r>
      <w:r>
        <w:rPr>
          <w:sz w:val="18"/>
        </w:rPr>
        <w:t xml:space="preserve">Katalog typowych konstrukcji nawierzchni podatnych i półsztywnych, </w:t>
      </w:r>
      <w:proofErr w:type="spellStart"/>
      <w:r>
        <w:rPr>
          <w:sz w:val="18"/>
        </w:rPr>
        <w:t>IBDiM</w:t>
      </w:r>
      <w:proofErr w:type="spellEnd"/>
      <w:r>
        <w:rPr>
          <w:sz w:val="18"/>
        </w:rPr>
        <w:t>, Warszawa, 1997</w:t>
      </w:r>
    </w:p>
    <w:p w:rsidR="002B383F" w:rsidRDefault="002B383F" w:rsidP="00F778A9">
      <w:pPr>
        <w:numPr>
          <w:ilvl w:val="0"/>
          <w:numId w:val="55"/>
        </w:numPr>
        <w:overflowPunct w:val="0"/>
        <w:autoSpaceDE w:val="0"/>
        <w:autoSpaceDN w:val="0"/>
        <w:adjustRightInd w:val="0"/>
        <w:spacing w:before="120"/>
        <w:ind w:left="426"/>
        <w:jc w:val="both"/>
        <w:rPr>
          <w:sz w:val="18"/>
          <w:szCs w:val="20"/>
        </w:rPr>
      </w:pPr>
      <w:r>
        <w:rPr>
          <w:sz w:val="18"/>
        </w:rPr>
        <w:t>25.</w:t>
      </w:r>
      <w:r>
        <w:rPr>
          <w:sz w:val="18"/>
          <w:szCs w:val="14"/>
        </w:rPr>
        <w:t xml:space="preserve">  </w:t>
      </w:r>
      <w:r>
        <w:rPr>
          <w:sz w:val="18"/>
        </w:rPr>
        <w:t xml:space="preserve"> Katalog typowych konstrukcji nawierzchni sztywnych, </w:t>
      </w:r>
      <w:proofErr w:type="spellStart"/>
      <w:r>
        <w:rPr>
          <w:sz w:val="18"/>
        </w:rPr>
        <w:t>IBDiM</w:t>
      </w:r>
      <w:proofErr w:type="spellEnd"/>
      <w:r>
        <w:rPr>
          <w:sz w:val="18"/>
        </w:rPr>
        <w:t>, Warszawa, 2001</w:t>
      </w:r>
    </w:p>
    <w:p w:rsidR="002B383F" w:rsidRDefault="002B383F" w:rsidP="00F778A9">
      <w:pPr>
        <w:numPr>
          <w:ilvl w:val="0"/>
          <w:numId w:val="55"/>
        </w:numPr>
        <w:overflowPunct w:val="0"/>
        <w:autoSpaceDE w:val="0"/>
        <w:autoSpaceDN w:val="0"/>
        <w:adjustRightInd w:val="0"/>
        <w:spacing w:before="120"/>
        <w:ind w:left="426"/>
        <w:jc w:val="both"/>
        <w:rPr>
          <w:sz w:val="18"/>
          <w:szCs w:val="20"/>
        </w:rPr>
      </w:pPr>
      <w:r>
        <w:rPr>
          <w:sz w:val="18"/>
        </w:rPr>
        <w:t>26.</w:t>
      </w:r>
      <w:r>
        <w:rPr>
          <w:sz w:val="18"/>
          <w:szCs w:val="14"/>
        </w:rPr>
        <w:t xml:space="preserve">  </w:t>
      </w:r>
      <w:r>
        <w:rPr>
          <w:sz w:val="18"/>
        </w:rPr>
        <w:t xml:space="preserve"> WT/MK-CZDP84. Wytyczne techniczne oceny jakości grysów i żwirów kruszonych z naturalnie rozdrobnionego surowca skalnego przeznaczonych do nawierzchni drogowych, CZDP, Warszawa, 1984</w:t>
      </w:r>
    </w:p>
    <w:p w:rsidR="00B8099F" w:rsidRDefault="002B383F" w:rsidP="00B8099F">
      <w:pPr>
        <w:overflowPunct w:val="0"/>
        <w:autoSpaceDE w:val="0"/>
        <w:autoSpaceDN w:val="0"/>
        <w:adjustRightInd w:val="0"/>
        <w:jc w:val="both"/>
        <w:rPr>
          <w:sz w:val="18"/>
        </w:rPr>
      </w:pPr>
      <w:r>
        <w:rPr>
          <w:sz w:val="18"/>
        </w:rPr>
        <w:t> </w:t>
      </w:r>
    </w:p>
    <w:p w:rsidR="002B383F" w:rsidRPr="00B8099F" w:rsidRDefault="002B383F" w:rsidP="00B8099F">
      <w:pPr>
        <w:overflowPunct w:val="0"/>
        <w:autoSpaceDE w:val="0"/>
        <w:autoSpaceDN w:val="0"/>
        <w:adjustRightInd w:val="0"/>
        <w:jc w:val="both"/>
        <w:rPr>
          <w:sz w:val="18"/>
          <w:szCs w:val="20"/>
        </w:rPr>
      </w:pPr>
      <w:r>
        <w:rPr>
          <w:sz w:val="18"/>
        </w:rPr>
        <w:t> </w:t>
      </w:r>
    </w:p>
    <w:p w:rsidR="002B383F" w:rsidRDefault="002B383F" w:rsidP="002B383F">
      <w:pPr>
        <w:pStyle w:val="Standardowytekst"/>
        <w:rPr>
          <w:b/>
          <w:sz w:val="24"/>
        </w:rPr>
      </w:pPr>
      <w:r>
        <w:rPr>
          <w:b/>
          <w:sz w:val="24"/>
        </w:rPr>
        <w:t>D 05.02.01  NAWIERZCHNIA  TŁUCZNIOWA</w:t>
      </w:r>
    </w:p>
    <w:p w:rsidR="002B383F" w:rsidRDefault="002B383F" w:rsidP="002B383F">
      <w:pPr>
        <w:pStyle w:val="Standardowytekst"/>
        <w:jc w:val="center"/>
        <w:rPr>
          <w:b/>
          <w:sz w:val="28"/>
        </w:rPr>
      </w:pPr>
      <w:r>
        <w:rPr>
          <w:b/>
          <w:sz w:val="28"/>
        </w:rPr>
        <w:t> </w:t>
      </w:r>
    </w:p>
    <w:p w:rsidR="002B383F" w:rsidRDefault="002B383F" w:rsidP="002B383F">
      <w:pPr>
        <w:pStyle w:val="Nagwek1"/>
        <w:rPr>
          <w:color w:val="993366"/>
          <w:sz w:val="18"/>
        </w:rPr>
      </w:pPr>
      <w:r>
        <w:rPr>
          <w:color w:val="000000"/>
          <w:sz w:val="18"/>
        </w:rPr>
        <w:t>1. WSTĘP</w:t>
      </w:r>
    </w:p>
    <w:p w:rsidR="002B383F" w:rsidRDefault="002B383F" w:rsidP="002B383F">
      <w:pPr>
        <w:pStyle w:val="Nagwek2"/>
        <w:rPr>
          <w:sz w:val="18"/>
        </w:rPr>
      </w:pPr>
      <w:r>
        <w:rPr>
          <w:sz w:val="18"/>
        </w:rPr>
        <w:t>1.1. Przedmiot OST</w:t>
      </w:r>
    </w:p>
    <w:p w:rsidR="00B8099F" w:rsidRDefault="002B383F" w:rsidP="00B8099F">
      <w:pPr>
        <w:pStyle w:val="Tekstpodstawowywcity"/>
        <w:ind w:firstLine="0"/>
        <w:rPr>
          <w:b/>
          <w:sz w:val="18"/>
          <w:szCs w:val="18"/>
        </w:rPr>
      </w:pPr>
      <w:r>
        <w:rPr>
          <w:sz w:val="18"/>
        </w:rPr>
        <w:tab/>
        <w:t>Przedmiotem niniejszej specyfikacji technicznej (SST) są wymagania dotyczące wykonania i odbioru nawierzchni tłuczniowej w zawiązku z</w:t>
      </w:r>
      <w:r w:rsidR="00B8099F">
        <w:rPr>
          <w:sz w:val="18"/>
        </w:rPr>
        <w:t xml:space="preserve"> realizacją; </w:t>
      </w:r>
      <w:r>
        <w:rPr>
          <w:sz w:val="18"/>
        </w:rPr>
        <w:t xml:space="preserve">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b/>
          <w:bCs/>
          <w:sz w:val="18"/>
          <w:szCs w:val="18"/>
        </w:rPr>
      </w:pPr>
      <w:r>
        <w:rPr>
          <w:b/>
          <w:sz w:val="18"/>
          <w:szCs w:val="18"/>
        </w:rPr>
        <w:t>Małopolskim”.</w:t>
      </w:r>
    </w:p>
    <w:p w:rsidR="002B383F" w:rsidRDefault="002B383F" w:rsidP="002B383F">
      <w:pPr>
        <w:widowControl w:val="0"/>
        <w:suppressAutoHyphens/>
        <w:rPr>
          <w:b/>
          <w:sz w:val="18"/>
        </w:rPr>
      </w:pPr>
      <w:r>
        <w:rPr>
          <w:b/>
          <w:sz w:val="18"/>
        </w:rPr>
        <w:lastRenderedPageBreak/>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Standardowytekst"/>
        <w:rPr>
          <w:sz w:val="18"/>
        </w:rPr>
      </w:pPr>
      <w:r>
        <w:rPr>
          <w:sz w:val="18"/>
        </w:rPr>
        <w:t>1.3. Zakres robót objętych OST</w:t>
      </w:r>
    </w:p>
    <w:p w:rsidR="002B383F" w:rsidRDefault="002B383F" w:rsidP="002B383F">
      <w:pPr>
        <w:overflowPunct w:val="0"/>
        <w:autoSpaceDE w:val="0"/>
        <w:autoSpaceDN w:val="0"/>
        <w:adjustRightInd w:val="0"/>
        <w:jc w:val="both"/>
        <w:rPr>
          <w:sz w:val="18"/>
          <w:szCs w:val="20"/>
        </w:rPr>
      </w:pPr>
      <w:r>
        <w:rPr>
          <w:sz w:val="18"/>
        </w:rPr>
        <w:tab/>
        <w:t>Ustalenia zawarte w niniejszej specyfikacji dotyczą zasad prowadzenia robót związanych z wykonaniem nawierzchni tłuczniowej, wg PN-S-96023 [20].</w:t>
      </w:r>
    </w:p>
    <w:p w:rsidR="002B383F" w:rsidRDefault="002B383F" w:rsidP="002B383F">
      <w:pPr>
        <w:overflowPunct w:val="0"/>
        <w:autoSpaceDE w:val="0"/>
        <w:autoSpaceDN w:val="0"/>
        <w:adjustRightInd w:val="0"/>
        <w:jc w:val="both"/>
        <w:rPr>
          <w:sz w:val="18"/>
          <w:szCs w:val="20"/>
        </w:rPr>
      </w:pPr>
      <w:r>
        <w:rPr>
          <w:sz w:val="18"/>
        </w:rPr>
        <w:tab/>
        <w:t>Nawierzchnię tłuczniową wykonuje się, zgodnie z ustaleniami podanymi w dokumentacji projektowej:</w:t>
      </w:r>
    </w:p>
    <w:p w:rsidR="002B383F" w:rsidRDefault="002B383F" w:rsidP="00F778A9">
      <w:pPr>
        <w:numPr>
          <w:ilvl w:val="0"/>
          <w:numId w:val="56"/>
        </w:numPr>
        <w:overflowPunct w:val="0"/>
        <w:autoSpaceDE w:val="0"/>
        <w:autoSpaceDN w:val="0"/>
        <w:adjustRightInd w:val="0"/>
        <w:jc w:val="both"/>
        <w:rPr>
          <w:sz w:val="18"/>
          <w:szCs w:val="20"/>
        </w:rPr>
      </w:pPr>
      <w:r>
        <w:rPr>
          <w:sz w:val="18"/>
        </w:rPr>
        <w:t>bezpośrednio na podłożu gruntowym przepuszczalnym,</w:t>
      </w:r>
    </w:p>
    <w:p w:rsidR="002B383F" w:rsidRDefault="002B383F" w:rsidP="00F778A9">
      <w:pPr>
        <w:numPr>
          <w:ilvl w:val="0"/>
          <w:numId w:val="56"/>
        </w:numPr>
        <w:overflowPunct w:val="0"/>
        <w:autoSpaceDE w:val="0"/>
        <w:autoSpaceDN w:val="0"/>
        <w:adjustRightInd w:val="0"/>
        <w:jc w:val="both"/>
        <w:rPr>
          <w:sz w:val="18"/>
          <w:szCs w:val="20"/>
        </w:rPr>
      </w:pPr>
      <w:r>
        <w:rPr>
          <w:sz w:val="18"/>
        </w:rPr>
        <w:t>na warstwie gruntu ulepszonego wapnem lub popiołami lotnymi względnie na warstwie odcinającej - w przypadku podłoża nieprzepuszczalnego.</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Nawierzchnia tłuczniowa - jedna lub więcej warstw z tłucznia i klińca kamiennego, leżących na podłożu naturalnym lub ulepszonym, zaklinowanych i uzdatnionych do bezpośredniego przejmowania ruchu.</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Kruszywo łamane - materiał ziarnisty uzyskany przez mechaniczne rozdrobnienie skał litych, wg PN-B-01100 [1].</w:t>
      </w:r>
    </w:p>
    <w:p w:rsidR="002B383F" w:rsidRDefault="002B383F" w:rsidP="002B383F">
      <w:pPr>
        <w:overflowPunct w:val="0"/>
        <w:autoSpaceDE w:val="0"/>
        <w:autoSpaceDN w:val="0"/>
        <w:adjustRightInd w:val="0"/>
        <w:spacing w:before="120"/>
        <w:jc w:val="both"/>
        <w:rPr>
          <w:sz w:val="18"/>
          <w:szCs w:val="20"/>
        </w:rPr>
      </w:pPr>
      <w:r>
        <w:rPr>
          <w:b/>
          <w:sz w:val="18"/>
        </w:rPr>
        <w:t xml:space="preserve">1.4.3. </w:t>
      </w:r>
      <w:r>
        <w:rPr>
          <w:sz w:val="18"/>
        </w:rPr>
        <w:t xml:space="preserve">Kruszywo łamane zwykłe - kruszywo uzyskane w wyniku co najmniej jednokrotnego </w:t>
      </w:r>
      <w:proofErr w:type="spellStart"/>
      <w:r>
        <w:rPr>
          <w:sz w:val="18"/>
        </w:rPr>
        <w:t>przekruszenia</w:t>
      </w:r>
      <w:proofErr w:type="spellEnd"/>
      <w:r>
        <w:rPr>
          <w:sz w:val="18"/>
        </w:rPr>
        <w:t xml:space="preserve"> skał litych i rozsiania na frakcje lub grupy frakcji, charakteryzujące się ziarnami </w:t>
      </w:r>
      <w:proofErr w:type="spellStart"/>
      <w:r>
        <w:rPr>
          <w:sz w:val="18"/>
        </w:rPr>
        <w:t>ostrokrawędziastymi</w:t>
      </w:r>
      <w:proofErr w:type="spellEnd"/>
      <w:r>
        <w:rPr>
          <w:sz w:val="18"/>
        </w:rPr>
        <w:t xml:space="preserve"> o nieforemnych kształtach, wg PN-B-01100 [1].</w:t>
      </w:r>
    </w:p>
    <w:p w:rsidR="002B383F" w:rsidRDefault="002B383F" w:rsidP="002B383F">
      <w:pPr>
        <w:overflowPunct w:val="0"/>
        <w:autoSpaceDE w:val="0"/>
        <w:autoSpaceDN w:val="0"/>
        <w:adjustRightInd w:val="0"/>
        <w:spacing w:before="120"/>
        <w:jc w:val="both"/>
        <w:rPr>
          <w:sz w:val="18"/>
          <w:szCs w:val="20"/>
        </w:rPr>
      </w:pPr>
      <w:r>
        <w:rPr>
          <w:b/>
          <w:sz w:val="18"/>
        </w:rPr>
        <w:t xml:space="preserve">1.4.4. </w:t>
      </w:r>
      <w:r>
        <w:rPr>
          <w:sz w:val="18"/>
        </w:rPr>
        <w:t xml:space="preserve">Tłuczeń - kruszywo łamane zwykłe o wielkości </w:t>
      </w:r>
      <w:proofErr w:type="spellStart"/>
      <w:r>
        <w:rPr>
          <w:sz w:val="18"/>
        </w:rPr>
        <w:t>ziarn</w:t>
      </w:r>
      <w:proofErr w:type="spellEnd"/>
      <w:r>
        <w:rPr>
          <w:sz w:val="18"/>
        </w:rPr>
        <w:t xml:space="preserve"> od 31,5 mm do 63 mm.</w:t>
      </w:r>
    </w:p>
    <w:p w:rsidR="002B383F" w:rsidRDefault="002B383F" w:rsidP="002B383F">
      <w:pPr>
        <w:overflowPunct w:val="0"/>
        <w:autoSpaceDE w:val="0"/>
        <w:autoSpaceDN w:val="0"/>
        <w:adjustRightInd w:val="0"/>
        <w:spacing w:before="120"/>
        <w:jc w:val="both"/>
        <w:rPr>
          <w:sz w:val="18"/>
          <w:szCs w:val="20"/>
        </w:rPr>
      </w:pPr>
      <w:r>
        <w:rPr>
          <w:b/>
          <w:sz w:val="18"/>
        </w:rPr>
        <w:t xml:space="preserve">1.4.5. </w:t>
      </w:r>
      <w:r>
        <w:rPr>
          <w:sz w:val="18"/>
        </w:rPr>
        <w:t xml:space="preserve">Kliniec - kruszywo łamane zwykłe o wielkości </w:t>
      </w:r>
      <w:proofErr w:type="spellStart"/>
      <w:r>
        <w:rPr>
          <w:sz w:val="18"/>
        </w:rPr>
        <w:t>ziarn</w:t>
      </w:r>
      <w:proofErr w:type="spellEnd"/>
      <w:r>
        <w:rPr>
          <w:sz w:val="18"/>
        </w:rPr>
        <w:t xml:space="preserve"> od 4 mm do 31,5 mm.</w:t>
      </w:r>
    </w:p>
    <w:p w:rsidR="002B383F" w:rsidRDefault="002B383F" w:rsidP="002B383F">
      <w:pPr>
        <w:overflowPunct w:val="0"/>
        <w:autoSpaceDE w:val="0"/>
        <w:autoSpaceDN w:val="0"/>
        <w:adjustRightInd w:val="0"/>
        <w:spacing w:before="120"/>
        <w:jc w:val="both"/>
        <w:rPr>
          <w:sz w:val="18"/>
          <w:szCs w:val="20"/>
        </w:rPr>
      </w:pPr>
      <w:r>
        <w:rPr>
          <w:b/>
          <w:sz w:val="18"/>
        </w:rPr>
        <w:t xml:space="preserve">1.4.6. </w:t>
      </w:r>
      <w:r>
        <w:rPr>
          <w:sz w:val="18"/>
        </w:rPr>
        <w:t xml:space="preserve">Miał - kruszywo łamane zwykłe o wielkości </w:t>
      </w:r>
      <w:proofErr w:type="spellStart"/>
      <w:r>
        <w:rPr>
          <w:sz w:val="18"/>
        </w:rPr>
        <w:t>ziarn</w:t>
      </w:r>
      <w:proofErr w:type="spellEnd"/>
      <w:r>
        <w:rPr>
          <w:sz w:val="18"/>
        </w:rPr>
        <w:t xml:space="preserve"> do 4 mm.</w:t>
      </w:r>
    </w:p>
    <w:p w:rsidR="002B383F" w:rsidRDefault="002B383F" w:rsidP="002B383F">
      <w:pPr>
        <w:overflowPunct w:val="0"/>
        <w:autoSpaceDE w:val="0"/>
        <w:autoSpaceDN w:val="0"/>
        <w:adjustRightInd w:val="0"/>
        <w:spacing w:before="120"/>
        <w:jc w:val="both"/>
        <w:rPr>
          <w:sz w:val="18"/>
          <w:szCs w:val="20"/>
        </w:rPr>
      </w:pPr>
      <w:r>
        <w:rPr>
          <w:b/>
          <w:sz w:val="18"/>
        </w:rPr>
        <w:t xml:space="preserve">1.4.7. </w:t>
      </w:r>
      <w:r>
        <w:rPr>
          <w:sz w:val="18"/>
        </w:rPr>
        <w:t xml:space="preserve">Mieszanka drobna granulowana - kruszywo uzyskane w wyniku rozdrobnienia w granulatorach łamanego kruszywa zwykłego, charakteryzujące się chropowatymi powierzchniami i foremnym kształtem </w:t>
      </w:r>
      <w:proofErr w:type="spellStart"/>
      <w:r>
        <w:rPr>
          <w:sz w:val="18"/>
        </w:rPr>
        <w:t>ziarn</w:t>
      </w:r>
      <w:proofErr w:type="spellEnd"/>
      <w:r>
        <w:rPr>
          <w:sz w:val="18"/>
        </w:rPr>
        <w:t xml:space="preserve"> o stępionych krawędziach i narożach, o wielkości </w:t>
      </w:r>
      <w:proofErr w:type="spellStart"/>
      <w:r>
        <w:rPr>
          <w:sz w:val="18"/>
        </w:rPr>
        <w:t>ziarn</w:t>
      </w:r>
      <w:proofErr w:type="spellEnd"/>
      <w:r>
        <w:rPr>
          <w:sz w:val="18"/>
        </w:rPr>
        <w:t xml:space="preserve"> od 0,075 mm do 4 mm.</w:t>
      </w:r>
    </w:p>
    <w:p w:rsidR="002B383F" w:rsidRDefault="002B383F" w:rsidP="002B383F">
      <w:pPr>
        <w:overflowPunct w:val="0"/>
        <w:autoSpaceDE w:val="0"/>
        <w:autoSpaceDN w:val="0"/>
        <w:adjustRightInd w:val="0"/>
        <w:spacing w:before="120"/>
        <w:jc w:val="both"/>
        <w:rPr>
          <w:sz w:val="18"/>
          <w:szCs w:val="20"/>
        </w:rPr>
      </w:pPr>
      <w:r>
        <w:rPr>
          <w:b/>
          <w:sz w:val="18"/>
        </w:rPr>
        <w:t xml:space="preserve">1.4.8. </w:t>
      </w:r>
      <w:r>
        <w:rPr>
          <w:sz w:val="18"/>
        </w:rPr>
        <w:t xml:space="preserve">Piasek - kruszywo naturalne o wielkości </w:t>
      </w:r>
      <w:proofErr w:type="spellStart"/>
      <w:r>
        <w:rPr>
          <w:sz w:val="18"/>
        </w:rPr>
        <w:t>ziarn</w:t>
      </w:r>
      <w:proofErr w:type="spellEnd"/>
      <w:r>
        <w:rPr>
          <w:sz w:val="18"/>
        </w:rPr>
        <w:t xml:space="preserve"> do 2 mm.</w:t>
      </w:r>
    </w:p>
    <w:p w:rsidR="002B383F" w:rsidRDefault="002B383F" w:rsidP="002B383F">
      <w:pPr>
        <w:overflowPunct w:val="0"/>
        <w:autoSpaceDE w:val="0"/>
        <w:autoSpaceDN w:val="0"/>
        <w:adjustRightInd w:val="0"/>
        <w:spacing w:before="120"/>
        <w:jc w:val="both"/>
        <w:rPr>
          <w:sz w:val="18"/>
          <w:szCs w:val="20"/>
        </w:rPr>
      </w:pPr>
      <w:r>
        <w:rPr>
          <w:b/>
          <w:sz w:val="18"/>
        </w:rPr>
        <w:t xml:space="preserve">1.4.9. </w:t>
      </w:r>
      <w:r>
        <w:rPr>
          <w:sz w:val="18"/>
        </w:rPr>
        <w:t xml:space="preserve">Pozostałe określenia są zgodne z obowiązującymi, odpowiednimi polskimi normami i definicjami podanymi w OST D-05.02.00 „Nawierzchnie twarde nieulepszone. Wymagania ogólne” pkt 1.4. </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spacing w:after="120"/>
        <w:jc w:val="both"/>
        <w:rPr>
          <w:sz w:val="18"/>
          <w:szCs w:val="20"/>
        </w:rPr>
      </w:pPr>
      <w:r>
        <w:rPr>
          <w:sz w:val="18"/>
        </w:rPr>
        <w:tab/>
        <w:t>Ogólne wymagania dotyczące robót podano w OST D-05.02.00 „Nawierzchnie twarde nieulepszone. Wymagania ogólne” pkt 1.5.</w:t>
      </w:r>
    </w:p>
    <w:p w:rsidR="002B383F" w:rsidRDefault="002B383F" w:rsidP="002B383F">
      <w:pPr>
        <w:pStyle w:val="Nagwek1"/>
        <w:rPr>
          <w:color w:val="000000"/>
          <w:sz w:val="18"/>
        </w:rPr>
      </w:pPr>
      <w:r>
        <w:rPr>
          <w:color w:val="000000"/>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ab/>
        <w:t>Ogólne wymagania dotyczące materiałów, ich pozyskiwania i składowania podano w OST D-05.02.00 „Nawierzchnie twarde nieulepszone. Wymagania ogólne” pkt 2.</w:t>
      </w:r>
    </w:p>
    <w:p w:rsidR="002B383F" w:rsidRDefault="002B383F" w:rsidP="002B383F">
      <w:pPr>
        <w:pStyle w:val="Nagwek2"/>
        <w:rPr>
          <w:sz w:val="18"/>
        </w:rPr>
      </w:pPr>
      <w:r>
        <w:rPr>
          <w:sz w:val="18"/>
        </w:rPr>
        <w:t>2.2. Rodzaje materiałów</w:t>
      </w:r>
    </w:p>
    <w:p w:rsidR="002B383F" w:rsidRDefault="002B383F" w:rsidP="002B383F">
      <w:pPr>
        <w:overflowPunct w:val="0"/>
        <w:autoSpaceDE w:val="0"/>
        <w:autoSpaceDN w:val="0"/>
        <w:adjustRightInd w:val="0"/>
        <w:jc w:val="both"/>
        <w:rPr>
          <w:sz w:val="18"/>
          <w:szCs w:val="20"/>
        </w:rPr>
      </w:pPr>
      <w:r>
        <w:rPr>
          <w:sz w:val="18"/>
        </w:rPr>
        <w:tab/>
        <w:t>Materiałami stosowanymi przy wykonaniu nawierzchni tłuczniowej wg PN-S-96023 [20] są:</w:t>
      </w:r>
    </w:p>
    <w:p w:rsidR="002B383F" w:rsidRDefault="002B383F" w:rsidP="00F778A9">
      <w:pPr>
        <w:numPr>
          <w:ilvl w:val="0"/>
          <w:numId w:val="56"/>
        </w:numPr>
        <w:overflowPunct w:val="0"/>
        <w:autoSpaceDE w:val="0"/>
        <w:autoSpaceDN w:val="0"/>
        <w:adjustRightInd w:val="0"/>
        <w:jc w:val="both"/>
        <w:rPr>
          <w:sz w:val="18"/>
          <w:szCs w:val="20"/>
        </w:rPr>
      </w:pPr>
      <w:r>
        <w:rPr>
          <w:sz w:val="18"/>
        </w:rPr>
        <w:t>kruszywo łamane zwykłe - tłuczeń i kliniec, wg PN-B-11112 [15],</w:t>
      </w:r>
    </w:p>
    <w:p w:rsidR="002B383F" w:rsidRDefault="002B383F" w:rsidP="00F778A9">
      <w:pPr>
        <w:numPr>
          <w:ilvl w:val="0"/>
          <w:numId w:val="56"/>
        </w:numPr>
        <w:overflowPunct w:val="0"/>
        <w:autoSpaceDE w:val="0"/>
        <w:autoSpaceDN w:val="0"/>
        <w:adjustRightInd w:val="0"/>
        <w:jc w:val="both"/>
        <w:rPr>
          <w:sz w:val="18"/>
          <w:szCs w:val="20"/>
        </w:rPr>
      </w:pPr>
      <w:r>
        <w:rPr>
          <w:sz w:val="18"/>
        </w:rPr>
        <w:t>mieszanka drobna granulowana, wg PN-B-11112 [15],</w:t>
      </w:r>
    </w:p>
    <w:p w:rsidR="002B383F" w:rsidRDefault="002B383F" w:rsidP="00F778A9">
      <w:pPr>
        <w:numPr>
          <w:ilvl w:val="0"/>
          <w:numId w:val="56"/>
        </w:numPr>
        <w:overflowPunct w:val="0"/>
        <w:autoSpaceDE w:val="0"/>
        <w:autoSpaceDN w:val="0"/>
        <w:adjustRightInd w:val="0"/>
        <w:jc w:val="both"/>
        <w:rPr>
          <w:sz w:val="18"/>
          <w:szCs w:val="20"/>
        </w:rPr>
      </w:pPr>
      <w:r>
        <w:rPr>
          <w:sz w:val="18"/>
        </w:rPr>
        <w:t>kruszywo do zamulenia górnej warstwy nawierzchni - miał, wg PN-B-11112 [15] lub piasek wg PN-B-11113 [16],</w:t>
      </w:r>
    </w:p>
    <w:p w:rsidR="002B383F" w:rsidRDefault="002B383F" w:rsidP="00F778A9">
      <w:pPr>
        <w:numPr>
          <w:ilvl w:val="0"/>
          <w:numId w:val="56"/>
        </w:numPr>
        <w:overflowPunct w:val="0"/>
        <w:autoSpaceDE w:val="0"/>
        <w:autoSpaceDN w:val="0"/>
        <w:adjustRightInd w:val="0"/>
        <w:jc w:val="both"/>
        <w:rPr>
          <w:sz w:val="18"/>
          <w:szCs w:val="20"/>
        </w:rPr>
      </w:pPr>
      <w:r>
        <w:rPr>
          <w:sz w:val="18"/>
        </w:rPr>
        <w:t>woda do skropienia podczas wałowania i zamulania.</w:t>
      </w:r>
    </w:p>
    <w:p w:rsidR="002B383F" w:rsidRDefault="002B383F" w:rsidP="002B383F">
      <w:pPr>
        <w:pStyle w:val="Nagwek2"/>
        <w:rPr>
          <w:sz w:val="18"/>
        </w:rPr>
      </w:pPr>
      <w:r>
        <w:rPr>
          <w:sz w:val="18"/>
        </w:rPr>
        <w:t>2.3. Wymagania dla materiałów</w:t>
      </w:r>
    </w:p>
    <w:p w:rsidR="002B383F" w:rsidRDefault="002B383F" w:rsidP="002B383F">
      <w:pPr>
        <w:overflowPunct w:val="0"/>
        <w:autoSpaceDE w:val="0"/>
        <w:autoSpaceDN w:val="0"/>
        <w:adjustRightInd w:val="0"/>
        <w:jc w:val="both"/>
        <w:rPr>
          <w:sz w:val="18"/>
          <w:szCs w:val="20"/>
        </w:rPr>
      </w:pPr>
      <w:r>
        <w:rPr>
          <w:sz w:val="18"/>
        </w:rPr>
        <w:tab/>
        <w:t>Klasa i gatunek kruszywa, w zależności od kategorii ruchu, powinna być zgodna z wymaganiami normy PN-S-96023 [20].</w:t>
      </w:r>
    </w:p>
    <w:p w:rsidR="002B383F" w:rsidRDefault="002B383F" w:rsidP="002B383F">
      <w:pPr>
        <w:overflowPunct w:val="0"/>
        <w:autoSpaceDE w:val="0"/>
        <w:autoSpaceDN w:val="0"/>
        <w:adjustRightInd w:val="0"/>
        <w:jc w:val="both"/>
        <w:rPr>
          <w:sz w:val="18"/>
          <w:szCs w:val="20"/>
        </w:rPr>
      </w:pPr>
      <w:r>
        <w:rPr>
          <w:sz w:val="18"/>
        </w:rPr>
        <w:tab/>
        <w:t>Dla dróg obciążonych ruchem:</w:t>
      </w:r>
    </w:p>
    <w:p w:rsidR="002B383F" w:rsidRDefault="002B383F" w:rsidP="00F778A9">
      <w:pPr>
        <w:numPr>
          <w:ilvl w:val="0"/>
          <w:numId w:val="56"/>
        </w:numPr>
        <w:overflowPunct w:val="0"/>
        <w:autoSpaceDE w:val="0"/>
        <w:autoSpaceDN w:val="0"/>
        <w:adjustRightInd w:val="0"/>
        <w:jc w:val="both"/>
        <w:rPr>
          <w:sz w:val="18"/>
          <w:szCs w:val="20"/>
        </w:rPr>
      </w:pPr>
      <w:r>
        <w:rPr>
          <w:sz w:val="18"/>
        </w:rPr>
        <w:t>średnim i lekkośrednim - kruszywo klasy co najmniej II gatunek 2,</w:t>
      </w:r>
    </w:p>
    <w:p w:rsidR="002B383F" w:rsidRDefault="002B383F" w:rsidP="00F778A9">
      <w:pPr>
        <w:numPr>
          <w:ilvl w:val="0"/>
          <w:numId w:val="56"/>
        </w:numPr>
        <w:overflowPunct w:val="0"/>
        <w:autoSpaceDE w:val="0"/>
        <w:autoSpaceDN w:val="0"/>
        <w:adjustRightInd w:val="0"/>
        <w:jc w:val="both"/>
        <w:rPr>
          <w:sz w:val="18"/>
          <w:szCs w:val="20"/>
        </w:rPr>
      </w:pPr>
      <w:r>
        <w:rPr>
          <w:sz w:val="18"/>
        </w:rPr>
        <w:t>lekkim i bardzo lekkim - kruszywo klasy II lub III, gatunek 2.</w:t>
      </w:r>
    </w:p>
    <w:p w:rsidR="002B383F" w:rsidRDefault="002B383F" w:rsidP="002B383F">
      <w:pPr>
        <w:overflowPunct w:val="0"/>
        <w:autoSpaceDE w:val="0"/>
        <w:autoSpaceDN w:val="0"/>
        <w:adjustRightInd w:val="0"/>
        <w:jc w:val="both"/>
        <w:rPr>
          <w:sz w:val="18"/>
          <w:szCs w:val="20"/>
        </w:rPr>
      </w:pPr>
      <w:r>
        <w:rPr>
          <w:sz w:val="18"/>
        </w:rPr>
        <w:tab/>
        <w:t>Wymagania dla kruszywa podano w tablicach 1, 2 i 3.</w:t>
      </w:r>
    </w:p>
    <w:p w:rsidR="002B383F" w:rsidRDefault="002B383F" w:rsidP="002B383F">
      <w:pPr>
        <w:overflowPunct w:val="0"/>
        <w:autoSpaceDE w:val="0"/>
        <w:autoSpaceDN w:val="0"/>
        <w:adjustRightInd w:val="0"/>
        <w:spacing w:before="120"/>
        <w:jc w:val="both"/>
        <w:rPr>
          <w:sz w:val="18"/>
          <w:szCs w:val="20"/>
        </w:rPr>
      </w:pPr>
      <w:r>
        <w:rPr>
          <w:sz w:val="18"/>
        </w:rPr>
        <w:t> </w:t>
      </w:r>
    </w:p>
    <w:p w:rsidR="002B383F" w:rsidRDefault="002B383F" w:rsidP="002B383F">
      <w:pPr>
        <w:overflowPunct w:val="0"/>
        <w:autoSpaceDE w:val="0"/>
        <w:autoSpaceDN w:val="0"/>
        <w:adjustRightInd w:val="0"/>
        <w:spacing w:before="120" w:after="120"/>
        <w:jc w:val="both"/>
        <w:rPr>
          <w:sz w:val="18"/>
          <w:szCs w:val="20"/>
        </w:rPr>
      </w:pPr>
      <w:r>
        <w:rPr>
          <w:sz w:val="18"/>
        </w:rPr>
        <w:t>Tablica 1. Wymagania dla tłucznia i klińca klasy II i III według PN-B-11112 [15]</w:t>
      </w:r>
    </w:p>
    <w:tbl>
      <w:tblPr>
        <w:tblW w:w="0" w:type="auto"/>
        <w:tblCellMar>
          <w:left w:w="70" w:type="dxa"/>
          <w:right w:w="70" w:type="dxa"/>
        </w:tblCellMar>
        <w:tblLook w:val="04A0" w:firstRow="1" w:lastRow="0" w:firstColumn="1" w:lastColumn="0" w:noHBand="0" w:noVBand="1"/>
      </w:tblPr>
      <w:tblGrid>
        <w:gridCol w:w="496"/>
        <w:gridCol w:w="4677"/>
        <w:gridCol w:w="1168"/>
        <w:gridCol w:w="1169"/>
      </w:tblGrid>
      <w:tr w:rsidR="002B383F" w:rsidTr="002B383F">
        <w:tc>
          <w:tcPr>
            <w:tcW w:w="496"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before="120" w:line="276" w:lineRule="auto"/>
              <w:jc w:val="center"/>
              <w:rPr>
                <w:sz w:val="18"/>
                <w:szCs w:val="20"/>
                <w:lang w:eastAsia="en-US"/>
              </w:rPr>
            </w:pPr>
            <w:r>
              <w:rPr>
                <w:sz w:val="18"/>
                <w:lang w:eastAsia="en-US"/>
              </w:rPr>
              <w:t>Lp.</w:t>
            </w:r>
          </w:p>
        </w:tc>
        <w:tc>
          <w:tcPr>
            <w:tcW w:w="4677"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before="120" w:line="276" w:lineRule="auto"/>
              <w:jc w:val="center"/>
              <w:rPr>
                <w:sz w:val="18"/>
                <w:szCs w:val="20"/>
                <w:lang w:eastAsia="en-US"/>
              </w:rPr>
            </w:pPr>
            <w:r>
              <w:rPr>
                <w:sz w:val="18"/>
                <w:lang w:eastAsia="en-US"/>
              </w:rPr>
              <w:t>Właściwości</w:t>
            </w:r>
          </w:p>
        </w:tc>
        <w:tc>
          <w:tcPr>
            <w:tcW w:w="2337"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Wymagania</w:t>
            </w:r>
          </w:p>
        </w:tc>
      </w:tr>
      <w:tr w:rsidR="002B383F" w:rsidTr="002B383F">
        <w:tc>
          <w:tcPr>
            <w:tcW w:w="496" w:type="dxa"/>
            <w:tcBorders>
              <w:top w:val="nil"/>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4677" w:type="dxa"/>
            <w:tcBorders>
              <w:top w:val="nil"/>
              <w:left w:val="nil"/>
              <w:bottom w:val="double" w:sz="6" w:space="0" w:color="auto"/>
              <w:right w:val="nil"/>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w:t>
            </w:r>
          </w:p>
        </w:tc>
        <w:tc>
          <w:tcPr>
            <w:tcW w:w="1168"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after="60" w:line="276" w:lineRule="auto"/>
              <w:jc w:val="center"/>
              <w:rPr>
                <w:sz w:val="18"/>
                <w:szCs w:val="20"/>
                <w:lang w:eastAsia="en-US"/>
              </w:rPr>
            </w:pPr>
            <w:r>
              <w:rPr>
                <w:sz w:val="18"/>
                <w:lang w:eastAsia="en-US"/>
              </w:rPr>
              <w:t>klasa II</w:t>
            </w:r>
          </w:p>
        </w:tc>
        <w:tc>
          <w:tcPr>
            <w:tcW w:w="1168"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after="60" w:line="276" w:lineRule="auto"/>
              <w:jc w:val="center"/>
              <w:rPr>
                <w:sz w:val="18"/>
                <w:szCs w:val="20"/>
                <w:lang w:eastAsia="en-US"/>
              </w:rPr>
            </w:pPr>
            <w:r>
              <w:rPr>
                <w:sz w:val="18"/>
                <w:lang w:eastAsia="en-US"/>
              </w:rPr>
              <w:t>klasa III</w:t>
            </w:r>
          </w:p>
        </w:tc>
      </w:tr>
      <w:tr w:rsidR="002B383F" w:rsidTr="002B383F">
        <w:trPr>
          <w:trHeight w:val="885"/>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1</w:t>
            </w:r>
          </w:p>
        </w:tc>
        <w:tc>
          <w:tcPr>
            <w:tcW w:w="4677"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Ścieralność w bębnie kulowym (Los Angeles) wg PN-B-06714-42 [13]:</w:t>
            </w:r>
          </w:p>
          <w:p w:rsidR="002B383F" w:rsidRDefault="002B383F" w:rsidP="00F778A9">
            <w:pPr>
              <w:numPr>
                <w:ilvl w:val="0"/>
                <w:numId w:val="57"/>
              </w:numPr>
              <w:tabs>
                <w:tab w:val="num" w:pos="277"/>
              </w:tabs>
              <w:overflowPunct w:val="0"/>
              <w:autoSpaceDE w:val="0"/>
              <w:autoSpaceDN w:val="0"/>
              <w:adjustRightInd w:val="0"/>
              <w:spacing w:line="276" w:lineRule="auto"/>
              <w:ind w:left="277" w:hanging="284"/>
              <w:jc w:val="both"/>
              <w:rPr>
                <w:sz w:val="18"/>
                <w:szCs w:val="20"/>
                <w:lang w:eastAsia="en-US"/>
              </w:rPr>
            </w:pPr>
            <w:r>
              <w:rPr>
                <w:sz w:val="18"/>
                <w:lang w:eastAsia="en-US"/>
              </w:rPr>
              <w:t>a)</w:t>
            </w:r>
            <w:r>
              <w:rPr>
                <w:sz w:val="18"/>
                <w:szCs w:val="14"/>
                <w:lang w:eastAsia="en-US"/>
              </w:rPr>
              <w:t xml:space="preserve">    </w:t>
            </w:r>
            <w:r>
              <w:rPr>
                <w:sz w:val="18"/>
                <w:lang w:eastAsia="en-US"/>
              </w:rPr>
              <w:t>po pełnej liczbie obrotów, % ubytku masy, nie więcej  niż:</w:t>
            </w:r>
          </w:p>
        </w:tc>
        <w:tc>
          <w:tcPr>
            <w:tcW w:w="1168"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1168"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255"/>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lastRenderedPageBreak/>
              <w:t> </w:t>
            </w:r>
          </w:p>
        </w:tc>
        <w:tc>
          <w:tcPr>
            <w:tcW w:w="4677" w:type="dxa"/>
            <w:tcBorders>
              <w:top w:val="nil"/>
              <w:left w:val="single" w:sz="4" w:space="0" w:color="auto"/>
              <w:bottom w:val="nil"/>
              <w:right w:val="single" w:sz="4" w:space="0" w:color="auto"/>
            </w:tcBorders>
            <w:noWrap/>
            <w:hideMark/>
          </w:tcPr>
          <w:p w:rsidR="002B383F" w:rsidRDefault="002B383F" w:rsidP="00F778A9">
            <w:pPr>
              <w:numPr>
                <w:ilvl w:val="0"/>
                <w:numId w:val="56"/>
              </w:numPr>
              <w:overflowPunct w:val="0"/>
              <w:autoSpaceDE w:val="0"/>
              <w:autoSpaceDN w:val="0"/>
              <w:adjustRightInd w:val="0"/>
              <w:spacing w:line="276" w:lineRule="auto"/>
              <w:jc w:val="both"/>
              <w:rPr>
                <w:sz w:val="18"/>
                <w:szCs w:val="20"/>
                <w:lang w:eastAsia="en-US"/>
              </w:rPr>
            </w:pPr>
            <w:r>
              <w:rPr>
                <w:sz w:val="18"/>
                <w:lang w:eastAsia="en-US"/>
              </w:rPr>
              <w:t>w tłuczniu</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35</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50</w:t>
            </w:r>
          </w:p>
        </w:tc>
      </w:tr>
      <w:tr w:rsidR="002B383F" w:rsidTr="002B383F">
        <w:trPr>
          <w:trHeight w:val="195"/>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4" w:space="0" w:color="auto"/>
              <w:bottom w:val="nil"/>
              <w:right w:val="single" w:sz="4" w:space="0" w:color="auto"/>
            </w:tcBorders>
            <w:noWrap/>
            <w:hideMark/>
          </w:tcPr>
          <w:p w:rsidR="002B383F" w:rsidRDefault="002B383F" w:rsidP="00F778A9">
            <w:pPr>
              <w:numPr>
                <w:ilvl w:val="0"/>
                <w:numId w:val="56"/>
              </w:numPr>
              <w:overflowPunct w:val="0"/>
              <w:autoSpaceDE w:val="0"/>
              <w:autoSpaceDN w:val="0"/>
              <w:adjustRightInd w:val="0"/>
              <w:spacing w:line="276" w:lineRule="auto"/>
              <w:jc w:val="both"/>
              <w:rPr>
                <w:sz w:val="18"/>
                <w:szCs w:val="20"/>
                <w:lang w:eastAsia="en-US"/>
              </w:rPr>
            </w:pPr>
            <w:r>
              <w:rPr>
                <w:sz w:val="18"/>
                <w:lang w:eastAsia="en-US"/>
              </w:rPr>
              <w:t>w klińcu</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40</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50</w:t>
            </w:r>
          </w:p>
        </w:tc>
      </w:tr>
      <w:tr w:rsidR="002B383F" w:rsidTr="002B383F">
        <w:trPr>
          <w:trHeight w:val="681"/>
        </w:trPr>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6" w:space="0" w:color="auto"/>
              <w:bottom w:val="single" w:sz="6" w:space="0" w:color="auto"/>
              <w:right w:val="single" w:sz="6" w:space="0" w:color="auto"/>
            </w:tcBorders>
            <w:noWrap/>
            <w:hideMark/>
          </w:tcPr>
          <w:p w:rsidR="002B383F" w:rsidRDefault="002B383F" w:rsidP="00F778A9">
            <w:pPr>
              <w:numPr>
                <w:ilvl w:val="0"/>
                <w:numId w:val="58"/>
              </w:numPr>
              <w:overflowPunct w:val="0"/>
              <w:autoSpaceDE w:val="0"/>
              <w:autoSpaceDN w:val="0"/>
              <w:adjustRightInd w:val="0"/>
              <w:spacing w:after="60" w:line="276" w:lineRule="auto"/>
              <w:ind w:left="284" w:hanging="284"/>
              <w:jc w:val="both"/>
              <w:rPr>
                <w:sz w:val="18"/>
                <w:szCs w:val="20"/>
                <w:lang w:eastAsia="en-US"/>
              </w:rPr>
            </w:pPr>
            <w:r>
              <w:rPr>
                <w:sz w:val="18"/>
                <w:lang w:eastAsia="en-US"/>
              </w:rPr>
              <w:t>po 1/5 pełnej liczby obrotów, % ubytku masy w stosunku do ubytku masy po pełnej liczbie obrotów, nie więcej niż:</w:t>
            </w:r>
          </w:p>
        </w:tc>
        <w:tc>
          <w:tcPr>
            <w:tcW w:w="1168"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30</w:t>
            </w:r>
          </w:p>
        </w:tc>
        <w:tc>
          <w:tcPr>
            <w:tcW w:w="1168"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35</w:t>
            </w:r>
          </w:p>
        </w:tc>
      </w:tr>
      <w:tr w:rsidR="002B383F" w:rsidTr="002B383F">
        <w:trPr>
          <w:trHeight w:val="405"/>
        </w:trPr>
        <w:tc>
          <w:tcPr>
            <w:tcW w:w="49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2</w:t>
            </w:r>
          </w:p>
        </w:tc>
        <w:tc>
          <w:tcPr>
            <w:tcW w:w="4677"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Nasiąkliwość, wg PN-B-06714-18 [9], % (m/m), nie więcej niż:</w:t>
            </w:r>
          </w:p>
        </w:tc>
        <w:tc>
          <w:tcPr>
            <w:tcW w:w="1168"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1168"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105"/>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105" w:lineRule="atLeast"/>
              <w:jc w:val="center"/>
              <w:rPr>
                <w:sz w:val="18"/>
                <w:szCs w:val="20"/>
                <w:lang w:eastAsia="en-US"/>
              </w:rPr>
            </w:pPr>
            <w:r>
              <w:rPr>
                <w:sz w:val="18"/>
                <w:lang w:eastAsia="en-US"/>
              </w:rPr>
              <w:t> </w:t>
            </w:r>
          </w:p>
        </w:tc>
        <w:tc>
          <w:tcPr>
            <w:tcW w:w="4677" w:type="dxa"/>
            <w:tcBorders>
              <w:top w:val="nil"/>
              <w:left w:val="single" w:sz="4" w:space="0" w:color="auto"/>
              <w:bottom w:val="nil"/>
              <w:right w:val="single" w:sz="4" w:space="0" w:color="auto"/>
            </w:tcBorders>
            <w:noWrap/>
            <w:hideMark/>
          </w:tcPr>
          <w:p w:rsidR="002B383F" w:rsidRDefault="002B383F" w:rsidP="00F778A9">
            <w:pPr>
              <w:numPr>
                <w:ilvl w:val="0"/>
                <w:numId w:val="59"/>
              </w:numPr>
              <w:overflowPunct w:val="0"/>
              <w:autoSpaceDE w:val="0"/>
              <w:autoSpaceDN w:val="0"/>
              <w:adjustRightInd w:val="0"/>
              <w:spacing w:line="105" w:lineRule="atLeast"/>
              <w:jc w:val="both"/>
              <w:rPr>
                <w:sz w:val="18"/>
                <w:szCs w:val="20"/>
                <w:lang w:eastAsia="en-US"/>
              </w:rPr>
            </w:pPr>
            <w:r>
              <w:rPr>
                <w:sz w:val="18"/>
                <w:lang w:eastAsia="en-US"/>
              </w:rPr>
              <w:t>dla kruszyw ze skał magmowych i przeobrażonych</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105" w:lineRule="atLeast"/>
              <w:jc w:val="center"/>
              <w:rPr>
                <w:sz w:val="18"/>
                <w:szCs w:val="20"/>
                <w:lang w:eastAsia="en-US"/>
              </w:rPr>
            </w:pPr>
            <w:r>
              <w:rPr>
                <w:sz w:val="18"/>
                <w:lang w:eastAsia="en-US"/>
              </w:rPr>
              <w:t>2,0</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105" w:lineRule="atLeast"/>
              <w:jc w:val="center"/>
              <w:rPr>
                <w:sz w:val="18"/>
                <w:szCs w:val="20"/>
                <w:lang w:eastAsia="en-US"/>
              </w:rPr>
            </w:pPr>
            <w:r>
              <w:rPr>
                <w:sz w:val="18"/>
                <w:lang w:eastAsia="en-US"/>
              </w:rPr>
              <w:t>3,0</w:t>
            </w:r>
          </w:p>
        </w:tc>
      </w:tr>
      <w:tr w:rsidR="002B383F" w:rsidTr="002B383F">
        <w:trPr>
          <w:trHeight w:val="236"/>
        </w:trPr>
        <w:tc>
          <w:tcPr>
            <w:tcW w:w="496"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4" w:space="0" w:color="auto"/>
              <w:bottom w:val="single" w:sz="4" w:space="0" w:color="auto"/>
              <w:right w:val="single" w:sz="4" w:space="0" w:color="auto"/>
            </w:tcBorders>
            <w:noWrap/>
            <w:hideMark/>
          </w:tcPr>
          <w:p w:rsidR="002B383F" w:rsidRDefault="002B383F" w:rsidP="00F778A9">
            <w:pPr>
              <w:numPr>
                <w:ilvl w:val="0"/>
                <w:numId w:val="59"/>
              </w:numPr>
              <w:overflowPunct w:val="0"/>
              <w:autoSpaceDE w:val="0"/>
              <w:autoSpaceDN w:val="0"/>
              <w:adjustRightInd w:val="0"/>
              <w:spacing w:after="60" w:line="276" w:lineRule="auto"/>
              <w:ind w:left="284" w:hanging="284"/>
              <w:jc w:val="both"/>
              <w:rPr>
                <w:sz w:val="18"/>
                <w:szCs w:val="20"/>
                <w:lang w:eastAsia="en-US"/>
              </w:rPr>
            </w:pPr>
            <w:r>
              <w:rPr>
                <w:sz w:val="18"/>
                <w:lang w:eastAsia="en-US"/>
              </w:rPr>
              <w:t>dla kruszyw ze skał osadowych</w:t>
            </w:r>
          </w:p>
        </w:tc>
        <w:tc>
          <w:tcPr>
            <w:tcW w:w="1168"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3,0</w:t>
            </w:r>
          </w:p>
        </w:tc>
        <w:tc>
          <w:tcPr>
            <w:tcW w:w="1168" w:type="dxa"/>
            <w:tcBorders>
              <w:top w:val="nil"/>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5,0</w:t>
            </w:r>
          </w:p>
        </w:tc>
      </w:tr>
      <w:tr w:rsidR="002B383F" w:rsidTr="002B383F">
        <w:trPr>
          <w:trHeight w:val="510"/>
        </w:trPr>
        <w:tc>
          <w:tcPr>
            <w:tcW w:w="496" w:type="dxa"/>
            <w:tcBorders>
              <w:top w:val="single" w:sz="4"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3</w:t>
            </w:r>
          </w:p>
        </w:tc>
        <w:tc>
          <w:tcPr>
            <w:tcW w:w="4677" w:type="dxa"/>
            <w:tcBorders>
              <w:top w:val="single" w:sz="4"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Odporność na działanie mrozu, wg PN-B-06714-20 [11], % ubytku masy, nie więcej niż:</w:t>
            </w:r>
          </w:p>
        </w:tc>
        <w:tc>
          <w:tcPr>
            <w:tcW w:w="1168" w:type="dxa"/>
            <w:tcBorders>
              <w:top w:val="single" w:sz="4"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1168" w:type="dxa"/>
            <w:tcBorders>
              <w:top w:val="single" w:sz="4"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210"/>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4" w:space="0" w:color="auto"/>
              <w:bottom w:val="nil"/>
              <w:right w:val="single" w:sz="4" w:space="0" w:color="auto"/>
            </w:tcBorders>
            <w:noWrap/>
            <w:hideMark/>
          </w:tcPr>
          <w:p w:rsidR="002B383F" w:rsidRDefault="002B383F" w:rsidP="00F778A9">
            <w:pPr>
              <w:numPr>
                <w:ilvl w:val="0"/>
                <w:numId w:val="60"/>
              </w:numPr>
              <w:overflowPunct w:val="0"/>
              <w:autoSpaceDE w:val="0"/>
              <w:autoSpaceDN w:val="0"/>
              <w:adjustRightInd w:val="0"/>
              <w:spacing w:line="276" w:lineRule="auto"/>
              <w:jc w:val="both"/>
              <w:rPr>
                <w:sz w:val="18"/>
                <w:szCs w:val="20"/>
                <w:lang w:eastAsia="en-US"/>
              </w:rPr>
            </w:pPr>
            <w:r>
              <w:rPr>
                <w:sz w:val="18"/>
                <w:lang w:eastAsia="en-US"/>
              </w:rPr>
              <w:t>dla kruszyw ze skał magmowych i przeobrażonych</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4,0</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10,0</w:t>
            </w:r>
          </w:p>
        </w:tc>
      </w:tr>
      <w:tr w:rsidR="002B383F" w:rsidTr="002B383F">
        <w:trPr>
          <w:trHeight w:val="285"/>
        </w:trPr>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6" w:space="0" w:color="auto"/>
              <w:bottom w:val="single" w:sz="6" w:space="0" w:color="auto"/>
              <w:right w:val="single" w:sz="6" w:space="0" w:color="auto"/>
            </w:tcBorders>
            <w:noWrap/>
            <w:hideMark/>
          </w:tcPr>
          <w:p w:rsidR="002B383F" w:rsidRDefault="002B383F" w:rsidP="00F778A9">
            <w:pPr>
              <w:numPr>
                <w:ilvl w:val="0"/>
                <w:numId w:val="60"/>
              </w:numPr>
              <w:overflowPunct w:val="0"/>
              <w:autoSpaceDE w:val="0"/>
              <w:autoSpaceDN w:val="0"/>
              <w:adjustRightInd w:val="0"/>
              <w:spacing w:after="60" w:line="276" w:lineRule="auto"/>
              <w:ind w:left="284" w:hanging="284"/>
              <w:jc w:val="both"/>
              <w:rPr>
                <w:sz w:val="18"/>
                <w:szCs w:val="20"/>
                <w:lang w:eastAsia="en-US"/>
              </w:rPr>
            </w:pPr>
            <w:r>
              <w:rPr>
                <w:sz w:val="18"/>
                <w:lang w:eastAsia="en-US"/>
              </w:rPr>
              <w:t>dla kruszyw ze skał osadowych</w:t>
            </w:r>
          </w:p>
        </w:tc>
        <w:tc>
          <w:tcPr>
            <w:tcW w:w="1168"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5,0</w:t>
            </w:r>
          </w:p>
        </w:tc>
        <w:tc>
          <w:tcPr>
            <w:tcW w:w="1168"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10,0</w:t>
            </w:r>
          </w:p>
        </w:tc>
      </w:tr>
      <w:tr w:rsidR="002B383F" w:rsidTr="002B383F">
        <w:trPr>
          <w:trHeight w:val="705"/>
        </w:trPr>
        <w:tc>
          <w:tcPr>
            <w:tcW w:w="49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4</w:t>
            </w:r>
          </w:p>
        </w:tc>
        <w:tc>
          <w:tcPr>
            <w:tcW w:w="4677"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Odporność na działanie mrozu wg zmodyfikowanej metody bezpośredniej, wg PN-B-06714-19 [10] i PN-B-11112 [15], nie więcej niż:</w:t>
            </w:r>
          </w:p>
        </w:tc>
        <w:tc>
          <w:tcPr>
            <w:tcW w:w="1168"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1168"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180"/>
        </w:trPr>
        <w:tc>
          <w:tcPr>
            <w:tcW w:w="496"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180" w:lineRule="atLeast"/>
              <w:jc w:val="center"/>
              <w:rPr>
                <w:sz w:val="18"/>
                <w:szCs w:val="20"/>
                <w:lang w:eastAsia="en-US"/>
              </w:rPr>
            </w:pPr>
            <w:r>
              <w:rPr>
                <w:sz w:val="18"/>
                <w:lang w:eastAsia="en-US"/>
              </w:rPr>
              <w:t> </w:t>
            </w:r>
          </w:p>
        </w:tc>
        <w:tc>
          <w:tcPr>
            <w:tcW w:w="4677" w:type="dxa"/>
            <w:tcBorders>
              <w:top w:val="nil"/>
              <w:left w:val="single" w:sz="4" w:space="0" w:color="auto"/>
              <w:bottom w:val="nil"/>
              <w:right w:val="single" w:sz="4" w:space="0" w:color="auto"/>
            </w:tcBorders>
            <w:noWrap/>
            <w:hideMark/>
          </w:tcPr>
          <w:p w:rsidR="002B383F" w:rsidRDefault="002B383F" w:rsidP="00F778A9">
            <w:pPr>
              <w:numPr>
                <w:ilvl w:val="0"/>
                <w:numId w:val="56"/>
              </w:numPr>
              <w:overflowPunct w:val="0"/>
              <w:autoSpaceDE w:val="0"/>
              <w:autoSpaceDN w:val="0"/>
              <w:adjustRightInd w:val="0"/>
              <w:spacing w:line="180" w:lineRule="atLeast"/>
              <w:jc w:val="both"/>
              <w:rPr>
                <w:sz w:val="18"/>
                <w:szCs w:val="20"/>
                <w:lang w:eastAsia="en-US"/>
              </w:rPr>
            </w:pPr>
            <w:r>
              <w:rPr>
                <w:sz w:val="18"/>
                <w:lang w:eastAsia="en-US"/>
              </w:rPr>
              <w:t>w klińcu,</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180" w:lineRule="atLeast"/>
              <w:jc w:val="center"/>
              <w:rPr>
                <w:sz w:val="18"/>
                <w:szCs w:val="20"/>
                <w:lang w:eastAsia="en-US"/>
              </w:rPr>
            </w:pPr>
            <w:r>
              <w:rPr>
                <w:sz w:val="18"/>
                <w:lang w:eastAsia="en-US"/>
              </w:rPr>
              <w:t>30</w:t>
            </w:r>
          </w:p>
        </w:tc>
        <w:tc>
          <w:tcPr>
            <w:tcW w:w="1168" w:type="dxa"/>
            <w:tcBorders>
              <w:top w:val="nil"/>
              <w:left w:val="single" w:sz="4" w:space="0" w:color="auto"/>
              <w:bottom w:val="nil"/>
              <w:right w:val="single" w:sz="4" w:space="0" w:color="auto"/>
            </w:tcBorders>
            <w:noWrap/>
            <w:hideMark/>
          </w:tcPr>
          <w:p w:rsidR="002B383F" w:rsidRDefault="002B383F">
            <w:pPr>
              <w:overflowPunct w:val="0"/>
              <w:autoSpaceDE w:val="0"/>
              <w:autoSpaceDN w:val="0"/>
              <w:adjustRightInd w:val="0"/>
              <w:spacing w:before="60" w:line="180" w:lineRule="atLeast"/>
              <w:jc w:val="center"/>
              <w:rPr>
                <w:sz w:val="18"/>
                <w:szCs w:val="20"/>
                <w:lang w:eastAsia="en-US"/>
              </w:rPr>
            </w:pPr>
            <w:r>
              <w:rPr>
                <w:sz w:val="18"/>
                <w:lang w:eastAsia="en-US"/>
              </w:rPr>
              <w:t>nie</w:t>
            </w:r>
          </w:p>
        </w:tc>
      </w:tr>
      <w:tr w:rsidR="002B383F" w:rsidTr="002B383F">
        <w:trPr>
          <w:trHeight w:val="308"/>
        </w:trPr>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6" w:space="0" w:color="auto"/>
              <w:bottom w:val="single" w:sz="6" w:space="0" w:color="auto"/>
              <w:right w:val="single" w:sz="6" w:space="0" w:color="auto"/>
            </w:tcBorders>
            <w:noWrap/>
            <w:hideMark/>
          </w:tcPr>
          <w:p w:rsidR="002B383F" w:rsidRDefault="002B383F" w:rsidP="00F778A9">
            <w:pPr>
              <w:numPr>
                <w:ilvl w:val="0"/>
                <w:numId w:val="56"/>
              </w:numPr>
              <w:overflowPunct w:val="0"/>
              <w:autoSpaceDE w:val="0"/>
              <w:autoSpaceDN w:val="0"/>
              <w:adjustRightInd w:val="0"/>
              <w:spacing w:after="60" w:line="276" w:lineRule="auto"/>
              <w:ind w:left="284" w:hanging="284"/>
              <w:jc w:val="both"/>
              <w:rPr>
                <w:sz w:val="18"/>
                <w:szCs w:val="20"/>
                <w:lang w:eastAsia="en-US"/>
              </w:rPr>
            </w:pPr>
            <w:r>
              <w:rPr>
                <w:sz w:val="18"/>
                <w:lang w:eastAsia="en-US"/>
              </w:rPr>
              <w:t>w tłuczniu</w:t>
            </w:r>
          </w:p>
        </w:tc>
        <w:tc>
          <w:tcPr>
            <w:tcW w:w="1168"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nie bada się</w:t>
            </w:r>
          </w:p>
        </w:tc>
        <w:tc>
          <w:tcPr>
            <w:tcW w:w="1168"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bada się</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2. Wymagania dla tłucznia i klińca gatunku 2, według PN-B-11112 [15]</w:t>
      </w:r>
    </w:p>
    <w:tbl>
      <w:tblPr>
        <w:tblW w:w="0" w:type="auto"/>
        <w:tblCellMar>
          <w:left w:w="70" w:type="dxa"/>
          <w:right w:w="70" w:type="dxa"/>
        </w:tblCellMar>
        <w:tblLook w:val="04A0" w:firstRow="1" w:lastRow="0" w:firstColumn="1" w:lastColumn="0" w:noHBand="0" w:noVBand="1"/>
      </w:tblPr>
      <w:tblGrid>
        <w:gridCol w:w="496"/>
        <w:gridCol w:w="5244"/>
        <w:gridCol w:w="1770"/>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Lp.</w:t>
            </w:r>
          </w:p>
        </w:tc>
        <w:tc>
          <w:tcPr>
            <w:tcW w:w="5244"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Właściwości</w:t>
            </w:r>
          </w:p>
        </w:tc>
        <w:tc>
          <w:tcPr>
            <w:tcW w:w="1770"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Wymagania</w:t>
            </w:r>
          </w:p>
        </w:tc>
      </w:tr>
      <w:tr w:rsidR="002B383F" w:rsidTr="002B383F">
        <w:trPr>
          <w:trHeight w:val="705"/>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1</w:t>
            </w:r>
          </w:p>
        </w:tc>
        <w:tc>
          <w:tcPr>
            <w:tcW w:w="5244"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Uziarnienie wg PN-B-06714-15 [7]:</w:t>
            </w:r>
          </w:p>
          <w:p w:rsidR="002B383F" w:rsidRDefault="002B383F" w:rsidP="00F778A9">
            <w:pPr>
              <w:numPr>
                <w:ilvl w:val="0"/>
                <w:numId w:val="61"/>
              </w:numPr>
              <w:overflowPunct w:val="0"/>
              <w:autoSpaceDE w:val="0"/>
              <w:autoSpaceDN w:val="0"/>
              <w:adjustRightInd w:val="0"/>
              <w:spacing w:line="276" w:lineRule="auto"/>
              <w:jc w:val="both"/>
              <w:rPr>
                <w:sz w:val="18"/>
                <w:szCs w:val="20"/>
                <w:lang w:eastAsia="en-US"/>
              </w:rPr>
            </w:pPr>
            <w:r>
              <w:rPr>
                <w:sz w:val="18"/>
                <w:lang w:eastAsia="en-US"/>
              </w:rPr>
              <w:t>a)</w:t>
            </w:r>
            <w:r>
              <w:rPr>
                <w:sz w:val="18"/>
                <w:szCs w:val="14"/>
                <w:lang w:eastAsia="en-US"/>
              </w:rPr>
              <w:t xml:space="preserve">     </w:t>
            </w:r>
            <w:r>
              <w:rPr>
                <w:sz w:val="18"/>
                <w:lang w:eastAsia="en-US"/>
              </w:rPr>
              <w:t xml:space="preserve">zawartość </w:t>
            </w:r>
            <w:proofErr w:type="spellStart"/>
            <w:r>
              <w:rPr>
                <w:sz w:val="18"/>
                <w:lang w:eastAsia="en-US"/>
              </w:rPr>
              <w:t>ziarn</w:t>
            </w:r>
            <w:proofErr w:type="spellEnd"/>
            <w:r>
              <w:rPr>
                <w:sz w:val="18"/>
                <w:lang w:eastAsia="en-US"/>
              </w:rPr>
              <w:t xml:space="preserve"> mniejszych niż 0,075 mm, odsianych na mokro, % (m/m), nie więcej niż:</w:t>
            </w:r>
          </w:p>
        </w:tc>
        <w:tc>
          <w:tcPr>
            <w:tcW w:w="1770"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240"/>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5244"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xml:space="preserve">      - w tłuczniu</w:t>
            </w:r>
          </w:p>
        </w:tc>
        <w:tc>
          <w:tcPr>
            <w:tcW w:w="1770"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3</w:t>
            </w:r>
          </w:p>
        </w:tc>
      </w:tr>
      <w:tr w:rsidR="002B383F" w:rsidTr="002B383F">
        <w:trPr>
          <w:trHeight w:val="210"/>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5244"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xml:space="preserve">      - w klińcu</w:t>
            </w:r>
          </w:p>
        </w:tc>
        <w:tc>
          <w:tcPr>
            <w:tcW w:w="1770"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4</w:t>
            </w:r>
          </w:p>
        </w:tc>
      </w:tr>
      <w:tr w:rsidR="002B383F" w:rsidTr="002B383F">
        <w:trPr>
          <w:trHeight w:val="375"/>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5244" w:type="dxa"/>
            <w:tcBorders>
              <w:top w:val="nil"/>
              <w:left w:val="single" w:sz="6" w:space="0" w:color="auto"/>
              <w:bottom w:val="nil"/>
              <w:right w:val="single" w:sz="6" w:space="0" w:color="auto"/>
            </w:tcBorders>
            <w:noWrap/>
            <w:hideMark/>
          </w:tcPr>
          <w:p w:rsidR="002B383F" w:rsidRDefault="002B383F" w:rsidP="00F778A9">
            <w:pPr>
              <w:numPr>
                <w:ilvl w:val="0"/>
                <w:numId w:val="62"/>
              </w:numPr>
              <w:overflowPunct w:val="0"/>
              <w:autoSpaceDE w:val="0"/>
              <w:autoSpaceDN w:val="0"/>
              <w:adjustRightInd w:val="0"/>
              <w:spacing w:line="276" w:lineRule="auto"/>
              <w:jc w:val="both"/>
              <w:rPr>
                <w:sz w:val="18"/>
                <w:szCs w:val="20"/>
                <w:lang w:eastAsia="en-US"/>
              </w:rPr>
            </w:pPr>
            <w:r>
              <w:rPr>
                <w:sz w:val="18"/>
                <w:lang w:eastAsia="en-US"/>
              </w:rPr>
              <w:t>zawartość frakcji podstawowej w tłuczniu lub klińcu, % (m/m), nie mniej niż:</w:t>
            </w:r>
          </w:p>
        </w:tc>
        <w:tc>
          <w:tcPr>
            <w:tcW w:w="1770"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75</w:t>
            </w:r>
          </w:p>
        </w:tc>
      </w:tr>
      <w:tr w:rsidR="002B383F" w:rsidTr="002B383F">
        <w:trPr>
          <w:trHeight w:val="405"/>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5244" w:type="dxa"/>
            <w:tcBorders>
              <w:top w:val="nil"/>
              <w:left w:val="single" w:sz="6" w:space="0" w:color="auto"/>
              <w:bottom w:val="nil"/>
              <w:right w:val="single" w:sz="6" w:space="0" w:color="auto"/>
            </w:tcBorders>
            <w:noWrap/>
            <w:hideMark/>
          </w:tcPr>
          <w:p w:rsidR="002B383F" w:rsidRDefault="002B383F" w:rsidP="00F778A9">
            <w:pPr>
              <w:numPr>
                <w:ilvl w:val="0"/>
                <w:numId w:val="62"/>
              </w:numPr>
              <w:overflowPunct w:val="0"/>
              <w:autoSpaceDE w:val="0"/>
              <w:autoSpaceDN w:val="0"/>
              <w:adjustRightInd w:val="0"/>
              <w:spacing w:line="276" w:lineRule="auto"/>
              <w:jc w:val="both"/>
              <w:rPr>
                <w:sz w:val="18"/>
                <w:szCs w:val="20"/>
                <w:lang w:eastAsia="en-US"/>
              </w:rPr>
            </w:pPr>
            <w:r>
              <w:rPr>
                <w:sz w:val="18"/>
                <w:lang w:eastAsia="en-US"/>
              </w:rPr>
              <w:t>zawartość podziarna w tłuczniu lub klińcu, % (m/m), nie więcej niż:</w:t>
            </w:r>
          </w:p>
        </w:tc>
        <w:tc>
          <w:tcPr>
            <w:tcW w:w="1770"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15</w:t>
            </w:r>
          </w:p>
        </w:tc>
      </w:tr>
      <w:tr w:rsidR="002B383F" w:rsidTr="002B383F">
        <w:trPr>
          <w:trHeight w:val="529"/>
        </w:trPr>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5244" w:type="dxa"/>
            <w:tcBorders>
              <w:top w:val="nil"/>
              <w:left w:val="single" w:sz="6" w:space="0" w:color="auto"/>
              <w:bottom w:val="single" w:sz="6" w:space="0" w:color="auto"/>
              <w:right w:val="single" w:sz="6" w:space="0" w:color="auto"/>
            </w:tcBorders>
            <w:noWrap/>
            <w:hideMark/>
          </w:tcPr>
          <w:p w:rsidR="002B383F" w:rsidRDefault="002B383F" w:rsidP="00F778A9">
            <w:pPr>
              <w:numPr>
                <w:ilvl w:val="0"/>
                <w:numId w:val="62"/>
              </w:numPr>
              <w:overflowPunct w:val="0"/>
              <w:autoSpaceDE w:val="0"/>
              <w:autoSpaceDN w:val="0"/>
              <w:adjustRightInd w:val="0"/>
              <w:spacing w:line="276" w:lineRule="auto"/>
              <w:jc w:val="both"/>
              <w:rPr>
                <w:sz w:val="18"/>
                <w:szCs w:val="20"/>
                <w:lang w:eastAsia="en-US"/>
              </w:rPr>
            </w:pPr>
            <w:r>
              <w:rPr>
                <w:sz w:val="18"/>
                <w:lang w:eastAsia="en-US"/>
              </w:rPr>
              <w:t>zawartość nadziarna w tłuczniu lub klińcu, % (m/m), nie więcej niż:</w:t>
            </w:r>
          </w:p>
        </w:tc>
        <w:tc>
          <w:tcPr>
            <w:tcW w:w="1770"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15</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2</w:t>
            </w:r>
          </w:p>
        </w:tc>
        <w:tc>
          <w:tcPr>
            <w:tcW w:w="52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Zawartość zanieczyszczeń obcych w tłuczniu lub klińcu, wg PN-B-06714-12 [6], % (m/m), nie więcej niż:</w:t>
            </w:r>
          </w:p>
        </w:tc>
        <w:tc>
          <w:tcPr>
            <w:tcW w:w="177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76" w:lineRule="auto"/>
              <w:jc w:val="center"/>
              <w:rPr>
                <w:sz w:val="18"/>
                <w:szCs w:val="20"/>
                <w:lang w:eastAsia="en-US"/>
              </w:rPr>
            </w:pPr>
            <w:r>
              <w:rPr>
                <w:sz w:val="18"/>
                <w:lang w:eastAsia="en-US"/>
              </w:rPr>
              <w:t>0,2</w:t>
            </w:r>
          </w:p>
        </w:tc>
      </w:tr>
      <w:tr w:rsidR="002B383F" w:rsidTr="002B383F">
        <w:trPr>
          <w:trHeight w:val="375"/>
        </w:trPr>
        <w:tc>
          <w:tcPr>
            <w:tcW w:w="49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3</w:t>
            </w:r>
          </w:p>
        </w:tc>
        <w:tc>
          <w:tcPr>
            <w:tcW w:w="5244"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xml:space="preserve">Zawartość </w:t>
            </w:r>
            <w:proofErr w:type="spellStart"/>
            <w:r>
              <w:rPr>
                <w:sz w:val="18"/>
                <w:lang w:eastAsia="en-US"/>
              </w:rPr>
              <w:t>ziarn</w:t>
            </w:r>
            <w:proofErr w:type="spellEnd"/>
            <w:r>
              <w:rPr>
                <w:sz w:val="18"/>
                <w:lang w:eastAsia="en-US"/>
              </w:rPr>
              <w:t xml:space="preserve"> nieforemnych, wg PN-B-06714-16 [8], % (m/m), nie więcej niż:</w:t>
            </w:r>
          </w:p>
        </w:tc>
        <w:tc>
          <w:tcPr>
            <w:tcW w:w="1770"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165"/>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165" w:lineRule="atLeast"/>
              <w:jc w:val="center"/>
              <w:rPr>
                <w:sz w:val="18"/>
                <w:szCs w:val="20"/>
                <w:lang w:eastAsia="en-US"/>
              </w:rPr>
            </w:pPr>
            <w:r>
              <w:rPr>
                <w:sz w:val="18"/>
                <w:lang w:eastAsia="en-US"/>
              </w:rPr>
              <w:t> </w:t>
            </w:r>
          </w:p>
        </w:tc>
        <w:tc>
          <w:tcPr>
            <w:tcW w:w="5244"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165" w:lineRule="atLeast"/>
              <w:jc w:val="both"/>
              <w:rPr>
                <w:sz w:val="18"/>
                <w:szCs w:val="20"/>
                <w:lang w:eastAsia="en-US"/>
              </w:rPr>
            </w:pPr>
            <w:r>
              <w:rPr>
                <w:sz w:val="18"/>
                <w:lang w:eastAsia="en-US"/>
              </w:rPr>
              <w:t>- w tłuczniu</w:t>
            </w:r>
          </w:p>
        </w:tc>
        <w:tc>
          <w:tcPr>
            <w:tcW w:w="1770"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165" w:lineRule="atLeast"/>
              <w:jc w:val="center"/>
              <w:rPr>
                <w:sz w:val="18"/>
                <w:szCs w:val="20"/>
                <w:lang w:eastAsia="en-US"/>
              </w:rPr>
            </w:pPr>
            <w:r>
              <w:rPr>
                <w:sz w:val="18"/>
                <w:lang w:eastAsia="en-US"/>
              </w:rPr>
              <w:t>40</w:t>
            </w:r>
          </w:p>
        </w:tc>
      </w:tr>
      <w:tr w:rsidR="002B383F" w:rsidTr="002B383F">
        <w:trPr>
          <w:trHeight w:val="269"/>
        </w:trPr>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5244"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w klińcu</w:t>
            </w:r>
          </w:p>
        </w:tc>
        <w:tc>
          <w:tcPr>
            <w:tcW w:w="1770"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nie bada się</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4</w:t>
            </w:r>
          </w:p>
        </w:tc>
        <w:tc>
          <w:tcPr>
            <w:tcW w:w="52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Zawartość zanieczyszczeń organicznych w tłuczniu lub klińcu wg PN-B-06714-26 [12], barwa cieczy nie ciemniejsza niż:</w:t>
            </w:r>
          </w:p>
        </w:tc>
        <w:tc>
          <w:tcPr>
            <w:tcW w:w="177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76" w:lineRule="auto"/>
              <w:jc w:val="center"/>
              <w:rPr>
                <w:sz w:val="18"/>
                <w:szCs w:val="20"/>
                <w:lang w:eastAsia="en-US"/>
              </w:rPr>
            </w:pPr>
            <w:r>
              <w:rPr>
                <w:sz w:val="18"/>
                <w:lang w:eastAsia="en-US"/>
              </w:rPr>
              <w:t>wzorcowa</w:t>
            </w:r>
          </w:p>
        </w:tc>
      </w:tr>
    </w:tbl>
    <w:p w:rsidR="002B383F" w:rsidRDefault="002B383F" w:rsidP="002B383F">
      <w:pPr>
        <w:overflowPunct w:val="0"/>
        <w:autoSpaceDE w:val="0"/>
        <w:autoSpaceDN w:val="0"/>
        <w:adjustRightInd w:val="0"/>
        <w:spacing w:before="240" w:after="120"/>
        <w:jc w:val="both"/>
        <w:rPr>
          <w:sz w:val="18"/>
          <w:szCs w:val="20"/>
        </w:rPr>
      </w:pPr>
      <w:r>
        <w:rPr>
          <w:sz w:val="18"/>
        </w:rPr>
        <w:t> </w:t>
      </w:r>
    </w:p>
    <w:p w:rsidR="002B383F" w:rsidRDefault="002B383F" w:rsidP="002B383F">
      <w:pPr>
        <w:overflowPunct w:val="0"/>
        <w:autoSpaceDE w:val="0"/>
        <w:autoSpaceDN w:val="0"/>
        <w:adjustRightInd w:val="0"/>
        <w:spacing w:before="240" w:after="120"/>
        <w:jc w:val="both"/>
        <w:rPr>
          <w:sz w:val="18"/>
          <w:szCs w:val="20"/>
        </w:rPr>
      </w:pPr>
      <w:r>
        <w:rPr>
          <w:sz w:val="18"/>
        </w:rPr>
        <w:t>Tablica 3. Wymagania dla miału i mieszanki drobnej granulowanej wg PN-B-11112[15]</w:t>
      </w:r>
    </w:p>
    <w:tbl>
      <w:tblPr>
        <w:tblW w:w="0" w:type="auto"/>
        <w:tblCellMar>
          <w:left w:w="70" w:type="dxa"/>
          <w:right w:w="70" w:type="dxa"/>
        </w:tblCellMar>
        <w:tblLook w:val="04A0" w:firstRow="1" w:lastRow="0" w:firstColumn="1" w:lastColumn="0" w:noHBand="0" w:noVBand="1"/>
      </w:tblPr>
      <w:tblGrid>
        <w:gridCol w:w="496"/>
        <w:gridCol w:w="4677"/>
        <w:gridCol w:w="1167"/>
        <w:gridCol w:w="1170"/>
      </w:tblGrid>
      <w:tr w:rsidR="002B383F" w:rsidTr="002B383F">
        <w:tc>
          <w:tcPr>
            <w:tcW w:w="496"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4677"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w:t>
            </w:r>
          </w:p>
        </w:tc>
        <w:tc>
          <w:tcPr>
            <w:tcW w:w="2337"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Wymagania dla</w:t>
            </w:r>
          </w:p>
        </w:tc>
      </w:tr>
      <w:tr w:rsidR="002B383F" w:rsidTr="002B383F">
        <w:tc>
          <w:tcPr>
            <w:tcW w:w="496" w:type="dxa"/>
            <w:tcBorders>
              <w:top w:val="nil"/>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Lp.</w:t>
            </w:r>
          </w:p>
        </w:tc>
        <w:tc>
          <w:tcPr>
            <w:tcW w:w="4677" w:type="dxa"/>
            <w:tcBorders>
              <w:top w:val="nil"/>
              <w:left w:val="nil"/>
              <w:bottom w:val="double" w:sz="6" w:space="0" w:color="auto"/>
              <w:right w:val="nil"/>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Właściwości</w:t>
            </w:r>
          </w:p>
        </w:tc>
        <w:tc>
          <w:tcPr>
            <w:tcW w:w="1167"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180" w:line="276" w:lineRule="auto"/>
              <w:jc w:val="center"/>
              <w:rPr>
                <w:sz w:val="18"/>
                <w:szCs w:val="20"/>
                <w:lang w:eastAsia="en-US"/>
              </w:rPr>
            </w:pPr>
            <w:r>
              <w:rPr>
                <w:sz w:val="18"/>
                <w:lang w:eastAsia="en-US"/>
              </w:rPr>
              <w:t>miału</w:t>
            </w:r>
          </w:p>
        </w:tc>
        <w:tc>
          <w:tcPr>
            <w:tcW w:w="1167"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mieszanki drobnej granulowanej</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1</w:t>
            </w:r>
          </w:p>
        </w:tc>
        <w:tc>
          <w:tcPr>
            <w:tcW w:w="467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sz w:val="18"/>
                <w:szCs w:val="20"/>
                <w:lang w:eastAsia="en-US"/>
              </w:rPr>
            </w:pPr>
            <w:r>
              <w:rPr>
                <w:sz w:val="18"/>
                <w:lang w:eastAsia="en-US"/>
              </w:rPr>
              <w:t>Zawartość zanieczyszczeń obcych, wg PN-B-06714-12 [6], % (m/m), nie więcej niż:</w:t>
            </w:r>
          </w:p>
        </w:tc>
        <w:tc>
          <w:tcPr>
            <w:tcW w:w="116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0,5</w:t>
            </w:r>
          </w:p>
        </w:tc>
        <w:tc>
          <w:tcPr>
            <w:tcW w:w="116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0,1</w:t>
            </w:r>
          </w:p>
        </w:tc>
      </w:tr>
      <w:tr w:rsidR="002B383F" w:rsidTr="002B383F">
        <w:trPr>
          <w:trHeight w:val="420"/>
        </w:trPr>
        <w:tc>
          <w:tcPr>
            <w:tcW w:w="49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2</w:t>
            </w:r>
          </w:p>
        </w:tc>
        <w:tc>
          <w:tcPr>
            <w:tcW w:w="4677"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Wskaźnik piaskowy, wg BN-64/8931-01 [22], nie mniejszy niż:</w:t>
            </w:r>
          </w:p>
        </w:tc>
        <w:tc>
          <w:tcPr>
            <w:tcW w:w="1167"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c>
          <w:tcPr>
            <w:tcW w:w="1167"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tc>
      </w:tr>
      <w:tr w:rsidR="002B383F" w:rsidTr="002B383F">
        <w:trPr>
          <w:trHeight w:val="270"/>
        </w:trPr>
        <w:tc>
          <w:tcPr>
            <w:tcW w:w="496"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w:t>
            </w:r>
          </w:p>
        </w:tc>
        <w:tc>
          <w:tcPr>
            <w:tcW w:w="4677"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dla kruszywa z wyjątkiem wapieni</w:t>
            </w:r>
          </w:p>
        </w:tc>
        <w:tc>
          <w:tcPr>
            <w:tcW w:w="1167"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20</w:t>
            </w:r>
          </w:p>
        </w:tc>
        <w:tc>
          <w:tcPr>
            <w:tcW w:w="1167"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65</w:t>
            </w:r>
          </w:p>
        </w:tc>
      </w:tr>
      <w:tr w:rsidR="002B383F" w:rsidTr="002B383F">
        <w:trPr>
          <w:trHeight w:val="299"/>
        </w:trPr>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lastRenderedPageBreak/>
              <w:t> </w:t>
            </w:r>
          </w:p>
        </w:tc>
        <w:tc>
          <w:tcPr>
            <w:tcW w:w="467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after="60" w:line="276" w:lineRule="auto"/>
              <w:jc w:val="both"/>
              <w:rPr>
                <w:sz w:val="18"/>
                <w:szCs w:val="20"/>
                <w:lang w:eastAsia="en-US"/>
              </w:rPr>
            </w:pPr>
            <w:r>
              <w:rPr>
                <w:sz w:val="18"/>
                <w:lang w:eastAsia="en-US"/>
              </w:rPr>
              <w:t>- dla kruszywa z wapieni</w:t>
            </w:r>
          </w:p>
        </w:tc>
        <w:tc>
          <w:tcPr>
            <w:tcW w:w="116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20</w:t>
            </w:r>
          </w:p>
        </w:tc>
        <w:tc>
          <w:tcPr>
            <w:tcW w:w="1167"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40</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3</w:t>
            </w:r>
          </w:p>
        </w:tc>
        <w:tc>
          <w:tcPr>
            <w:tcW w:w="467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sz w:val="18"/>
                <w:szCs w:val="20"/>
                <w:lang w:eastAsia="en-US"/>
              </w:rPr>
            </w:pPr>
            <w:r>
              <w:rPr>
                <w:sz w:val="18"/>
                <w:lang w:eastAsia="en-US"/>
              </w:rPr>
              <w:t>Zawartość zanieczyszczeń organicznych, wg PN-B-06714-26 [12]. Barwa cieczy nie ciemniejsza niż:</w:t>
            </w:r>
          </w:p>
        </w:tc>
        <w:tc>
          <w:tcPr>
            <w:tcW w:w="116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wzorcowa</w:t>
            </w:r>
          </w:p>
        </w:tc>
        <w:tc>
          <w:tcPr>
            <w:tcW w:w="116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wzorcowa</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4</w:t>
            </w:r>
          </w:p>
        </w:tc>
        <w:tc>
          <w:tcPr>
            <w:tcW w:w="467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sz w:val="18"/>
                <w:szCs w:val="20"/>
                <w:lang w:eastAsia="en-US"/>
              </w:rPr>
            </w:pPr>
            <w:r>
              <w:rPr>
                <w:sz w:val="18"/>
                <w:lang w:eastAsia="en-US"/>
              </w:rPr>
              <w:t>Zawartość nadziarna, wg PN-B-06714-15 [7], % (m/m), nie więcej niż:</w:t>
            </w:r>
          </w:p>
        </w:tc>
        <w:tc>
          <w:tcPr>
            <w:tcW w:w="116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20</w:t>
            </w:r>
          </w:p>
        </w:tc>
        <w:tc>
          <w:tcPr>
            <w:tcW w:w="116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15</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5</w:t>
            </w:r>
          </w:p>
        </w:tc>
        <w:tc>
          <w:tcPr>
            <w:tcW w:w="467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sz w:val="18"/>
                <w:szCs w:val="20"/>
                <w:lang w:eastAsia="en-US"/>
              </w:rPr>
            </w:pPr>
            <w:r>
              <w:rPr>
                <w:sz w:val="18"/>
                <w:lang w:eastAsia="en-US"/>
              </w:rPr>
              <w:t>Zawartość frakcji od 2,0 mm do 4,0 mm, wg PN-B-06714-15 [7], % (m/m), nie mniej niż:</w:t>
            </w:r>
          </w:p>
        </w:tc>
        <w:tc>
          <w:tcPr>
            <w:tcW w:w="116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nie</w:t>
            </w:r>
          </w:p>
          <w:p w:rsidR="002B383F" w:rsidRDefault="002B383F">
            <w:pPr>
              <w:overflowPunct w:val="0"/>
              <w:autoSpaceDE w:val="0"/>
              <w:autoSpaceDN w:val="0"/>
              <w:adjustRightInd w:val="0"/>
              <w:spacing w:after="60" w:line="276" w:lineRule="auto"/>
              <w:jc w:val="center"/>
              <w:rPr>
                <w:sz w:val="18"/>
                <w:szCs w:val="20"/>
                <w:lang w:eastAsia="en-US"/>
              </w:rPr>
            </w:pPr>
            <w:r>
              <w:rPr>
                <w:sz w:val="18"/>
                <w:lang w:eastAsia="en-US"/>
              </w:rPr>
              <w:t>bada się</w:t>
            </w:r>
          </w:p>
        </w:tc>
        <w:tc>
          <w:tcPr>
            <w:tcW w:w="1167"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80" w:after="60" w:line="276" w:lineRule="auto"/>
              <w:jc w:val="center"/>
              <w:rPr>
                <w:sz w:val="18"/>
                <w:szCs w:val="20"/>
                <w:lang w:eastAsia="en-US"/>
              </w:rPr>
            </w:pPr>
            <w:r>
              <w:rPr>
                <w:sz w:val="18"/>
                <w:lang w:eastAsia="en-US"/>
              </w:rPr>
              <w:t>15</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pStyle w:val="Nagwek1"/>
        <w:rPr>
          <w:color w:val="000000"/>
          <w:sz w:val="18"/>
        </w:rPr>
      </w:pPr>
      <w:r>
        <w:rPr>
          <w:color w:val="000000"/>
          <w:sz w:val="18"/>
        </w:rPr>
        <w:t>3. sprzęt</w:t>
      </w:r>
    </w:p>
    <w:p w:rsidR="002B383F" w:rsidRDefault="002B383F" w:rsidP="002B383F">
      <w:pPr>
        <w:pStyle w:val="Nagwek2"/>
        <w:rPr>
          <w:sz w:val="18"/>
        </w:rPr>
      </w:pPr>
      <w:r>
        <w:rPr>
          <w:sz w:val="18"/>
        </w:rPr>
        <w:t>3.1. Ogólne wymagania dotyczące sprzętu</w:t>
      </w:r>
    </w:p>
    <w:p w:rsidR="002B383F" w:rsidRDefault="002B383F" w:rsidP="002B383F">
      <w:pPr>
        <w:overflowPunct w:val="0"/>
        <w:autoSpaceDE w:val="0"/>
        <w:autoSpaceDN w:val="0"/>
        <w:adjustRightInd w:val="0"/>
        <w:jc w:val="both"/>
        <w:rPr>
          <w:sz w:val="18"/>
          <w:szCs w:val="20"/>
        </w:rPr>
      </w:pPr>
      <w:r>
        <w:rPr>
          <w:sz w:val="18"/>
        </w:rPr>
        <w:tab/>
        <w:t>Ogólne wymagania dotyczące sprzętu podano w OST D-05.02.00 „Nawierzchnie twarde nieulepszone. Wymagania ogólne” pkt 3.</w:t>
      </w:r>
    </w:p>
    <w:p w:rsidR="002B383F" w:rsidRDefault="002B383F" w:rsidP="002B383F">
      <w:pPr>
        <w:pStyle w:val="Nagwek2"/>
        <w:rPr>
          <w:sz w:val="18"/>
        </w:rPr>
      </w:pPr>
      <w:r>
        <w:rPr>
          <w:sz w:val="18"/>
        </w:rPr>
        <w:t>3.2. Sprzęt do wykonania nawierzchni</w:t>
      </w:r>
    </w:p>
    <w:p w:rsidR="002B383F" w:rsidRDefault="002B383F" w:rsidP="002B383F">
      <w:pPr>
        <w:overflowPunct w:val="0"/>
        <w:autoSpaceDE w:val="0"/>
        <w:autoSpaceDN w:val="0"/>
        <w:adjustRightInd w:val="0"/>
        <w:jc w:val="both"/>
        <w:rPr>
          <w:sz w:val="18"/>
          <w:szCs w:val="20"/>
        </w:rPr>
      </w:pPr>
      <w:r>
        <w:rPr>
          <w:sz w:val="18"/>
        </w:rPr>
        <w:tab/>
        <w:t>Wykonawca przystępujący do wykonania robót powinien wykazać się możliwością korzystania z następującego sprzętu:</w:t>
      </w:r>
    </w:p>
    <w:p w:rsidR="002B383F" w:rsidRDefault="002B383F" w:rsidP="00F778A9">
      <w:pPr>
        <w:numPr>
          <w:ilvl w:val="0"/>
          <w:numId w:val="56"/>
        </w:numPr>
        <w:overflowPunct w:val="0"/>
        <w:autoSpaceDE w:val="0"/>
        <w:autoSpaceDN w:val="0"/>
        <w:adjustRightInd w:val="0"/>
        <w:jc w:val="both"/>
        <w:rPr>
          <w:sz w:val="18"/>
          <w:szCs w:val="20"/>
        </w:rPr>
      </w:pPr>
      <w:r>
        <w:rPr>
          <w:sz w:val="18"/>
        </w:rPr>
        <w:t>układarek lub równiarek do rozścielania tłucznia,</w:t>
      </w:r>
    </w:p>
    <w:p w:rsidR="002B383F" w:rsidRDefault="002B383F" w:rsidP="00F778A9">
      <w:pPr>
        <w:numPr>
          <w:ilvl w:val="0"/>
          <w:numId w:val="56"/>
        </w:numPr>
        <w:overflowPunct w:val="0"/>
        <w:autoSpaceDE w:val="0"/>
        <w:autoSpaceDN w:val="0"/>
        <w:adjustRightInd w:val="0"/>
        <w:jc w:val="both"/>
        <w:rPr>
          <w:sz w:val="18"/>
          <w:szCs w:val="20"/>
        </w:rPr>
      </w:pPr>
      <w:r>
        <w:rPr>
          <w:sz w:val="18"/>
        </w:rPr>
        <w:t xml:space="preserve">walców statycznych, zwykle o nacisku jednostkowym co najmniej 30 </w:t>
      </w:r>
      <w:proofErr w:type="spellStart"/>
      <w:r>
        <w:rPr>
          <w:sz w:val="18"/>
        </w:rPr>
        <w:t>kN</w:t>
      </w:r>
      <w:proofErr w:type="spellEnd"/>
      <w:r>
        <w:rPr>
          <w:sz w:val="18"/>
        </w:rPr>
        <w:t xml:space="preserve">/m, ew. walców wibracyjnych o nacisku jednostkowym wału wibrującego co najmniej 18 </w:t>
      </w:r>
      <w:proofErr w:type="spellStart"/>
      <w:r>
        <w:rPr>
          <w:sz w:val="18"/>
        </w:rPr>
        <w:t>kN</w:t>
      </w:r>
      <w:proofErr w:type="spellEnd"/>
      <w:r>
        <w:rPr>
          <w:sz w:val="18"/>
        </w:rPr>
        <w:t xml:space="preserve">/m lub płytowych zagęszczarek wibracyjnych o nacisku jednostkowym co najmniej 16 </w:t>
      </w:r>
      <w:proofErr w:type="spellStart"/>
      <w:r>
        <w:rPr>
          <w:sz w:val="18"/>
        </w:rPr>
        <w:t>kN</w:t>
      </w:r>
      <w:proofErr w:type="spellEnd"/>
      <w:r>
        <w:rPr>
          <w:sz w:val="18"/>
        </w:rPr>
        <w:t>/m</w:t>
      </w:r>
      <w:r>
        <w:rPr>
          <w:sz w:val="18"/>
          <w:vertAlign w:val="superscript"/>
        </w:rPr>
        <w:t>2</w:t>
      </w:r>
      <w:r>
        <w:rPr>
          <w:sz w:val="18"/>
        </w:rPr>
        <w:t xml:space="preserve">, </w:t>
      </w:r>
    </w:p>
    <w:p w:rsidR="002B383F" w:rsidRDefault="002B383F" w:rsidP="00F778A9">
      <w:pPr>
        <w:numPr>
          <w:ilvl w:val="0"/>
          <w:numId w:val="56"/>
        </w:numPr>
        <w:overflowPunct w:val="0"/>
        <w:autoSpaceDE w:val="0"/>
        <w:autoSpaceDN w:val="0"/>
        <w:adjustRightInd w:val="0"/>
        <w:spacing w:after="120"/>
        <w:ind w:left="284" w:hanging="284"/>
        <w:jc w:val="both"/>
        <w:rPr>
          <w:sz w:val="18"/>
          <w:szCs w:val="20"/>
        </w:rPr>
      </w:pPr>
      <w:r>
        <w:rPr>
          <w:sz w:val="18"/>
        </w:rPr>
        <w:t>przewoźnych zbiorników do wody (beczkowozów) zaopatrzonych w urządzenia do rozpryskiwania wody oraz pomp do napełniania beczkowozów wodą.</w:t>
      </w:r>
    </w:p>
    <w:p w:rsidR="002B383F" w:rsidRDefault="002B383F" w:rsidP="002B383F">
      <w:pPr>
        <w:pStyle w:val="Nagwek1"/>
        <w:rPr>
          <w:color w:val="000000"/>
          <w:sz w:val="18"/>
        </w:rPr>
      </w:pPr>
      <w:r>
        <w:rPr>
          <w:color w:val="000000"/>
          <w:sz w:val="18"/>
        </w:rPr>
        <w:t>4. transport</w:t>
      </w:r>
    </w:p>
    <w:p w:rsidR="002B383F" w:rsidRDefault="002B383F" w:rsidP="002B383F">
      <w:pPr>
        <w:overflowPunct w:val="0"/>
        <w:autoSpaceDE w:val="0"/>
        <w:autoSpaceDN w:val="0"/>
        <w:adjustRightInd w:val="0"/>
        <w:spacing w:after="120"/>
        <w:ind w:firstLine="709"/>
        <w:jc w:val="both"/>
        <w:rPr>
          <w:sz w:val="18"/>
          <w:szCs w:val="20"/>
        </w:rPr>
      </w:pPr>
      <w:r>
        <w:rPr>
          <w:sz w:val="18"/>
        </w:rPr>
        <w:t>Ogólne wymagania dotyczące transportu podano w OST D-05.02.00 „Nawierzchnie twarde nieulepszone. Wymagania ogólne” pkt 4.</w:t>
      </w:r>
    </w:p>
    <w:p w:rsidR="002B383F" w:rsidRDefault="002B383F" w:rsidP="002B383F">
      <w:pPr>
        <w:pStyle w:val="Nagwek1"/>
        <w:rPr>
          <w:color w:val="000000"/>
          <w:sz w:val="18"/>
        </w:rPr>
      </w:pPr>
      <w:r>
        <w:rPr>
          <w:color w:val="000000"/>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overflowPunct w:val="0"/>
        <w:autoSpaceDE w:val="0"/>
        <w:autoSpaceDN w:val="0"/>
        <w:adjustRightInd w:val="0"/>
        <w:jc w:val="both"/>
        <w:rPr>
          <w:sz w:val="18"/>
          <w:szCs w:val="20"/>
        </w:rPr>
      </w:pPr>
      <w:r>
        <w:rPr>
          <w:sz w:val="18"/>
        </w:rPr>
        <w:tab/>
        <w:t>Ogólne zasady wykonania robót podano w OST D-05.02.00 „Nawierzchnie twarde nieulepszone. Wymagania ogólne” pkt 5.</w:t>
      </w:r>
    </w:p>
    <w:p w:rsidR="002B383F" w:rsidRDefault="002B383F" w:rsidP="002B383F">
      <w:pPr>
        <w:pStyle w:val="Nagwek2"/>
        <w:rPr>
          <w:sz w:val="18"/>
        </w:rPr>
      </w:pPr>
      <w:r>
        <w:rPr>
          <w:sz w:val="18"/>
        </w:rPr>
        <w:t>5.2. Przygotowanie podłoża</w:t>
      </w:r>
    </w:p>
    <w:p w:rsidR="002B383F" w:rsidRDefault="002B383F" w:rsidP="002B383F">
      <w:pPr>
        <w:overflowPunct w:val="0"/>
        <w:autoSpaceDE w:val="0"/>
        <w:autoSpaceDN w:val="0"/>
        <w:adjustRightInd w:val="0"/>
        <w:jc w:val="both"/>
        <w:rPr>
          <w:sz w:val="18"/>
          <w:szCs w:val="20"/>
        </w:rPr>
      </w:pPr>
      <w:r>
        <w:rPr>
          <w:sz w:val="18"/>
        </w:rPr>
        <w:tab/>
        <w:t>Podłoże pod nawierzchnię tłuczniową powinno być przygotowane zgodnie z warunkami ogólnymi określonymi w OST D-05.02.00 „Nawierzchnie twarde nieulepszone. Wymagania ogólne” pkt 5.2.</w:t>
      </w:r>
    </w:p>
    <w:p w:rsidR="002B383F" w:rsidRDefault="002B383F" w:rsidP="002B383F">
      <w:pPr>
        <w:overflowPunct w:val="0"/>
        <w:autoSpaceDE w:val="0"/>
        <w:autoSpaceDN w:val="0"/>
        <w:adjustRightInd w:val="0"/>
        <w:jc w:val="both"/>
        <w:rPr>
          <w:sz w:val="18"/>
          <w:szCs w:val="20"/>
        </w:rPr>
      </w:pPr>
      <w:r>
        <w:rPr>
          <w:sz w:val="18"/>
        </w:rPr>
        <w:tab/>
        <w:t xml:space="preserve">Nawierzchnia tłuczniowa powinna być ułożona na podłożu zapewniającym nieprzenikanie drobnych cząstek gruntu do warstwy nawierzchni. Na gruncie spoistym, pod nawierzchnią tłuczniową powinna być ułożona warstwa odcinająca albo warstwa </w:t>
      </w:r>
      <w:proofErr w:type="spellStart"/>
      <w:r>
        <w:rPr>
          <w:sz w:val="18"/>
        </w:rPr>
        <w:t>geotekstyliów</w:t>
      </w:r>
      <w:proofErr w:type="spellEnd"/>
      <w:r>
        <w:rPr>
          <w:sz w:val="18"/>
        </w:rPr>
        <w:t>.</w:t>
      </w:r>
    </w:p>
    <w:p w:rsidR="002B383F" w:rsidRDefault="002B383F" w:rsidP="002B383F">
      <w:pPr>
        <w:overflowPunct w:val="0"/>
        <w:autoSpaceDE w:val="0"/>
        <w:autoSpaceDN w:val="0"/>
        <w:adjustRightInd w:val="0"/>
        <w:jc w:val="both"/>
        <w:rPr>
          <w:sz w:val="18"/>
          <w:szCs w:val="20"/>
        </w:rPr>
      </w:pPr>
      <w:r>
        <w:rPr>
          <w:sz w:val="18"/>
        </w:rPr>
        <w:tab/>
        <w:t>W przypadku zastosowania pomiędzy warstwą nawierzchni tłuczniowej a spoistym gruntem podłoża warstwy odcinającej, powinien być spełniony warunek nieprzenikania cząstek drobnych, wyrażony wzorem:</w:t>
      </w:r>
    </w:p>
    <w:p w:rsidR="002B383F" w:rsidRDefault="002B383F" w:rsidP="002B383F">
      <w:pPr>
        <w:overflowPunct w:val="0"/>
        <w:autoSpaceDE w:val="0"/>
        <w:autoSpaceDN w:val="0"/>
        <w:adjustRightInd w:val="0"/>
        <w:jc w:val="center"/>
        <w:rPr>
          <w:sz w:val="18"/>
          <w:szCs w:val="20"/>
        </w:rPr>
      </w:pPr>
      <w:r>
        <w:rPr>
          <w:noProof/>
          <w:sz w:val="18"/>
          <w:vertAlign w:val="subscript"/>
        </w:rPr>
        <w:drawing>
          <wp:inline distT="0" distB="0" distL="0" distR="0">
            <wp:extent cx="41910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rsidR="002B383F" w:rsidRDefault="002B383F" w:rsidP="002B383F">
      <w:pPr>
        <w:overflowPunct w:val="0"/>
        <w:autoSpaceDE w:val="0"/>
        <w:autoSpaceDN w:val="0"/>
        <w:adjustRightInd w:val="0"/>
        <w:jc w:val="both"/>
        <w:rPr>
          <w:sz w:val="18"/>
          <w:szCs w:val="20"/>
        </w:rPr>
      </w:pPr>
      <w:r>
        <w:rPr>
          <w:sz w:val="18"/>
        </w:rPr>
        <w:t>gdzie:</w:t>
      </w:r>
    </w:p>
    <w:p w:rsidR="002B383F" w:rsidRDefault="002B383F" w:rsidP="002B383F">
      <w:pPr>
        <w:overflowPunct w:val="0"/>
        <w:autoSpaceDE w:val="0"/>
        <w:autoSpaceDN w:val="0"/>
        <w:adjustRightInd w:val="0"/>
        <w:jc w:val="both"/>
        <w:rPr>
          <w:sz w:val="18"/>
          <w:szCs w:val="20"/>
        </w:rPr>
      </w:pPr>
      <w:r>
        <w:rPr>
          <w:sz w:val="18"/>
        </w:rPr>
        <w:t>D</w:t>
      </w:r>
      <w:r>
        <w:rPr>
          <w:sz w:val="18"/>
          <w:vertAlign w:val="subscript"/>
        </w:rPr>
        <w:t>15</w:t>
      </w:r>
      <w:r>
        <w:rPr>
          <w:sz w:val="18"/>
        </w:rPr>
        <w:t xml:space="preserve"> - wymiar sita, przez które przechodzi 15% </w:t>
      </w:r>
      <w:proofErr w:type="spellStart"/>
      <w:r>
        <w:rPr>
          <w:sz w:val="18"/>
        </w:rPr>
        <w:t>ziarn</w:t>
      </w:r>
      <w:proofErr w:type="spellEnd"/>
      <w:r>
        <w:rPr>
          <w:sz w:val="18"/>
        </w:rPr>
        <w:t xml:space="preserve"> warstwy odcinającej,</w:t>
      </w:r>
    </w:p>
    <w:p w:rsidR="002B383F" w:rsidRDefault="002B383F" w:rsidP="002B383F">
      <w:pPr>
        <w:overflowPunct w:val="0"/>
        <w:autoSpaceDE w:val="0"/>
        <w:autoSpaceDN w:val="0"/>
        <w:adjustRightInd w:val="0"/>
        <w:jc w:val="both"/>
        <w:rPr>
          <w:sz w:val="18"/>
          <w:szCs w:val="20"/>
        </w:rPr>
      </w:pPr>
      <w:r>
        <w:rPr>
          <w:sz w:val="18"/>
        </w:rPr>
        <w:t>D</w:t>
      </w:r>
      <w:r>
        <w:rPr>
          <w:sz w:val="18"/>
          <w:vertAlign w:val="subscript"/>
        </w:rPr>
        <w:t>85</w:t>
      </w:r>
      <w:r>
        <w:rPr>
          <w:sz w:val="18"/>
        </w:rPr>
        <w:t xml:space="preserve"> - wymiar sita, przez które przechodzi 85% </w:t>
      </w:r>
      <w:proofErr w:type="spellStart"/>
      <w:r>
        <w:rPr>
          <w:sz w:val="18"/>
        </w:rPr>
        <w:t>ziarn</w:t>
      </w:r>
      <w:proofErr w:type="spellEnd"/>
      <w:r>
        <w:rPr>
          <w:sz w:val="18"/>
        </w:rPr>
        <w:t xml:space="preserve"> gruntu podłoża.</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Geotekstylia</w:t>
      </w:r>
      <w:proofErr w:type="spellEnd"/>
      <w:r>
        <w:rPr>
          <w:sz w:val="18"/>
        </w:rPr>
        <w:t xml:space="preserve"> przewidziane do użycia pod nawierzchnię tłuczniową powinny posiadać aprobatę techniczną wydaną przez uprawnioną jednostkę. W szczególności wymagana jest odpowiednia wytrzymałość mechaniczna </w:t>
      </w:r>
      <w:proofErr w:type="spellStart"/>
      <w:r>
        <w:rPr>
          <w:sz w:val="18"/>
        </w:rPr>
        <w:t>geotekstyliów</w:t>
      </w:r>
      <w:proofErr w:type="spellEnd"/>
      <w:r>
        <w:rPr>
          <w:sz w:val="18"/>
        </w:rPr>
        <w:t>, uniemożliwiająca ich przebicie przez ziarna tłucznia oraz odpowiednie właściwości filtracyjne, dostosowane do uziarnienia podłoża gruntowego.</w:t>
      </w:r>
    </w:p>
    <w:p w:rsidR="002B383F" w:rsidRDefault="002B383F" w:rsidP="002B383F">
      <w:pPr>
        <w:pStyle w:val="Nagwek2"/>
        <w:rPr>
          <w:sz w:val="18"/>
        </w:rPr>
      </w:pPr>
      <w:r>
        <w:rPr>
          <w:sz w:val="18"/>
        </w:rPr>
        <w:t>5.3. Odcinek próbny</w:t>
      </w:r>
    </w:p>
    <w:p w:rsidR="002B383F" w:rsidRDefault="002B383F" w:rsidP="002B383F">
      <w:pPr>
        <w:overflowPunct w:val="0"/>
        <w:autoSpaceDE w:val="0"/>
        <w:autoSpaceDN w:val="0"/>
        <w:adjustRightInd w:val="0"/>
        <w:jc w:val="both"/>
        <w:rPr>
          <w:sz w:val="18"/>
          <w:szCs w:val="20"/>
        </w:rPr>
      </w:pPr>
      <w:r>
        <w:rPr>
          <w:sz w:val="18"/>
        </w:rPr>
        <w:tab/>
        <w:t>Jeżeli w SST przewidziano konieczność wykonania odcinka próbnego, to co najmniej na 3 dni przed rozpoczęciem robót Wykonawca powinien wykonać odcinek próbny w celu:</w:t>
      </w:r>
    </w:p>
    <w:p w:rsidR="002B383F" w:rsidRDefault="002B383F" w:rsidP="00F778A9">
      <w:pPr>
        <w:numPr>
          <w:ilvl w:val="0"/>
          <w:numId w:val="56"/>
        </w:numPr>
        <w:overflowPunct w:val="0"/>
        <w:autoSpaceDE w:val="0"/>
        <w:autoSpaceDN w:val="0"/>
        <w:adjustRightInd w:val="0"/>
        <w:jc w:val="both"/>
        <w:rPr>
          <w:sz w:val="18"/>
          <w:szCs w:val="20"/>
        </w:rPr>
      </w:pPr>
      <w:r>
        <w:rPr>
          <w:sz w:val="18"/>
        </w:rPr>
        <w:t>stwierdzenia, czy sprzęt stosowany przy rozkładaniu i zagęszczaniu jest właściwy,</w:t>
      </w:r>
    </w:p>
    <w:p w:rsidR="002B383F" w:rsidRDefault="002B383F" w:rsidP="00F778A9">
      <w:pPr>
        <w:numPr>
          <w:ilvl w:val="0"/>
          <w:numId w:val="56"/>
        </w:numPr>
        <w:overflowPunct w:val="0"/>
        <w:autoSpaceDE w:val="0"/>
        <w:autoSpaceDN w:val="0"/>
        <w:adjustRightInd w:val="0"/>
        <w:jc w:val="both"/>
        <w:rPr>
          <w:sz w:val="18"/>
          <w:szCs w:val="20"/>
        </w:rPr>
      </w:pPr>
      <w:r>
        <w:rPr>
          <w:sz w:val="18"/>
        </w:rPr>
        <w:t>określenia grubości warstwy w stanie luźnym, koniecznej do uzyskania wymaganej grubości warstwy zagęszczonej,</w:t>
      </w:r>
    </w:p>
    <w:p w:rsidR="002B383F" w:rsidRDefault="002B383F" w:rsidP="00F778A9">
      <w:pPr>
        <w:numPr>
          <w:ilvl w:val="0"/>
          <w:numId w:val="56"/>
        </w:numPr>
        <w:overflowPunct w:val="0"/>
        <w:autoSpaceDE w:val="0"/>
        <w:autoSpaceDN w:val="0"/>
        <w:adjustRightInd w:val="0"/>
        <w:jc w:val="both"/>
        <w:rPr>
          <w:sz w:val="18"/>
          <w:szCs w:val="20"/>
        </w:rPr>
      </w:pPr>
      <w:r>
        <w:rPr>
          <w:sz w:val="18"/>
        </w:rPr>
        <w:t>ustalenia liczby przejść sprzętu zagęszczającego, koniecznej do uzyskania wymaganego zagęszczenia warstwy.</w:t>
      </w:r>
    </w:p>
    <w:p w:rsidR="002B383F" w:rsidRDefault="002B383F" w:rsidP="002B383F">
      <w:pPr>
        <w:overflowPunct w:val="0"/>
        <w:autoSpaceDE w:val="0"/>
        <w:autoSpaceDN w:val="0"/>
        <w:adjustRightInd w:val="0"/>
        <w:jc w:val="both"/>
        <w:rPr>
          <w:sz w:val="18"/>
          <w:szCs w:val="20"/>
        </w:rPr>
      </w:pPr>
      <w:r>
        <w:rPr>
          <w:sz w:val="18"/>
        </w:rPr>
        <w:tab/>
        <w:t>Na odcinku próbnym Wykonawca powinien użyć takich materiałów oraz sprzętu, jakie będą stosowane do wykonywania nawierzchni.</w:t>
      </w:r>
    </w:p>
    <w:p w:rsidR="002B383F" w:rsidRDefault="002B383F" w:rsidP="002B383F">
      <w:pPr>
        <w:overflowPunct w:val="0"/>
        <w:autoSpaceDE w:val="0"/>
        <w:autoSpaceDN w:val="0"/>
        <w:adjustRightInd w:val="0"/>
        <w:jc w:val="both"/>
        <w:rPr>
          <w:sz w:val="18"/>
          <w:szCs w:val="20"/>
        </w:rPr>
      </w:pPr>
      <w:r>
        <w:rPr>
          <w:sz w:val="18"/>
        </w:rPr>
        <w:tab/>
        <w:t>Powierzchnia odcinka próbnego powinna wynosić od 400 do 800 m</w:t>
      </w:r>
      <w:r>
        <w:rPr>
          <w:sz w:val="18"/>
          <w:vertAlign w:val="superscript"/>
        </w:rPr>
        <w:t>2</w:t>
      </w:r>
      <w:r>
        <w:rPr>
          <w:sz w:val="18"/>
        </w:rPr>
        <w:t>, a długość nie powinna być mniejsza niż 200 m.</w:t>
      </w:r>
    </w:p>
    <w:p w:rsidR="002B383F" w:rsidRDefault="002B383F" w:rsidP="002B383F">
      <w:pPr>
        <w:overflowPunct w:val="0"/>
        <w:autoSpaceDE w:val="0"/>
        <w:autoSpaceDN w:val="0"/>
        <w:adjustRightInd w:val="0"/>
        <w:jc w:val="both"/>
        <w:rPr>
          <w:sz w:val="18"/>
          <w:szCs w:val="20"/>
        </w:rPr>
      </w:pPr>
      <w:r>
        <w:rPr>
          <w:sz w:val="18"/>
        </w:rPr>
        <w:lastRenderedPageBreak/>
        <w:tab/>
        <w:t>Odcinek próbny powinien być zlokalizowany w miejscu wskazanym przez Inżyniera.</w:t>
      </w:r>
    </w:p>
    <w:p w:rsidR="002B383F" w:rsidRDefault="002B383F" w:rsidP="002B383F">
      <w:pPr>
        <w:overflowPunct w:val="0"/>
        <w:autoSpaceDE w:val="0"/>
        <w:autoSpaceDN w:val="0"/>
        <w:adjustRightInd w:val="0"/>
        <w:jc w:val="both"/>
        <w:rPr>
          <w:sz w:val="18"/>
          <w:szCs w:val="20"/>
        </w:rPr>
      </w:pPr>
      <w:r>
        <w:rPr>
          <w:sz w:val="18"/>
        </w:rPr>
        <w:tab/>
        <w:t>Wykonawca może przystąpić do wykonywania nawierzchni po zaakceptowaniu odcinka próbnego przez Inżyniera.</w:t>
      </w:r>
    </w:p>
    <w:p w:rsidR="002B383F" w:rsidRDefault="002B383F" w:rsidP="002B383F">
      <w:pPr>
        <w:pStyle w:val="Nagwek2"/>
        <w:rPr>
          <w:sz w:val="18"/>
        </w:rPr>
      </w:pPr>
      <w:r>
        <w:rPr>
          <w:sz w:val="18"/>
        </w:rPr>
        <w:t>5.4. Wbudowanie i zagęszczanie kruszywa</w:t>
      </w:r>
    </w:p>
    <w:p w:rsidR="002B383F" w:rsidRDefault="002B383F" w:rsidP="002B383F">
      <w:pPr>
        <w:overflowPunct w:val="0"/>
        <w:autoSpaceDE w:val="0"/>
        <w:autoSpaceDN w:val="0"/>
        <w:adjustRightInd w:val="0"/>
        <w:jc w:val="both"/>
        <w:rPr>
          <w:sz w:val="18"/>
          <w:szCs w:val="20"/>
        </w:rPr>
      </w:pPr>
      <w:r>
        <w:rPr>
          <w:sz w:val="18"/>
        </w:rPr>
        <w:tab/>
        <w:t>Minimalna grubość warstwy nawierzchni tłuczniowej nie może być po zagęszczeniu mniejsza od 7 cm.</w:t>
      </w:r>
    </w:p>
    <w:p w:rsidR="002B383F" w:rsidRDefault="002B383F" w:rsidP="002B383F">
      <w:pPr>
        <w:overflowPunct w:val="0"/>
        <w:autoSpaceDE w:val="0"/>
        <w:autoSpaceDN w:val="0"/>
        <w:adjustRightInd w:val="0"/>
        <w:jc w:val="both"/>
        <w:rPr>
          <w:sz w:val="18"/>
          <w:szCs w:val="20"/>
        </w:rPr>
      </w:pPr>
      <w:r>
        <w:rPr>
          <w:sz w:val="18"/>
        </w:rPr>
        <w:tab/>
        <w:t>Maksymalna grubość warstwy nawierzchni po zagęszczeniu nie może przekraczać 20 cm. Nawierzchnię o grubości powyżej 20 cm należy wykonywać w dwóch warstwach.</w:t>
      </w:r>
    </w:p>
    <w:p w:rsidR="002B383F" w:rsidRDefault="002B383F" w:rsidP="002B383F">
      <w:pPr>
        <w:overflowPunct w:val="0"/>
        <w:autoSpaceDE w:val="0"/>
        <w:autoSpaceDN w:val="0"/>
        <w:adjustRightInd w:val="0"/>
        <w:jc w:val="both"/>
        <w:rPr>
          <w:sz w:val="18"/>
          <w:szCs w:val="20"/>
        </w:rPr>
      </w:pPr>
      <w:r>
        <w:rPr>
          <w:sz w:val="18"/>
        </w:rPr>
        <w:tab/>
        <w:t>Kruszywo grube powinno być rozkładane w warstwie o jednakowej grubości, przy użyciu układarki albo równiarki. Grubość rozłożonej warstwy luźnego kruszywa powinna być taka, aby po jej zagęszczeniu i zaklinowaniu osiągnięto grubość projektowaną.</w:t>
      </w:r>
    </w:p>
    <w:p w:rsidR="002B383F" w:rsidRDefault="002B383F" w:rsidP="002B383F">
      <w:pPr>
        <w:overflowPunct w:val="0"/>
        <w:autoSpaceDE w:val="0"/>
        <w:autoSpaceDN w:val="0"/>
        <w:adjustRightInd w:val="0"/>
        <w:jc w:val="both"/>
        <w:rPr>
          <w:sz w:val="18"/>
          <w:szCs w:val="20"/>
        </w:rPr>
      </w:pPr>
      <w:r>
        <w:rPr>
          <w:sz w:val="18"/>
        </w:rPr>
        <w:tab/>
        <w:t xml:space="preserve">Kruszywo grube po rozłożeniu powinno być zagęszczane przejściami walca statycznego gładkiego, o nacisku jednostkowym nie mniejszym niż 30 </w:t>
      </w:r>
      <w:proofErr w:type="spellStart"/>
      <w:r>
        <w:rPr>
          <w:sz w:val="18"/>
        </w:rPr>
        <w:t>kN</w:t>
      </w:r>
      <w:proofErr w:type="spellEnd"/>
      <w:r>
        <w:rPr>
          <w:sz w:val="18"/>
        </w:rPr>
        <w:t>/m. Zagęszczenie nawierzchni o przekroju daszkowym powinno rozpocząć się od krawędzi i stopniowo przesuwać pasami podłużnymi, częściowo nakładającymi się, w kierunku jej osi. Zagęszczanie nawierzchni o jednostronnym spadku poprzecznym powinno rozpocząć się od dolnej krawędzi i przesuwać pasami podłużnymi, częściowo nakładającymi się, w kierunku jej górnej krawędzi. Dobór walca gładkiego w zależności od twardości tłucznia, można przyjmować według tablicy 4.</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4. Dobór walca gładkiego w zależności od twardości tłucznia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181"/>
        <w:gridCol w:w="3329"/>
      </w:tblGrid>
      <w:tr w:rsidR="002B383F" w:rsidTr="002B383F">
        <w:tc>
          <w:tcPr>
            <w:tcW w:w="4181"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Twardość i wytrzymałość na ściskanie skały,</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z której wykonano tłuczeń</w:t>
            </w:r>
          </w:p>
        </w:tc>
        <w:tc>
          <w:tcPr>
            <w:tcW w:w="3329"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 xml:space="preserve">Dopuszczalny nacisk </w:t>
            </w:r>
            <w:proofErr w:type="spellStart"/>
            <w:r>
              <w:rPr>
                <w:sz w:val="18"/>
                <w:lang w:eastAsia="en-US"/>
              </w:rPr>
              <w:t>kN</w:t>
            </w:r>
            <w:proofErr w:type="spellEnd"/>
            <w:r>
              <w:rPr>
                <w:sz w:val="18"/>
                <w:lang w:eastAsia="en-US"/>
              </w:rPr>
              <w:t>/m</w:t>
            </w:r>
          </w:p>
          <w:p w:rsidR="002B383F" w:rsidRDefault="002B383F">
            <w:pPr>
              <w:overflowPunct w:val="0"/>
              <w:autoSpaceDE w:val="0"/>
              <w:autoSpaceDN w:val="0"/>
              <w:adjustRightInd w:val="0"/>
              <w:spacing w:after="60" w:line="276" w:lineRule="auto"/>
              <w:jc w:val="center"/>
              <w:rPr>
                <w:sz w:val="18"/>
                <w:szCs w:val="20"/>
                <w:lang w:eastAsia="en-US"/>
              </w:rPr>
            </w:pPr>
            <w:r>
              <w:rPr>
                <w:sz w:val="18"/>
                <w:lang w:eastAsia="en-US"/>
              </w:rPr>
              <w:t>szerokości tylnych kół walca</w:t>
            </w:r>
          </w:p>
        </w:tc>
      </w:tr>
      <w:tr w:rsidR="002B383F" w:rsidTr="002B383F">
        <w:tc>
          <w:tcPr>
            <w:tcW w:w="4181"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 xml:space="preserve">Miękka, od 30 do 60 </w:t>
            </w:r>
            <w:proofErr w:type="spellStart"/>
            <w:r>
              <w:rPr>
                <w:sz w:val="18"/>
                <w:lang w:eastAsia="en-US"/>
              </w:rPr>
              <w:t>MPa</w:t>
            </w:r>
            <w:proofErr w:type="spellEnd"/>
          </w:p>
          <w:p w:rsidR="002B383F" w:rsidRDefault="002B383F">
            <w:pPr>
              <w:overflowPunct w:val="0"/>
              <w:autoSpaceDE w:val="0"/>
              <w:autoSpaceDN w:val="0"/>
              <w:adjustRightInd w:val="0"/>
              <w:spacing w:line="276" w:lineRule="auto"/>
              <w:jc w:val="both"/>
              <w:rPr>
                <w:sz w:val="18"/>
                <w:szCs w:val="20"/>
                <w:lang w:eastAsia="en-US"/>
              </w:rPr>
            </w:pPr>
            <w:proofErr w:type="spellStart"/>
            <w:r>
              <w:rPr>
                <w:sz w:val="18"/>
                <w:lang w:eastAsia="en-US"/>
              </w:rPr>
              <w:t>Średniotwarda</w:t>
            </w:r>
            <w:proofErr w:type="spellEnd"/>
            <w:r>
              <w:rPr>
                <w:sz w:val="18"/>
                <w:lang w:eastAsia="en-US"/>
              </w:rPr>
              <w:t xml:space="preserve">, od 60 do 100 </w:t>
            </w:r>
            <w:proofErr w:type="spellStart"/>
            <w:r>
              <w:rPr>
                <w:sz w:val="18"/>
                <w:lang w:eastAsia="en-US"/>
              </w:rPr>
              <w:t>MPa</w:t>
            </w:r>
            <w:proofErr w:type="spellEnd"/>
          </w:p>
          <w:p w:rsidR="002B383F" w:rsidRDefault="002B383F">
            <w:pPr>
              <w:overflowPunct w:val="0"/>
              <w:autoSpaceDE w:val="0"/>
              <w:autoSpaceDN w:val="0"/>
              <w:adjustRightInd w:val="0"/>
              <w:spacing w:line="276" w:lineRule="auto"/>
              <w:jc w:val="both"/>
              <w:rPr>
                <w:sz w:val="18"/>
                <w:szCs w:val="20"/>
                <w:lang w:eastAsia="en-US"/>
              </w:rPr>
            </w:pPr>
            <w:r>
              <w:rPr>
                <w:sz w:val="18"/>
                <w:lang w:eastAsia="en-US"/>
              </w:rPr>
              <w:t xml:space="preserve">Twarda, od 100 do 200 </w:t>
            </w:r>
            <w:proofErr w:type="spellStart"/>
            <w:r>
              <w:rPr>
                <w:sz w:val="18"/>
                <w:lang w:eastAsia="en-US"/>
              </w:rPr>
              <w:t>MPa</w:t>
            </w:r>
            <w:proofErr w:type="spellEnd"/>
          </w:p>
          <w:p w:rsidR="002B383F" w:rsidRDefault="002B383F">
            <w:pPr>
              <w:overflowPunct w:val="0"/>
              <w:autoSpaceDE w:val="0"/>
              <w:autoSpaceDN w:val="0"/>
              <w:adjustRightInd w:val="0"/>
              <w:spacing w:after="60" w:line="276" w:lineRule="auto"/>
              <w:jc w:val="both"/>
              <w:rPr>
                <w:sz w:val="18"/>
                <w:szCs w:val="20"/>
                <w:lang w:eastAsia="en-US"/>
              </w:rPr>
            </w:pPr>
            <w:r>
              <w:rPr>
                <w:sz w:val="18"/>
                <w:lang w:eastAsia="en-US"/>
              </w:rPr>
              <w:t xml:space="preserve">Bardzo twarda, ponad 200 </w:t>
            </w:r>
            <w:proofErr w:type="spellStart"/>
            <w:r>
              <w:rPr>
                <w:sz w:val="18"/>
                <w:lang w:eastAsia="en-US"/>
              </w:rPr>
              <w:t>MPa</w:t>
            </w:r>
            <w:proofErr w:type="spellEnd"/>
          </w:p>
        </w:tc>
        <w:tc>
          <w:tcPr>
            <w:tcW w:w="3329"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od 55 do 70</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od 65 do 80</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od 75 do 100</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od 90 do 120</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ab/>
        <w:t>Zagęszczanie można zakończyć, gdy przed kołami walca przestają się tworzyć fale, a ziarno tłucznia o wymiarze około 40 mm pod naciskiem koła walca nie wtłacza się w nawierzchnię, lecz miażdży się na niej.</w:t>
      </w:r>
    </w:p>
    <w:p w:rsidR="002B383F" w:rsidRDefault="002B383F" w:rsidP="002B383F">
      <w:pPr>
        <w:overflowPunct w:val="0"/>
        <w:autoSpaceDE w:val="0"/>
        <w:autoSpaceDN w:val="0"/>
        <w:adjustRightInd w:val="0"/>
        <w:jc w:val="both"/>
        <w:rPr>
          <w:sz w:val="18"/>
          <w:szCs w:val="20"/>
        </w:rPr>
      </w:pPr>
      <w:r>
        <w:rPr>
          <w:sz w:val="18"/>
        </w:rPr>
        <w:tab/>
        <w:t>Po zagęszczeniu warstwy kruszywa grubego należy zaklinować ją poprzez stopniowe rozsypywanie klińca od 4 do 20 mm i mieszanki drobnej granulowanej od 0,075 do 4 mm przy ciągłym zagęszczaniu walcem statycznym gładkim.</w:t>
      </w:r>
    </w:p>
    <w:p w:rsidR="002B383F" w:rsidRDefault="002B383F" w:rsidP="002B383F">
      <w:pPr>
        <w:overflowPunct w:val="0"/>
        <w:autoSpaceDE w:val="0"/>
        <w:autoSpaceDN w:val="0"/>
        <w:adjustRightInd w:val="0"/>
        <w:jc w:val="both"/>
        <w:rPr>
          <w:sz w:val="18"/>
          <w:szCs w:val="20"/>
        </w:rPr>
      </w:pPr>
      <w:r>
        <w:rPr>
          <w:sz w:val="18"/>
        </w:rPr>
        <w:tab/>
        <w:t>Warstwy dolnej (o ile układa się na niej od razu warstwę górną) nie klinuje się, gdyż niecałkowicie wypełnione przestrzenie między ziarnami tłucznia powodują lepsze związanie obu warstw ze sobą. Natomiast górną warstwę należy klinować tak  długo, dopóki wszystkie przestrzenie nie zostaną wypełnione klińcem.</w:t>
      </w:r>
    </w:p>
    <w:p w:rsidR="002B383F" w:rsidRDefault="002B383F" w:rsidP="002B383F">
      <w:pPr>
        <w:overflowPunct w:val="0"/>
        <w:autoSpaceDE w:val="0"/>
        <w:autoSpaceDN w:val="0"/>
        <w:adjustRightInd w:val="0"/>
        <w:jc w:val="both"/>
        <w:rPr>
          <w:sz w:val="18"/>
          <w:szCs w:val="20"/>
        </w:rPr>
      </w:pPr>
      <w:r>
        <w:rPr>
          <w:sz w:val="18"/>
        </w:rPr>
        <w:tab/>
        <w:t>W czasie zagęszczania walcem gładkim zaleca się skrapiać kruszywo wodą tak często, aby było stale wilgotne, co powoduje, że kruszywo mniej się kruszy, mniej wyokrągla i łatwiej układa szczelnie pod walcem.</w:t>
      </w:r>
    </w:p>
    <w:p w:rsidR="002B383F" w:rsidRDefault="002B383F" w:rsidP="002B383F">
      <w:pPr>
        <w:overflowPunct w:val="0"/>
        <w:autoSpaceDE w:val="0"/>
        <w:autoSpaceDN w:val="0"/>
        <w:adjustRightInd w:val="0"/>
        <w:jc w:val="both"/>
        <w:rPr>
          <w:sz w:val="18"/>
          <w:szCs w:val="20"/>
        </w:rPr>
      </w:pPr>
      <w:r>
        <w:rPr>
          <w:sz w:val="18"/>
        </w:rPr>
        <w:tab/>
        <w:t>Zagęszczenie można uważać za zakończone, jeśli nie pojawiają się ślady po walcach i wybrzuszenia warstwy kruszywa przed wałami.</w:t>
      </w:r>
    </w:p>
    <w:p w:rsidR="002B383F" w:rsidRDefault="002B383F" w:rsidP="002B383F">
      <w:pPr>
        <w:overflowPunct w:val="0"/>
        <w:autoSpaceDE w:val="0"/>
        <w:autoSpaceDN w:val="0"/>
        <w:adjustRightInd w:val="0"/>
        <w:jc w:val="both"/>
        <w:rPr>
          <w:sz w:val="18"/>
          <w:szCs w:val="20"/>
        </w:rPr>
      </w:pPr>
      <w:r>
        <w:rPr>
          <w:sz w:val="18"/>
        </w:rPr>
        <w:tab/>
        <w:t xml:space="preserve">Jeśli dokumentacja projektowa, SST lub Inżynier przewiduje zamulenie górnej warstwy nawierzchni, to należy rozsypać cienką warstwę miału (lub ew. piasku), obficie skropić go wodą i wcierać, w zaklinowaną warstwę tłucznia, wytworzoną papkę szczotkami z </w:t>
      </w:r>
      <w:proofErr w:type="spellStart"/>
      <w:r>
        <w:rPr>
          <w:sz w:val="18"/>
        </w:rPr>
        <w:t>piasawy</w:t>
      </w:r>
      <w:proofErr w:type="spellEnd"/>
      <w:r>
        <w:rPr>
          <w:sz w:val="18"/>
        </w:rPr>
        <w:t xml:space="preserve">. W trakcie zamulania należy przepuścić kilka razy walec na szybkim biegu transportowym, aby papka została wessana w głąb warstwy. Wały walca należy obficie polewać wodą, w celu uniknięcia przyklejania do nich papki, </w:t>
      </w:r>
      <w:proofErr w:type="spellStart"/>
      <w:r>
        <w:rPr>
          <w:sz w:val="18"/>
        </w:rPr>
        <w:t>ziarn</w:t>
      </w:r>
      <w:proofErr w:type="spellEnd"/>
      <w:r>
        <w:rPr>
          <w:sz w:val="18"/>
        </w:rPr>
        <w:t xml:space="preserve"> klińca i tłucznia. Zamulanie jest zakończone, gdy papka przestanie przenikać w głąb warstwy.</w:t>
      </w:r>
    </w:p>
    <w:p w:rsidR="002B383F" w:rsidRDefault="002B383F" w:rsidP="002B383F">
      <w:pPr>
        <w:overflowPunct w:val="0"/>
        <w:autoSpaceDE w:val="0"/>
        <w:autoSpaceDN w:val="0"/>
        <w:adjustRightInd w:val="0"/>
        <w:jc w:val="both"/>
        <w:rPr>
          <w:sz w:val="18"/>
          <w:szCs w:val="20"/>
        </w:rPr>
      </w:pPr>
      <w:r>
        <w:rPr>
          <w:sz w:val="18"/>
        </w:rPr>
        <w:tab/>
        <w:t>Jeśli nie wykonuje się zamulenia nawierzchni, to do klinowania kruszywa grubego należy dodawać również miał.</w:t>
      </w:r>
    </w:p>
    <w:p w:rsidR="002B383F" w:rsidRDefault="002B383F" w:rsidP="002B383F">
      <w:pPr>
        <w:overflowPunct w:val="0"/>
        <w:autoSpaceDE w:val="0"/>
        <w:autoSpaceDN w:val="0"/>
        <w:adjustRightInd w:val="0"/>
        <w:jc w:val="both"/>
        <w:rPr>
          <w:sz w:val="18"/>
          <w:szCs w:val="20"/>
        </w:rPr>
      </w:pPr>
      <w:r>
        <w:rPr>
          <w:sz w:val="18"/>
        </w:rPr>
        <w:tab/>
        <w:t xml:space="preserve">W przypadku zagęszczania kruszywa sprzętem wibracyjnym (walcami wibracyjnymi o nacisku jednostkowym wału wibrującego co najmniej 18 </w:t>
      </w:r>
      <w:proofErr w:type="spellStart"/>
      <w:r>
        <w:rPr>
          <w:sz w:val="18"/>
        </w:rPr>
        <w:t>kN</w:t>
      </w:r>
      <w:proofErr w:type="spellEnd"/>
      <w:r>
        <w:rPr>
          <w:sz w:val="18"/>
        </w:rPr>
        <w:t xml:space="preserve">/m lub płytowymi zagęszczarkami wibracyjnymi o nacisku jednostkowym co najmniej 16 </w:t>
      </w:r>
      <w:proofErr w:type="spellStart"/>
      <w:r>
        <w:rPr>
          <w:sz w:val="18"/>
        </w:rPr>
        <w:t>kN</w:t>
      </w:r>
      <w:proofErr w:type="spellEnd"/>
      <w:r>
        <w:rPr>
          <w:sz w:val="18"/>
        </w:rPr>
        <w:t>/m</w:t>
      </w:r>
      <w:r>
        <w:rPr>
          <w:sz w:val="18"/>
          <w:vertAlign w:val="superscript"/>
        </w:rPr>
        <w:t>2</w:t>
      </w:r>
      <w:r>
        <w:rPr>
          <w:sz w:val="18"/>
        </w:rPr>
        <w:t>), zagęszczenie należy przeprowadzać według zasad podanych dla walców gładkich, lecz bez skrapiania kruszywa wodą. Liczbę przejść sprzętu wibracyjnego zaleca się ustalić na odcinku próbnym.</w:t>
      </w:r>
    </w:p>
    <w:p w:rsidR="002B383F" w:rsidRDefault="002B383F" w:rsidP="002B383F">
      <w:pPr>
        <w:overflowPunct w:val="0"/>
        <w:autoSpaceDE w:val="0"/>
        <w:autoSpaceDN w:val="0"/>
        <w:adjustRightInd w:val="0"/>
        <w:ind w:firstLine="709"/>
        <w:jc w:val="both"/>
        <w:rPr>
          <w:sz w:val="18"/>
          <w:szCs w:val="20"/>
        </w:rPr>
      </w:pPr>
      <w:r>
        <w:rPr>
          <w:sz w:val="18"/>
        </w:rPr>
        <w:t>W pierwszych dniach po wykonaniu nawierzchni należy dbać, aby była ona stale wilgotna. Nawierzchnia, jeśli nie była zagęszczana urządzeniami wibracyjnymi, powinna być równomiernie zajeżdżana (dogęszczona) przez samochody na całej jej szerokości w okresie od 2 do 6 tygodni, w związku z czym zaleca się przekładanie ruchu na różne pasy przez odpowiednie ustawianie zastaw.</w:t>
      </w:r>
    </w:p>
    <w:p w:rsidR="002B383F" w:rsidRDefault="002B383F" w:rsidP="002B383F">
      <w:pPr>
        <w:pStyle w:val="Nagwek1"/>
        <w:rPr>
          <w:color w:val="000000"/>
          <w:sz w:val="18"/>
        </w:rPr>
      </w:pPr>
      <w:r>
        <w:rPr>
          <w:color w:val="000000"/>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D-05.02.00 „Nawierzchnie twarde nieulepszone. Wymagania ogólne” pkt 6.</w:t>
      </w:r>
    </w:p>
    <w:p w:rsidR="002B383F" w:rsidRDefault="002B383F" w:rsidP="002B383F">
      <w:pPr>
        <w:pStyle w:val="Nagwek2"/>
        <w:rPr>
          <w:sz w:val="18"/>
        </w:rPr>
      </w:pPr>
      <w:r>
        <w:rPr>
          <w:sz w:val="18"/>
        </w:rPr>
        <w:t>6.2. Badania przed przystąpieniem do robót</w:t>
      </w:r>
    </w:p>
    <w:p w:rsidR="002B383F" w:rsidRDefault="002B383F" w:rsidP="002B383F">
      <w:pPr>
        <w:overflowPunct w:val="0"/>
        <w:autoSpaceDE w:val="0"/>
        <w:autoSpaceDN w:val="0"/>
        <w:adjustRightInd w:val="0"/>
        <w:jc w:val="both"/>
        <w:rPr>
          <w:sz w:val="18"/>
          <w:szCs w:val="20"/>
        </w:rPr>
      </w:pPr>
      <w:r>
        <w:rPr>
          <w:sz w:val="18"/>
        </w:rPr>
        <w:tab/>
        <w:t>Przed przystąpieniem do robót Wykonawca powinien wykonać badania kruszyw przeznaczonych do wykonania robót i przedstawić wyniki tych badań Inżynierowi do akceptacji. Badania te powinny obejmować wszystkie właściwości kruszywa określone w p. 2.3 niniejszej specyfikacji.</w:t>
      </w:r>
    </w:p>
    <w:p w:rsidR="002B383F" w:rsidRDefault="002B383F" w:rsidP="002B383F">
      <w:pPr>
        <w:pStyle w:val="Nagwek2"/>
        <w:rPr>
          <w:sz w:val="18"/>
        </w:rPr>
      </w:pPr>
      <w:r>
        <w:rPr>
          <w:sz w:val="18"/>
        </w:rPr>
        <w:t>6.3. Badania w czasie robót</w:t>
      </w:r>
    </w:p>
    <w:p w:rsidR="002B383F" w:rsidRDefault="002B383F" w:rsidP="002B383F">
      <w:pPr>
        <w:overflowPunct w:val="0"/>
        <w:autoSpaceDE w:val="0"/>
        <w:autoSpaceDN w:val="0"/>
        <w:adjustRightInd w:val="0"/>
        <w:jc w:val="both"/>
        <w:rPr>
          <w:sz w:val="18"/>
          <w:szCs w:val="20"/>
        </w:rPr>
      </w:pPr>
      <w:r>
        <w:rPr>
          <w:sz w:val="18"/>
        </w:rPr>
        <w:tab/>
        <w:t>W czasie robót przy budowie nawierzchni tłuczniowej należy kontrolować z częstotliwością podaną poniżej, następujące właściwości:</w:t>
      </w:r>
    </w:p>
    <w:p w:rsidR="002B383F" w:rsidRDefault="002B383F" w:rsidP="00F778A9">
      <w:pPr>
        <w:numPr>
          <w:ilvl w:val="0"/>
          <w:numId w:val="63"/>
        </w:numPr>
        <w:overflowPunct w:val="0"/>
        <w:autoSpaceDE w:val="0"/>
        <w:autoSpaceDN w:val="0"/>
        <w:adjustRightInd w:val="0"/>
        <w:jc w:val="both"/>
        <w:rPr>
          <w:sz w:val="18"/>
          <w:szCs w:val="20"/>
        </w:rPr>
      </w:pPr>
      <w:r>
        <w:rPr>
          <w:sz w:val="18"/>
        </w:rPr>
        <w:lastRenderedPageBreak/>
        <w:t>a)</w:t>
      </w:r>
      <w:r>
        <w:rPr>
          <w:sz w:val="18"/>
          <w:szCs w:val="14"/>
        </w:rPr>
        <w:t xml:space="preserve">     </w:t>
      </w:r>
      <w:r>
        <w:rPr>
          <w:sz w:val="18"/>
        </w:rPr>
        <w:t xml:space="preserve">uziarnienie kruszywa, zawartość zanieczyszczeń obcych w kruszywie i zawartość </w:t>
      </w:r>
      <w:proofErr w:type="spellStart"/>
      <w:r>
        <w:rPr>
          <w:sz w:val="18"/>
        </w:rPr>
        <w:t>ziarn</w:t>
      </w:r>
      <w:proofErr w:type="spellEnd"/>
      <w:r>
        <w:rPr>
          <w:sz w:val="18"/>
        </w:rPr>
        <w:t xml:space="preserve"> nieforemnych w kruszywie - co najmniej 1 raz na dziennej działce roboczej z tym, że maksymalna powierzchnia nawierzchni przypadająca na jedno badanie powinna wynosić 600 m</w:t>
      </w:r>
      <w:r>
        <w:rPr>
          <w:sz w:val="18"/>
          <w:vertAlign w:val="superscript"/>
        </w:rPr>
        <w:t>2</w:t>
      </w:r>
      <w:r>
        <w:rPr>
          <w:sz w:val="18"/>
        </w:rPr>
        <w:t>,</w:t>
      </w:r>
    </w:p>
    <w:p w:rsidR="002B383F" w:rsidRDefault="002B383F" w:rsidP="00F778A9">
      <w:pPr>
        <w:numPr>
          <w:ilvl w:val="0"/>
          <w:numId w:val="63"/>
        </w:numPr>
        <w:overflowPunct w:val="0"/>
        <w:autoSpaceDE w:val="0"/>
        <w:autoSpaceDN w:val="0"/>
        <w:adjustRightInd w:val="0"/>
        <w:jc w:val="both"/>
        <w:rPr>
          <w:sz w:val="18"/>
          <w:szCs w:val="20"/>
        </w:rPr>
      </w:pPr>
      <w:r>
        <w:rPr>
          <w:sz w:val="18"/>
        </w:rPr>
        <w:t>b)</w:t>
      </w:r>
      <w:r>
        <w:rPr>
          <w:sz w:val="18"/>
          <w:szCs w:val="14"/>
        </w:rPr>
        <w:t xml:space="preserve">    </w:t>
      </w:r>
      <w:r>
        <w:rPr>
          <w:sz w:val="18"/>
        </w:rPr>
        <w:t>ścieralność kruszywa, nasiąkliwość kruszywa, odporność kruszywa na działanie mrozu - przy każdej zmianie źródła pobierania materiałów.</w:t>
      </w:r>
    </w:p>
    <w:p w:rsidR="002B383F" w:rsidRDefault="002B383F" w:rsidP="002B383F">
      <w:pPr>
        <w:overflowPunct w:val="0"/>
        <w:autoSpaceDE w:val="0"/>
        <w:autoSpaceDN w:val="0"/>
        <w:adjustRightInd w:val="0"/>
        <w:jc w:val="both"/>
        <w:rPr>
          <w:sz w:val="18"/>
          <w:szCs w:val="20"/>
        </w:rPr>
      </w:pPr>
      <w:r>
        <w:rPr>
          <w:sz w:val="18"/>
        </w:rPr>
        <w:tab/>
        <w:t>Próbki należy pobierać w sposób losowy z rozłożonej warstwy, przed jej zagęszczeniem. Wyniki badań powinny być na bieżąco przekazywane Inżynierowi.</w:t>
      </w:r>
    </w:p>
    <w:p w:rsidR="002B383F" w:rsidRDefault="002B383F" w:rsidP="002B383F">
      <w:pPr>
        <w:overflowPunct w:val="0"/>
        <w:autoSpaceDE w:val="0"/>
        <w:autoSpaceDN w:val="0"/>
        <w:adjustRightInd w:val="0"/>
        <w:jc w:val="both"/>
        <w:rPr>
          <w:sz w:val="18"/>
          <w:szCs w:val="20"/>
        </w:rPr>
      </w:pPr>
      <w:r>
        <w:rPr>
          <w:sz w:val="18"/>
        </w:rPr>
        <w:tab/>
        <w:t>Badania pełne kruszywa, obejmujące ocenę wszystkich właściwości określonych w p. 2.3 powinny być wykonane przez Wykonawcę z częstotliwością gwarantującą zachowanie jakości robót i zawsze w przypadku zmiany źródła pobierania materiałów oraz na polecenie Inżyniera. Próbki do badań pełnych powinny być pobierane przez Wykonawcę w sposób losowy w obecności Inżyniera.</w:t>
      </w:r>
    </w:p>
    <w:p w:rsidR="002B383F" w:rsidRDefault="002B383F" w:rsidP="002B383F">
      <w:pPr>
        <w:pStyle w:val="Nagwek2"/>
        <w:rPr>
          <w:sz w:val="18"/>
        </w:rPr>
      </w:pPr>
      <w:r>
        <w:rPr>
          <w:sz w:val="18"/>
        </w:rPr>
        <w:t>6.4. Badania i pomiary cech geometrycznych nawierzchni tłuczniowej</w:t>
      </w:r>
    </w:p>
    <w:p w:rsidR="002B383F" w:rsidRDefault="002B383F" w:rsidP="002B383F">
      <w:pPr>
        <w:overflowPunct w:val="0"/>
        <w:autoSpaceDE w:val="0"/>
        <w:autoSpaceDN w:val="0"/>
        <w:adjustRightInd w:val="0"/>
        <w:jc w:val="both"/>
        <w:rPr>
          <w:sz w:val="18"/>
          <w:szCs w:val="20"/>
        </w:rPr>
      </w:pPr>
      <w:r>
        <w:rPr>
          <w:sz w:val="18"/>
        </w:rPr>
        <w:tab/>
        <w:t>Grubość warstwy Wykonawca powinien mierzyć natychmiast po jej zagęszczeniu, co najmniej w dwóch losowo wybranych punktach na każdej dziennej działce roboczej i nie rzadziej niż w jednym punkcie na 400 m</w:t>
      </w:r>
      <w:r>
        <w:rPr>
          <w:sz w:val="18"/>
          <w:vertAlign w:val="superscript"/>
        </w:rPr>
        <w:t>2</w:t>
      </w:r>
      <w:r>
        <w:rPr>
          <w:sz w:val="18"/>
        </w:rPr>
        <w:t xml:space="preserve"> nawierzchni.</w:t>
      </w:r>
    </w:p>
    <w:p w:rsidR="002B383F" w:rsidRDefault="002B383F" w:rsidP="002B383F">
      <w:pPr>
        <w:overflowPunct w:val="0"/>
        <w:autoSpaceDE w:val="0"/>
        <w:autoSpaceDN w:val="0"/>
        <w:adjustRightInd w:val="0"/>
        <w:jc w:val="both"/>
        <w:rPr>
          <w:sz w:val="18"/>
          <w:szCs w:val="20"/>
        </w:rPr>
      </w:pPr>
      <w:r>
        <w:rPr>
          <w:sz w:val="18"/>
        </w:rPr>
        <w:tab/>
        <w:t xml:space="preserve">Dopuszczalne odchyłki od projektowanej grubości nawierzchni nie powinny przekraczać </w:t>
      </w:r>
      <w:r>
        <w:rPr>
          <w:sz w:val="18"/>
        </w:rPr>
        <w:sym w:font="Symbol" w:char="F0B1"/>
      </w:r>
      <w:r>
        <w:rPr>
          <w:sz w:val="18"/>
        </w:rPr>
        <w:t xml:space="preserve"> 10%.</w:t>
      </w:r>
    </w:p>
    <w:p w:rsidR="002B383F" w:rsidRDefault="002B383F" w:rsidP="002B383F">
      <w:pPr>
        <w:overflowPunct w:val="0"/>
        <w:autoSpaceDE w:val="0"/>
        <w:autoSpaceDN w:val="0"/>
        <w:adjustRightInd w:val="0"/>
        <w:jc w:val="both"/>
        <w:rPr>
          <w:sz w:val="18"/>
          <w:szCs w:val="20"/>
        </w:rPr>
      </w:pPr>
      <w:r>
        <w:rPr>
          <w:sz w:val="18"/>
        </w:rPr>
        <w:tab/>
        <w:t>Pozostałe cechy geometryczne nawierzchni powinny być mierzone i oceniane według zasad podanych w p. 6.2 OST D-05.02.00 „Nawierzchnie twarde nieulepszone. Wymagania ogólne”.</w:t>
      </w:r>
    </w:p>
    <w:p w:rsidR="002B383F" w:rsidRDefault="002B383F" w:rsidP="002B383F">
      <w:pPr>
        <w:pStyle w:val="Nagwek2"/>
        <w:rPr>
          <w:sz w:val="18"/>
        </w:rPr>
      </w:pPr>
      <w:r>
        <w:rPr>
          <w:sz w:val="18"/>
        </w:rPr>
        <w:t>6.5. Pomiar nośności nawierzchni</w:t>
      </w:r>
    </w:p>
    <w:p w:rsidR="002B383F" w:rsidRDefault="002B383F" w:rsidP="002B383F">
      <w:pPr>
        <w:overflowPunct w:val="0"/>
        <w:autoSpaceDE w:val="0"/>
        <w:autoSpaceDN w:val="0"/>
        <w:adjustRightInd w:val="0"/>
        <w:jc w:val="both"/>
        <w:rPr>
          <w:sz w:val="18"/>
          <w:szCs w:val="20"/>
        </w:rPr>
      </w:pPr>
      <w:r>
        <w:rPr>
          <w:sz w:val="18"/>
        </w:rPr>
        <w:tab/>
        <w:t>Pomiary nośności nawierzchni tłuczniowej należy wykonać płytą o średnicy 30 cm, zgodnie z BN-64/8931-02 [23]. Pomiar należy wykonać nie rzadziej niż raz na 3000 m</w:t>
      </w:r>
      <w:r>
        <w:rPr>
          <w:sz w:val="18"/>
          <w:vertAlign w:val="superscript"/>
        </w:rPr>
        <w:t>2</w:t>
      </w:r>
      <w:r>
        <w:rPr>
          <w:sz w:val="18"/>
        </w:rPr>
        <w:t>, lub według zaleceń Inżyniera.</w:t>
      </w:r>
    </w:p>
    <w:p w:rsidR="002B383F" w:rsidRDefault="002B383F" w:rsidP="002B383F">
      <w:pPr>
        <w:overflowPunct w:val="0"/>
        <w:autoSpaceDE w:val="0"/>
        <w:autoSpaceDN w:val="0"/>
        <w:adjustRightInd w:val="0"/>
        <w:jc w:val="both"/>
        <w:rPr>
          <w:sz w:val="18"/>
          <w:szCs w:val="20"/>
        </w:rPr>
      </w:pPr>
      <w:r>
        <w:rPr>
          <w:sz w:val="18"/>
        </w:rPr>
        <w:tab/>
        <w:t>Nawierzchnia tłuczniowa powinna spełniać wymagania dotyczące nośności podane w tablicy 5.</w:t>
      </w:r>
    </w:p>
    <w:p w:rsidR="002B383F" w:rsidRDefault="002B383F" w:rsidP="002B383F">
      <w:pPr>
        <w:overflowPunct w:val="0"/>
        <w:autoSpaceDE w:val="0"/>
        <w:autoSpaceDN w:val="0"/>
        <w:adjustRightInd w:val="0"/>
        <w:spacing w:before="120" w:after="120"/>
        <w:jc w:val="both"/>
        <w:rPr>
          <w:sz w:val="18"/>
          <w:szCs w:val="20"/>
        </w:rPr>
      </w:pPr>
      <w:r>
        <w:rPr>
          <w:sz w:val="18"/>
        </w:rPr>
        <w:t>Tablica 5. Wymagana nośność nawierzchni tłuczniowej</w:t>
      </w:r>
    </w:p>
    <w:tbl>
      <w:tblPr>
        <w:tblW w:w="0" w:type="auto"/>
        <w:tblCellMar>
          <w:left w:w="70" w:type="dxa"/>
          <w:right w:w="70" w:type="dxa"/>
        </w:tblCellMar>
        <w:tblLook w:val="04A0" w:firstRow="1" w:lastRow="0" w:firstColumn="1" w:lastColumn="0" w:noHBand="0" w:noVBand="1"/>
      </w:tblPr>
      <w:tblGrid>
        <w:gridCol w:w="3472"/>
        <w:gridCol w:w="2019"/>
        <w:gridCol w:w="2019"/>
      </w:tblGrid>
      <w:tr w:rsidR="002B383F" w:rsidTr="002B383F">
        <w:tc>
          <w:tcPr>
            <w:tcW w:w="3472"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Kategoria ruchu</w:t>
            </w:r>
          </w:p>
        </w:tc>
        <w:tc>
          <w:tcPr>
            <w:tcW w:w="4038"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76" w:lineRule="auto"/>
              <w:jc w:val="center"/>
              <w:rPr>
                <w:sz w:val="18"/>
                <w:szCs w:val="20"/>
                <w:lang w:eastAsia="en-US"/>
              </w:rPr>
            </w:pPr>
            <w:r>
              <w:rPr>
                <w:sz w:val="18"/>
                <w:lang w:eastAsia="en-US"/>
              </w:rPr>
              <w:t xml:space="preserve">Minimalny moduł odkształcenia mierzony przy użyciu płyty o średnicy 30 cm,    </w:t>
            </w:r>
            <w:proofErr w:type="spellStart"/>
            <w:r>
              <w:rPr>
                <w:sz w:val="18"/>
                <w:lang w:eastAsia="en-US"/>
              </w:rPr>
              <w:t>MPa</w:t>
            </w:r>
            <w:proofErr w:type="spellEnd"/>
          </w:p>
        </w:tc>
      </w:tr>
      <w:tr w:rsidR="002B383F" w:rsidTr="002B383F">
        <w:tc>
          <w:tcPr>
            <w:tcW w:w="3472" w:type="dxa"/>
            <w:tcBorders>
              <w:top w:val="nil"/>
              <w:left w:val="single" w:sz="6" w:space="0" w:color="auto"/>
              <w:bottom w:val="nil"/>
              <w:right w:val="nil"/>
            </w:tcBorders>
            <w:noWrap/>
            <w:hideMark/>
          </w:tcPr>
          <w:p w:rsidR="002B383F" w:rsidRDefault="002B383F">
            <w:pPr>
              <w:overflowPunct w:val="0"/>
              <w:autoSpaceDE w:val="0"/>
              <w:autoSpaceDN w:val="0"/>
              <w:adjustRightInd w:val="0"/>
              <w:spacing w:line="276" w:lineRule="auto"/>
              <w:jc w:val="both"/>
              <w:rPr>
                <w:sz w:val="18"/>
                <w:szCs w:val="20"/>
                <w:lang w:eastAsia="en-US"/>
              </w:rPr>
            </w:pPr>
            <w:r>
              <w:rPr>
                <w:sz w:val="18"/>
                <w:lang w:eastAsia="en-US"/>
              </w:rPr>
              <w:t> </w:t>
            </w:r>
          </w:p>
        </w:tc>
        <w:tc>
          <w:tcPr>
            <w:tcW w:w="2019"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after="60" w:line="276" w:lineRule="auto"/>
              <w:jc w:val="center"/>
              <w:rPr>
                <w:sz w:val="18"/>
                <w:szCs w:val="20"/>
                <w:lang w:eastAsia="en-US"/>
              </w:rPr>
            </w:pPr>
            <w:r>
              <w:rPr>
                <w:sz w:val="18"/>
                <w:lang w:eastAsia="en-US"/>
              </w:rPr>
              <w:t>pierwotny</w:t>
            </w:r>
          </w:p>
        </w:tc>
        <w:tc>
          <w:tcPr>
            <w:tcW w:w="2019"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after="60" w:line="276" w:lineRule="auto"/>
              <w:jc w:val="center"/>
              <w:rPr>
                <w:sz w:val="18"/>
                <w:szCs w:val="20"/>
                <w:lang w:eastAsia="en-US"/>
              </w:rPr>
            </w:pPr>
            <w:r>
              <w:rPr>
                <w:sz w:val="18"/>
                <w:lang w:eastAsia="en-US"/>
              </w:rPr>
              <w:t>wtórny</w:t>
            </w:r>
          </w:p>
        </w:tc>
      </w:tr>
      <w:tr w:rsidR="002B383F" w:rsidTr="002B383F">
        <w:tc>
          <w:tcPr>
            <w:tcW w:w="3472" w:type="dxa"/>
            <w:tcBorders>
              <w:top w:val="doub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both"/>
              <w:rPr>
                <w:sz w:val="18"/>
                <w:szCs w:val="20"/>
                <w:lang w:eastAsia="en-US"/>
              </w:rPr>
            </w:pPr>
            <w:r>
              <w:rPr>
                <w:sz w:val="18"/>
                <w:lang w:eastAsia="en-US"/>
              </w:rPr>
              <w:t>Ruch bardzo lekki i lekki</w:t>
            </w:r>
          </w:p>
          <w:p w:rsidR="002B383F" w:rsidRDefault="002B383F">
            <w:pPr>
              <w:overflowPunct w:val="0"/>
              <w:autoSpaceDE w:val="0"/>
              <w:autoSpaceDN w:val="0"/>
              <w:adjustRightInd w:val="0"/>
              <w:spacing w:after="60" w:line="276" w:lineRule="auto"/>
              <w:jc w:val="both"/>
              <w:rPr>
                <w:sz w:val="18"/>
                <w:szCs w:val="20"/>
                <w:lang w:eastAsia="en-US"/>
              </w:rPr>
            </w:pPr>
            <w:r>
              <w:rPr>
                <w:sz w:val="18"/>
                <w:lang w:eastAsia="en-US"/>
              </w:rPr>
              <w:t>Ruch lekkośredni i średni</w:t>
            </w:r>
          </w:p>
        </w:tc>
        <w:tc>
          <w:tcPr>
            <w:tcW w:w="2019" w:type="dxa"/>
            <w:tcBorders>
              <w:top w:val="doub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100</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100</w:t>
            </w:r>
          </w:p>
        </w:tc>
        <w:tc>
          <w:tcPr>
            <w:tcW w:w="2019" w:type="dxa"/>
            <w:tcBorders>
              <w:top w:val="doub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76" w:lineRule="auto"/>
              <w:jc w:val="center"/>
              <w:rPr>
                <w:sz w:val="18"/>
                <w:szCs w:val="20"/>
                <w:lang w:eastAsia="en-US"/>
              </w:rPr>
            </w:pPr>
            <w:r>
              <w:rPr>
                <w:sz w:val="18"/>
                <w:lang w:eastAsia="en-US"/>
              </w:rPr>
              <w:t>140</w:t>
            </w:r>
          </w:p>
          <w:p w:rsidR="002B383F" w:rsidRDefault="002B383F">
            <w:pPr>
              <w:overflowPunct w:val="0"/>
              <w:autoSpaceDE w:val="0"/>
              <w:autoSpaceDN w:val="0"/>
              <w:adjustRightInd w:val="0"/>
              <w:spacing w:line="276" w:lineRule="auto"/>
              <w:jc w:val="center"/>
              <w:rPr>
                <w:sz w:val="18"/>
                <w:szCs w:val="20"/>
                <w:lang w:eastAsia="en-US"/>
              </w:rPr>
            </w:pPr>
            <w:r>
              <w:rPr>
                <w:sz w:val="18"/>
                <w:lang w:eastAsia="en-US"/>
              </w:rPr>
              <w:t>170</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ab/>
        <w:t>Zagęszczenie nawierzchni tłuczniowej należy uznać za prawidłowe wtedy, gdy stosunek wtórnego modułu odkształcenia do pierwotnego modułu odkształcenia, mierzonych przy użyciu płyty o średnicy 30 cm, jest nie większy od 2,2 (</w:t>
      </w:r>
      <w:r>
        <w:rPr>
          <w:noProof/>
          <w:sz w:val="18"/>
          <w:vertAlign w:val="subscript"/>
        </w:rPr>
        <w:drawing>
          <wp:inline distT="0" distB="0" distL="0" distR="0">
            <wp:extent cx="897890" cy="228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7890" cy="228600"/>
                    </a:xfrm>
                    <a:prstGeom prst="rect">
                      <a:avLst/>
                    </a:prstGeom>
                    <a:noFill/>
                    <a:ln>
                      <a:noFill/>
                    </a:ln>
                  </pic:spPr>
                </pic:pic>
              </a:graphicData>
            </a:graphic>
          </wp:inline>
        </w:drawing>
      </w:r>
      <w:r>
        <w:rPr>
          <w:sz w:val="18"/>
        </w:rPr>
        <w:t>).</w:t>
      </w:r>
    </w:p>
    <w:p w:rsidR="002B383F" w:rsidRDefault="002B383F" w:rsidP="002B383F">
      <w:pPr>
        <w:pStyle w:val="Nagwek2"/>
        <w:rPr>
          <w:sz w:val="18"/>
        </w:rPr>
      </w:pPr>
      <w:r>
        <w:rPr>
          <w:sz w:val="18"/>
        </w:rPr>
        <w:t>6.6. Zasady postępowania z wadliwie wykonanymi odcinkami nawierzchni</w:t>
      </w:r>
    </w:p>
    <w:p w:rsidR="002B383F" w:rsidRDefault="002B383F" w:rsidP="002B383F">
      <w:pPr>
        <w:overflowPunct w:val="0"/>
        <w:autoSpaceDE w:val="0"/>
        <w:autoSpaceDN w:val="0"/>
        <w:adjustRightInd w:val="0"/>
        <w:jc w:val="both"/>
        <w:rPr>
          <w:sz w:val="18"/>
          <w:szCs w:val="20"/>
        </w:rPr>
      </w:pPr>
      <w:r>
        <w:rPr>
          <w:b/>
          <w:sz w:val="18"/>
        </w:rPr>
        <w:t xml:space="preserve">6.6.1. </w:t>
      </w:r>
      <w:r>
        <w:rPr>
          <w:sz w:val="18"/>
        </w:rPr>
        <w:t>Niewłaściwe uziarnienie i właściwości kruszywa</w:t>
      </w:r>
    </w:p>
    <w:p w:rsidR="002B383F" w:rsidRDefault="002B383F" w:rsidP="002B383F">
      <w:pPr>
        <w:overflowPunct w:val="0"/>
        <w:autoSpaceDE w:val="0"/>
        <w:autoSpaceDN w:val="0"/>
        <w:adjustRightInd w:val="0"/>
        <w:spacing w:before="120"/>
        <w:jc w:val="both"/>
        <w:rPr>
          <w:sz w:val="18"/>
          <w:szCs w:val="20"/>
        </w:rPr>
      </w:pPr>
      <w:r>
        <w:rPr>
          <w:sz w:val="18"/>
        </w:rPr>
        <w:tab/>
        <w:t>Wszystkie kruszywa nie spełniające wymagań podanych w odpowiednich punktach specyfikacji zostaną odrzucone. Jeżeli kruszywa, nie spełniające wymagań zostaną wbudowane, to na polecenie Inżyniera, Wykonawca wymieni je na właściwe, na własny koszt.</w:t>
      </w:r>
    </w:p>
    <w:p w:rsidR="002B383F" w:rsidRDefault="002B383F" w:rsidP="002B383F">
      <w:pPr>
        <w:overflowPunct w:val="0"/>
        <w:autoSpaceDE w:val="0"/>
        <w:autoSpaceDN w:val="0"/>
        <w:adjustRightInd w:val="0"/>
        <w:spacing w:before="120"/>
        <w:jc w:val="both"/>
        <w:rPr>
          <w:sz w:val="18"/>
          <w:szCs w:val="20"/>
        </w:rPr>
      </w:pPr>
      <w:r>
        <w:rPr>
          <w:b/>
          <w:sz w:val="18"/>
        </w:rPr>
        <w:t xml:space="preserve">6.6.2. </w:t>
      </w:r>
      <w:r>
        <w:rPr>
          <w:sz w:val="18"/>
        </w:rPr>
        <w:t>Niewłaściwe cechy geometryczne nawierzchni</w:t>
      </w:r>
    </w:p>
    <w:p w:rsidR="002B383F" w:rsidRDefault="002B383F" w:rsidP="002B383F">
      <w:pPr>
        <w:overflowPunct w:val="0"/>
        <w:autoSpaceDE w:val="0"/>
        <w:autoSpaceDN w:val="0"/>
        <w:adjustRightInd w:val="0"/>
        <w:spacing w:before="120"/>
        <w:jc w:val="both"/>
        <w:rPr>
          <w:sz w:val="18"/>
          <w:szCs w:val="20"/>
        </w:rPr>
      </w:pPr>
      <w:r>
        <w:rPr>
          <w:sz w:val="18"/>
        </w:rPr>
        <w:tab/>
        <w:t>Wszystkie powierzchnie nawierzchni, które wykazują większe odchylenia cech geometrycznych od określonych w punkcie 6.3.2 powinny być naprawione przez spulchnienie lub zerwanie na całą grubość warstwy, wyrównane i powtórnie zagęszczone. Dodanie nowego materiału bez spulchnienia wykonanej warstwy jest niedopuszczalne.</w:t>
      </w:r>
    </w:p>
    <w:p w:rsidR="002B383F" w:rsidRDefault="002B383F" w:rsidP="002B383F">
      <w:pPr>
        <w:overflowPunct w:val="0"/>
        <w:autoSpaceDE w:val="0"/>
        <w:autoSpaceDN w:val="0"/>
        <w:adjustRightInd w:val="0"/>
        <w:jc w:val="both"/>
        <w:rPr>
          <w:sz w:val="18"/>
          <w:szCs w:val="20"/>
        </w:rPr>
      </w:pPr>
      <w:r>
        <w:rPr>
          <w:sz w:val="18"/>
        </w:rPr>
        <w:tab/>
        <w:t>Roboty te Wykonawca wykona na własny koszt. Po ich wykonaniu nastąpi ponowny pomiar i ocena.</w:t>
      </w:r>
    </w:p>
    <w:p w:rsidR="002B383F" w:rsidRDefault="002B383F" w:rsidP="002B383F">
      <w:pPr>
        <w:overflowPunct w:val="0"/>
        <w:autoSpaceDE w:val="0"/>
        <w:autoSpaceDN w:val="0"/>
        <w:adjustRightInd w:val="0"/>
        <w:spacing w:before="120"/>
        <w:jc w:val="both"/>
        <w:rPr>
          <w:sz w:val="18"/>
          <w:szCs w:val="20"/>
        </w:rPr>
      </w:pPr>
      <w:r>
        <w:rPr>
          <w:b/>
          <w:sz w:val="18"/>
        </w:rPr>
        <w:t xml:space="preserve">6.6.3. </w:t>
      </w:r>
      <w:r>
        <w:rPr>
          <w:sz w:val="18"/>
        </w:rPr>
        <w:t>Niewłaściwa nośność nawierzchni</w:t>
      </w:r>
    </w:p>
    <w:p w:rsidR="002B383F" w:rsidRDefault="002B383F" w:rsidP="002B383F">
      <w:pPr>
        <w:overflowPunct w:val="0"/>
        <w:autoSpaceDE w:val="0"/>
        <w:autoSpaceDN w:val="0"/>
        <w:adjustRightInd w:val="0"/>
        <w:spacing w:before="120"/>
        <w:jc w:val="both"/>
        <w:rPr>
          <w:sz w:val="18"/>
          <w:szCs w:val="20"/>
        </w:rPr>
      </w:pPr>
      <w:r>
        <w:rPr>
          <w:sz w:val="18"/>
        </w:rPr>
        <w:tab/>
        <w:t>Jeżeli nośność nawierzchni będzie mniejsza od wymaganej, to Wykonawca wykona wszelkie roboty niezbędne do zapewnienia wymaganej nośności, zalecone przez Inżyniera.</w:t>
      </w:r>
    </w:p>
    <w:p w:rsidR="002B383F" w:rsidRDefault="002B383F" w:rsidP="002B383F">
      <w:pPr>
        <w:overflowPunct w:val="0"/>
        <w:autoSpaceDE w:val="0"/>
        <w:autoSpaceDN w:val="0"/>
        <w:adjustRightInd w:val="0"/>
        <w:jc w:val="both"/>
        <w:rPr>
          <w:sz w:val="18"/>
          <w:szCs w:val="20"/>
        </w:rPr>
      </w:pPr>
      <w:r>
        <w:rPr>
          <w:sz w:val="18"/>
        </w:rPr>
        <w:tab/>
        <w:t>Koszty tych dodatkowych robót poniesie Wykonawca tylko wtedy, gdy zaniżenie nośności nawierzchni wynikło z niewłaściwego wykonania przez Wykonawcę robót.</w:t>
      </w:r>
    </w:p>
    <w:p w:rsidR="002B383F" w:rsidRDefault="002B383F" w:rsidP="002B383F">
      <w:pPr>
        <w:pStyle w:val="Nagwek1"/>
        <w:rPr>
          <w:color w:val="000000"/>
          <w:sz w:val="18"/>
        </w:rPr>
      </w:pPr>
      <w:r>
        <w:rPr>
          <w:color w:val="000000"/>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jc w:val="both"/>
        <w:rPr>
          <w:sz w:val="18"/>
          <w:szCs w:val="20"/>
        </w:rPr>
      </w:pPr>
      <w:r>
        <w:rPr>
          <w:sz w:val="18"/>
        </w:rPr>
        <w:tab/>
        <w:t>Ogólne zasady obmiaru robót podano w OST D-05.02.00 „Nawierzchnie twarde nieulepszone. Wymagania ogólne” pkt 7.</w:t>
      </w:r>
    </w:p>
    <w:p w:rsidR="002B383F" w:rsidRDefault="002B383F" w:rsidP="002B383F">
      <w:pPr>
        <w:pStyle w:val="Nagwek2"/>
        <w:rPr>
          <w:sz w:val="18"/>
        </w:rPr>
      </w:pPr>
      <w:r>
        <w:rPr>
          <w:sz w:val="18"/>
        </w:rPr>
        <w:t>7.2. Jednostka obmiarowa</w:t>
      </w:r>
    </w:p>
    <w:p w:rsidR="002B383F" w:rsidRDefault="002B383F" w:rsidP="002B383F">
      <w:pPr>
        <w:overflowPunct w:val="0"/>
        <w:autoSpaceDE w:val="0"/>
        <w:autoSpaceDN w:val="0"/>
        <w:adjustRightInd w:val="0"/>
        <w:spacing w:after="120"/>
        <w:jc w:val="both"/>
        <w:rPr>
          <w:sz w:val="18"/>
          <w:szCs w:val="20"/>
        </w:rPr>
      </w:pPr>
      <w:r>
        <w:rPr>
          <w:sz w:val="18"/>
        </w:rPr>
        <w:tab/>
        <w:t>Jednostką obmiarową jest m</w:t>
      </w:r>
      <w:r>
        <w:rPr>
          <w:sz w:val="18"/>
          <w:vertAlign w:val="superscript"/>
        </w:rPr>
        <w:t>2</w:t>
      </w:r>
      <w:r>
        <w:rPr>
          <w:sz w:val="18"/>
        </w:rPr>
        <w:t xml:space="preserve"> (metr kwadratowy).</w:t>
      </w:r>
    </w:p>
    <w:p w:rsidR="002B383F" w:rsidRDefault="002B383F" w:rsidP="002B383F">
      <w:pPr>
        <w:pStyle w:val="Nagwek1"/>
        <w:rPr>
          <w:color w:val="000000"/>
          <w:sz w:val="18"/>
        </w:rPr>
      </w:pPr>
      <w:r>
        <w:rPr>
          <w:color w:val="000000"/>
          <w:sz w:val="18"/>
        </w:rPr>
        <w:t>8. odbiór robót</w:t>
      </w:r>
    </w:p>
    <w:p w:rsidR="002B383F" w:rsidRDefault="002B383F" w:rsidP="002B383F">
      <w:pPr>
        <w:overflowPunct w:val="0"/>
        <w:autoSpaceDE w:val="0"/>
        <w:autoSpaceDN w:val="0"/>
        <w:adjustRightInd w:val="0"/>
        <w:spacing w:after="120"/>
        <w:jc w:val="both"/>
        <w:rPr>
          <w:sz w:val="18"/>
          <w:szCs w:val="20"/>
        </w:rPr>
      </w:pPr>
      <w:r>
        <w:rPr>
          <w:sz w:val="18"/>
        </w:rPr>
        <w:tab/>
        <w:t>Ogólne zasady odbioru robót podano w OST D-05.02.00 „Nawierzchnie twarde nieulepszone. Wymagania ogólne” pkt 8.</w:t>
      </w:r>
    </w:p>
    <w:p w:rsidR="002B383F" w:rsidRDefault="002B383F" w:rsidP="002B383F">
      <w:pPr>
        <w:pStyle w:val="Nagwek1"/>
        <w:rPr>
          <w:color w:val="000000"/>
          <w:sz w:val="18"/>
        </w:rPr>
      </w:pPr>
      <w:r>
        <w:rPr>
          <w:color w:val="000000"/>
          <w:sz w:val="18"/>
        </w:rPr>
        <w:lastRenderedPageBreak/>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ab/>
        <w:t>Ogólne ustalenia dotyczące podstawy płatności podano w OST D-05.02.00 „Nawierzchnie twarde nieulepszone. Wymagania ogólne”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1 m</w:t>
      </w:r>
      <w:r>
        <w:rPr>
          <w:sz w:val="18"/>
          <w:vertAlign w:val="superscript"/>
        </w:rPr>
        <w:t>2</w:t>
      </w:r>
      <w:r>
        <w:rPr>
          <w:sz w:val="18"/>
        </w:rPr>
        <w:t xml:space="preserve"> nawierzchni tłuczniowej obejmuje:</w:t>
      </w:r>
    </w:p>
    <w:p w:rsidR="002B383F" w:rsidRDefault="002B383F" w:rsidP="00F778A9">
      <w:pPr>
        <w:numPr>
          <w:ilvl w:val="0"/>
          <w:numId w:val="56"/>
        </w:numPr>
        <w:overflowPunct w:val="0"/>
        <w:autoSpaceDE w:val="0"/>
        <w:autoSpaceDN w:val="0"/>
        <w:adjustRightInd w:val="0"/>
        <w:jc w:val="both"/>
        <w:rPr>
          <w:sz w:val="18"/>
          <w:szCs w:val="20"/>
        </w:rPr>
      </w:pPr>
      <w:r>
        <w:rPr>
          <w:sz w:val="18"/>
        </w:rPr>
        <w:t>prace pomiarowe i oznakowanie robót,</w:t>
      </w:r>
    </w:p>
    <w:p w:rsidR="002B383F" w:rsidRDefault="002B383F" w:rsidP="00F778A9">
      <w:pPr>
        <w:numPr>
          <w:ilvl w:val="0"/>
          <w:numId w:val="56"/>
        </w:numPr>
        <w:overflowPunct w:val="0"/>
        <w:autoSpaceDE w:val="0"/>
        <w:autoSpaceDN w:val="0"/>
        <w:adjustRightInd w:val="0"/>
        <w:jc w:val="both"/>
        <w:rPr>
          <w:sz w:val="18"/>
          <w:szCs w:val="20"/>
        </w:rPr>
      </w:pPr>
      <w:r>
        <w:rPr>
          <w:sz w:val="18"/>
        </w:rPr>
        <w:t>dostarczenie materiałów na miejsce wbudowania,</w:t>
      </w:r>
    </w:p>
    <w:p w:rsidR="002B383F" w:rsidRDefault="002B383F" w:rsidP="00F778A9">
      <w:pPr>
        <w:numPr>
          <w:ilvl w:val="0"/>
          <w:numId w:val="56"/>
        </w:numPr>
        <w:overflowPunct w:val="0"/>
        <w:autoSpaceDE w:val="0"/>
        <w:autoSpaceDN w:val="0"/>
        <w:adjustRightInd w:val="0"/>
        <w:jc w:val="both"/>
        <w:rPr>
          <w:sz w:val="18"/>
          <w:szCs w:val="20"/>
        </w:rPr>
      </w:pPr>
      <w:r>
        <w:rPr>
          <w:sz w:val="18"/>
        </w:rPr>
        <w:t>rozłożenie warstwy kruszywa grubego (tłucznia, klińca),</w:t>
      </w:r>
    </w:p>
    <w:p w:rsidR="002B383F" w:rsidRDefault="002B383F" w:rsidP="00F778A9">
      <w:pPr>
        <w:numPr>
          <w:ilvl w:val="0"/>
          <w:numId w:val="56"/>
        </w:numPr>
        <w:overflowPunct w:val="0"/>
        <w:autoSpaceDE w:val="0"/>
        <w:autoSpaceDN w:val="0"/>
        <w:adjustRightInd w:val="0"/>
        <w:jc w:val="both"/>
        <w:rPr>
          <w:sz w:val="18"/>
          <w:szCs w:val="20"/>
        </w:rPr>
      </w:pPr>
      <w:r>
        <w:rPr>
          <w:sz w:val="18"/>
        </w:rPr>
        <w:t>zaklinowanie warstwy kruszywa grubego, skropienie wodą i zagęszczenie</w:t>
      </w:r>
    </w:p>
    <w:p w:rsidR="002B383F" w:rsidRDefault="002B383F" w:rsidP="00F778A9">
      <w:pPr>
        <w:numPr>
          <w:ilvl w:val="0"/>
          <w:numId w:val="56"/>
        </w:numPr>
        <w:overflowPunct w:val="0"/>
        <w:autoSpaceDE w:val="0"/>
        <w:autoSpaceDN w:val="0"/>
        <w:adjustRightInd w:val="0"/>
        <w:spacing w:after="120"/>
        <w:ind w:left="284" w:hanging="284"/>
        <w:jc w:val="both"/>
        <w:rPr>
          <w:sz w:val="18"/>
          <w:szCs w:val="20"/>
        </w:rPr>
      </w:pPr>
      <w:r>
        <w:rPr>
          <w:sz w:val="18"/>
        </w:rPr>
        <w:t>przeprowadzenie pomiarów i badań laboratoryjnych wymaganych w specyfikacji technicznej.</w:t>
      </w:r>
    </w:p>
    <w:p w:rsidR="002B383F" w:rsidRDefault="002B383F" w:rsidP="002B383F">
      <w:pPr>
        <w:pStyle w:val="Nagwek1"/>
        <w:rPr>
          <w:color w:val="000000"/>
          <w:sz w:val="18"/>
        </w:rPr>
      </w:pPr>
      <w:r>
        <w:rPr>
          <w:color w:val="000000"/>
          <w:sz w:val="18"/>
        </w:rPr>
        <w:t>10. Przepisy związane</w:t>
      </w:r>
    </w:p>
    <w:p w:rsidR="002B383F" w:rsidRDefault="002B383F" w:rsidP="002B383F">
      <w:pPr>
        <w:overflowPunct w:val="0"/>
        <w:autoSpaceDE w:val="0"/>
        <w:autoSpaceDN w:val="0"/>
        <w:adjustRightInd w:val="0"/>
        <w:jc w:val="both"/>
        <w:rPr>
          <w:sz w:val="18"/>
          <w:szCs w:val="20"/>
        </w:rPr>
      </w:pPr>
      <w:r>
        <w:rPr>
          <w:sz w:val="18"/>
        </w:rPr>
        <w:tab/>
        <w:t>Przepisy związane podano w OST D-05.02.00 „Nawierzchnie twarde nieulepszone. Wymagania ogólne” pkt 10.</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B8099F">
      <w:pPr>
        <w:pStyle w:val="Standardowytekst"/>
        <w:jc w:val="center"/>
        <w:rPr>
          <w:sz w:val="18"/>
        </w:rPr>
      </w:pPr>
    </w:p>
    <w:p w:rsidR="002B383F" w:rsidRDefault="002B383F" w:rsidP="002B383F">
      <w:pPr>
        <w:overflowPunct w:val="0"/>
        <w:autoSpaceDE w:val="0"/>
        <w:autoSpaceDN w:val="0"/>
        <w:adjustRightInd w:val="0"/>
      </w:pPr>
    </w:p>
    <w:p w:rsidR="002B383F" w:rsidRDefault="002B383F" w:rsidP="002B383F">
      <w:pPr>
        <w:keepNext/>
        <w:outlineLvl w:val="4"/>
        <w:rPr>
          <w:b/>
          <w:sz w:val="22"/>
          <w:szCs w:val="22"/>
        </w:rPr>
      </w:pPr>
      <w:r>
        <w:rPr>
          <w:b/>
          <w:sz w:val="22"/>
          <w:szCs w:val="22"/>
        </w:rPr>
        <w:t>D-05.03.05 NAWIERZCHNIA  Z  BETONU  ASFALTOWEGO </w:t>
      </w:r>
    </w:p>
    <w:p w:rsidR="002B383F" w:rsidRDefault="002B383F" w:rsidP="002B383F">
      <w:pPr>
        <w:keepNext/>
        <w:spacing w:line="360" w:lineRule="auto"/>
        <w:outlineLvl w:val="0"/>
        <w:rPr>
          <w:b/>
          <w:sz w:val="18"/>
          <w:szCs w:val="20"/>
        </w:rPr>
      </w:pPr>
      <w:r>
        <w:rPr>
          <w:b/>
          <w:sz w:val="18"/>
          <w:szCs w:val="20"/>
        </w:rPr>
        <w:t>1. WSTĘP</w:t>
      </w:r>
    </w:p>
    <w:p w:rsidR="002B383F" w:rsidRDefault="002B383F" w:rsidP="002B383F">
      <w:pPr>
        <w:keepNext/>
        <w:widowControl w:val="0"/>
        <w:suppressAutoHyphens/>
        <w:spacing w:line="360" w:lineRule="auto"/>
        <w:jc w:val="both"/>
        <w:outlineLvl w:val="1"/>
        <w:rPr>
          <w:b/>
          <w:bCs/>
          <w:iCs/>
          <w:sz w:val="18"/>
        </w:rPr>
      </w:pPr>
      <w:r>
        <w:rPr>
          <w:b/>
          <w:bCs/>
          <w:iCs/>
          <w:sz w:val="18"/>
        </w:rPr>
        <w:t>1.1.Przedmiot SST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b/>
          <w:bCs/>
          <w:sz w:val="18"/>
          <w:szCs w:val="18"/>
        </w:rPr>
      </w:pPr>
      <w:r>
        <w:rPr>
          <w:b/>
          <w:sz w:val="18"/>
          <w:szCs w:val="18"/>
        </w:rPr>
        <w:t>Małopolskim”.</w:t>
      </w:r>
    </w:p>
    <w:p w:rsidR="002B383F" w:rsidRDefault="002B383F" w:rsidP="002B383F">
      <w:pPr>
        <w:widowControl w:val="0"/>
        <w:suppressAutoHyphens/>
        <w:rPr>
          <w:b/>
          <w:sz w:val="18"/>
        </w:rPr>
      </w:pPr>
      <w:r>
        <w:rPr>
          <w:b/>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keepNext/>
        <w:spacing w:line="360" w:lineRule="auto"/>
        <w:outlineLvl w:val="1"/>
        <w:rPr>
          <w:b/>
          <w:sz w:val="18"/>
          <w:szCs w:val="20"/>
        </w:rPr>
      </w:pPr>
      <w:r>
        <w:rPr>
          <w:b/>
          <w:sz w:val="18"/>
          <w:szCs w:val="20"/>
        </w:rPr>
        <w:t>1.3. Zakres robót objętych ST</w:t>
      </w:r>
    </w:p>
    <w:p w:rsidR="002B383F" w:rsidRDefault="002B383F" w:rsidP="002B383F">
      <w:pPr>
        <w:overflowPunct w:val="0"/>
        <w:autoSpaceDE w:val="0"/>
        <w:autoSpaceDN w:val="0"/>
        <w:adjustRightInd w:val="0"/>
        <w:jc w:val="both"/>
        <w:rPr>
          <w:sz w:val="18"/>
          <w:szCs w:val="20"/>
        </w:rPr>
      </w:pPr>
      <w:r>
        <w:rPr>
          <w:sz w:val="18"/>
          <w:szCs w:val="20"/>
        </w:rPr>
        <w:tab/>
        <w:t>Ustalenia zawarte w niniejszej specyfikacji dotyczą zasad prowadzenia robót związanych z wykonywaniem warstwy ścieralnej, wiążącej, wyrównawczej i wzmacniającej z betonu asfaltowego wg PN-EN 13108 i WT-2 Nawierzchnie asfaltowe 2010 dla klasy ruchu KR 1.  Niniejsza specyfikacja dotyczy wykonania nawierzchni z betonu asfaltowego AC16W warstwa wyrównawcza i wiążąca i AC11S warstwa ścieralna.  Wykonawca robót zobowiązany jest prowadzić zakładową kontrolę produkcji (ZKP). Lokalizacja usytuowania warstw podana w dokumentacji projektowej.</w:t>
      </w:r>
    </w:p>
    <w:p w:rsidR="002B383F" w:rsidRDefault="002B383F" w:rsidP="002B383F">
      <w:pPr>
        <w:overflowPunct w:val="0"/>
        <w:autoSpaceDE w:val="0"/>
        <w:autoSpaceDN w:val="0"/>
        <w:adjustRightInd w:val="0"/>
        <w:jc w:val="both"/>
        <w:rPr>
          <w:b/>
          <w:sz w:val="18"/>
          <w:szCs w:val="20"/>
        </w:rPr>
      </w:pPr>
      <w:r>
        <w:rPr>
          <w:sz w:val="18"/>
          <w:szCs w:val="20"/>
        </w:rPr>
        <w:t> </w:t>
      </w:r>
      <w:r>
        <w:rPr>
          <w:b/>
          <w:sz w:val="18"/>
          <w:szCs w:val="20"/>
        </w:rPr>
        <w:t>1.4. Określenia podstawowe</w:t>
      </w:r>
    </w:p>
    <w:p w:rsidR="002B383F" w:rsidRDefault="002B383F" w:rsidP="002B383F">
      <w:pPr>
        <w:overflowPunct w:val="0"/>
        <w:autoSpaceDE w:val="0"/>
        <w:autoSpaceDN w:val="0"/>
        <w:adjustRightInd w:val="0"/>
        <w:jc w:val="both"/>
        <w:rPr>
          <w:sz w:val="18"/>
          <w:szCs w:val="20"/>
        </w:rPr>
      </w:pPr>
      <w:r>
        <w:rPr>
          <w:b/>
          <w:sz w:val="18"/>
          <w:szCs w:val="20"/>
        </w:rPr>
        <w:t>1.4.1.</w:t>
      </w:r>
      <w:r>
        <w:rPr>
          <w:sz w:val="18"/>
          <w:szCs w:val="20"/>
        </w:rPr>
        <w:t xml:space="preserve"> Mieszanka mineralna - mieszanka kruszywa i wypełniacza mineralnego o określonym składzie i uziarnieniu.</w:t>
      </w:r>
    </w:p>
    <w:p w:rsidR="002B383F" w:rsidRDefault="002B383F" w:rsidP="002B383F">
      <w:pPr>
        <w:overflowPunct w:val="0"/>
        <w:autoSpaceDE w:val="0"/>
        <w:autoSpaceDN w:val="0"/>
        <w:adjustRightInd w:val="0"/>
        <w:spacing w:before="120"/>
        <w:jc w:val="both"/>
        <w:rPr>
          <w:sz w:val="18"/>
          <w:szCs w:val="20"/>
        </w:rPr>
      </w:pPr>
      <w:r>
        <w:rPr>
          <w:b/>
          <w:sz w:val="18"/>
          <w:szCs w:val="20"/>
        </w:rPr>
        <w:t>1.4.2.</w:t>
      </w:r>
      <w:r>
        <w:rPr>
          <w:sz w:val="18"/>
          <w:szCs w:val="20"/>
        </w:rPr>
        <w:t xml:space="preserve"> Mieszanka mineralno-asfaltowa - mieszanka mineralna z odpowiednią ilością asfaltu lub </w:t>
      </w:r>
      <w:proofErr w:type="spellStart"/>
      <w:r>
        <w:rPr>
          <w:sz w:val="18"/>
          <w:szCs w:val="20"/>
        </w:rPr>
        <w:t>polimeroasfaltu</w:t>
      </w:r>
      <w:proofErr w:type="spellEnd"/>
      <w:r>
        <w:rPr>
          <w:sz w:val="18"/>
          <w:szCs w:val="20"/>
        </w:rPr>
        <w:t>, wytworzona na gorąco, w określony sposób, spełniająca określone wymagania.</w:t>
      </w:r>
    </w:p>
    <w:p w:rsidR="002B383F" w:rsidRDefault="002B383F" w:rsidP="002B383F">
      <w:pPr>
        <w:overflowPunct w:val="0"/>
        <w:autoSpaceDE w:val="0"/>
        <w:autoSpaceDN w:val="0"/>
        <w:adjustRightInd w:val="0"/>
        <w:spacing w:before="120"/>
        <w:jc w:val="both"/>
        <w:rPr>
          <w:sz w:val="18"/>
          <w:szCs w:val="20"/>
        </w:rPr>
      </w:pPr>
      <w:r>
        <w:rPr>
          <w:b/>
          <w:sz w:val="18"/>
          <w:szCs w:val="20"/>
        </w:rPr>
        <w:t>1.4.3.</w:t>
      </w:r>
      <w:r>
        <w:rPr>
          <w:sz w:val="18"/>
          <w:szCs w:val="20"/>
        </w:rPr>
        <w:t xml:space="preserve"> Beton asfaltowy - mieszanka mineralno-asfaltowa  ułożona i zagęszczona.</w:t>
      </w:r>
    </w:p>
    <w:p w:rsidR="002B383F" w:rsidRDefault="002B383F" w:rsidP="002B383F">
      <w:pPr>
        <w:overflowPunct w:val="0"/>
        <w:autoSpaceDE w:val="0"/>
        <w:autoSpaceDN w:val="0"/>
        <w:adjustRightInd w:val="0"/>
        <w:spacing w:before="120"/>
        <w:jc w:val="both"/>
        <w:rPr>
          <w:sz w:val="18"/>
          <w:szCs w:val="20"/>
        </w:rPr>
      </w:pPr>
      <w:r>
        <w:rPr>
          <w:b/>
          <w:sz w:val="18"/>
          <w:szCs w:val="20"/>
        </w:rPr>
        <w:t>1.4.4.</w:t>
      </w:r>
      <w:r>
        <w:rPr>
          <w:sz w:val="18"/>
          <w:szCs w:val="20"/>
        </w:rPr>
        <w:t xml:space="preserve"> Środek adhezyjny - substancja powierzchniowo czynna, która poprawia adhezję asfaltu do materiałów mineralnych oraz zwiększa odporność błonki asfaltu na powierzchni kruszywa na odmywanie wodą; może być dodawany do asfaltu lub do kruszywa.</w:t>
      </w:r>
    </w:p>
    <w:p w:rsidR="002B383F" w:rsidRDefault="002B383F" w:rsidP="002B383F">
      <w:pPr>
        <w:overflowPunct w:val="0"/>
        <w:autoSpaceDE w:val="0"/>
        <w:autoSpaceDN w:val="0"/>
        <w:adjustRightInd w:val="0"/>
        <w:spacing w:before="120"/>
        <w:jc w:val="both"/>
        <w:rPr>
          <w:sz w:val="18"/>
          <w:szCs w:val="20"/>
        </w:rPr>
      </w:pPr>
      <w:r>
        <w:rPr>
          <w:b/>
          <w:sz w:val="18"/>
          <w:szCs w:val="20"/>
        </w:rPr>
        <w:t>1.4.5.</w:t>
      </w:r>
      <w:r>
        <w:rPr>
          <w:sz w:val="18"/>
          <w:szCs w:val="20"/>
        </w:rPr>
        <w:t xml:space="preserve"> Podłoże pod warstwę asfaltową - powierzchnia przygotowana do ułożenia warstwy z mieszanki mineralno-asfaltowej.</w:t>
      </w:r>
    </w:p>
    <w:p w:rsidR="002B383F" w:rsidRDefault="002B383F" w:rsidP="002B383F">
      <w:pPr>
        <w:overflowPunct w:val="0"/>
        <w:autoSpaceDE w:val="0"/>
        <w:autoSpaceDN w:val="0"/>
        <w:adjustRightInd w:val="0"/>
        <w:spacing w:before="120"/>
        <w:jc w:val="both"/>
        <w:rPr>
          <w:sz w:val="18"/>
          <w:szCs w:val="20"/>
        </w:rPr>
      </w:pPr>
      <w:r>
        <w:rPr>
          <w:b/>
          <w:sz w:val="18"/>
          <w:szCs w:val="20"/>
        </w:rPr>
        <w:t>1.4.7.</w:t>
      </w:r>
      <w:r>
        <w:rPr>
          <w:sz w:val="18"/>
          <w:szCs w:val="20"/>
        </w:rPr>
        <w:t xml:space="preserve"> Emulsja asfaltowa kationowa - asfalt drogowy w postaci zawiesiny rozproszonego asfaltu w wodzie.</w:t>
      </w:r>
    </w:p>
    <w:p w:rsidR="002B383F" w:rsidRDefault="002B383F" w:rsidP="002B383F">
      <w:pPr>
        <w:overflowPunct w:val="0"/>
        <w:autoSpaceDE w:val="0"/>
        <w:autoSpaceDN w:val="0"/>
        <w:adjustRightInd w:val="0"/>
        <w:spacing w:before="120"/>
        <w:jc w:val="both"/>
        <w:rPr>
          <w:sz w:val="18"/>
          <w:szCs w:val="20"/>
        </w:rPr>
      </w:pPr>
      <w:r>
        <w:rPr>
          <w:b/>
          <w:sz w:val="18"/>
          <w:szCs w:val="20"/>
        </w:rPr>
        <w:t xml:space="preserve">1.4.8. </w:t>
      </w:r>
      <w:r>
        <w:rPr>
          <w:sz w:val="18"/>
          <w:szCs w:val="20"/>
        </w:rPr>
        <w:t>Próba technologiczna – wytwarzanie mieszanki mineralno-asfaltowej w celu sprawdzenia, czy jej właściwości są zgodne z receptą laboratoryjną.</w:t>
      </w:r>
    </w:p>
    <w:p w:rsidR="002B383F" w:rsidRDefault="002B383F" w:rsidP="002B383F">
      <w:pPr>
        <w:overflowPunct w:val="0"/>
        <w:autoSpaceDE w:val="0"/>
        <w:autoSpaceDN w:val="0"/>
        <w:adjustRightInd w:val="0"/>
        <w:spacing w:before="120"/>
        <w:jc w:val="both"/>
        <w:rPr>
          <w:sz w:val="18"/>
          <w:szCs w:val="20"/>
        </w:rPr>
      </w:pPr>
      <w:r>
        <w:rPr>
          <w:b/>
          <w:sz w:val="18"/>
          <w:szCs w:val="20"/>
        </w:rPr>
        <w:t>1.4.9.</w:t>
      </w:r>
      <w:r>
        <w:rPr>
          <w:sz w:val="18"/>
          <w:szCs w:val="20"/>
        </w:rPr>
        <w:t xml:space="preserve"> Odcinek próbny – odcinek warstwy nawierzchni (o długości co najmniej </w:t>
      </w:r>
      <w:smartTag w:uri="urn:schemas-microsoft-com:office:smarttags" w:element="metricconverter">
        <w:smartTagPr>
          <w:attr w:name="ProductID" w:val="50 m"/>
        </w:smartTagPr>
        <w:r>
          <w:rPr>
            <w:sz w:val="18"/>
            <w:szCs w:val="20"/>
          </w:rPr>
          <w:t>50 m</w:t>
        </w:r>
      </w:smartTag>
      <w:r>
        <w:rPr>
          <w:sz w:val="18"/>
          <w:szCs w:val="20"/>
        </w:rPr>
        <w:t>) wykonany w warunkach zbliżonych do warunków budowy, w celu sprawdzenia pracy sprzętu i uzyskiwanych parametrów technicznych robót.</w:t>
      </w:r>
    </w:p>
    <w:p w:rsidR="002B383F" w:rsidRDefault="002B383F" w:rsidP="002B383F">
      <w:pPr>
        <w:overflowPunct w:val="0"/>
        <w:autoSpaceDE w:val="0"/>
        <w:autoSpaceDN w:val="0"/>
        <w:adjustRightInd w:val="0"/>
        <w:spacing w:before="120"/>
        <w:jc w:val="both"/>
        <w:rPr>
          <w:sz w:val="18"/>
          <w:szCs w:val="20"/>
        </w:rPr>
      </w:pPr>
      <w:r>
        <w:rPr>
          <w:b/>
          <w:sz w:val="18"/>
          <w:szCs w:val="20"/>
        </w:rPr>
        <w:t>1.4.10.</w:t>
      </w:r>
      <w:r>
        <w:rPr>
          <w:sz w:val="18"/>
          <w:szCs w:val="20"/>
        </w:rPr>
        <w:t xml:space="preserve"> Kategoria ruchu (KR) – obciążenie drogi ruchem samochodowym, wyrażone w osiach obliczeniowych (100 </w:t>
      </w:r>
      <w:proofErr w:type="spellStart"/>
      <w:r>
        <w:rPr>
          <w:sz w:val="18"/>
          <w:szCs w:val="20"/>
        </w:rPr>
        <w:t>kN</w:t>
      </w:r>
      <w:proofErr w:type="spellEnd"/>
      <w:r>
        <w:rPr>
          <w:sz w:val="18"/>
          <w:szCs w:val="20"/>
        </w:rPr>
        <w:t>) na obliczeniowy pas ruchu na dobę.</w:t>
      </w:r>
    </w:p>
    <w:p w:rsidR="002B383F" w:rsidRDefault="002B383F" w:rsidP="002B383F">
      <w:pPr>
        <w:overflowPunct w:val="0"/>
        <w:autoSpaceDE w:val="0"/>
        <w:autoSpaceDN w:val="0"/>
        <w:adjustRightInd w:val="0"/>
        <w:spacing w:before="120"/>
        <w:jc w:val="both"/>
        <w:rPr>
          <w:sz w:val="18"/>
          <w:szCs w:val="20"/>
        </w:rPr>
      </w:pPr>
      <w:r>
        <w:rPr>
          <w:b/>
          <w:sz w:val="18"/>
          <w:szCs w:val="20"/>
        </w:rPr>
        <w:t>1.4.11.</w:t>
      </w:r>
      <w:r>
        <w:rPr>
          <w:sz w:val="18"/>
          <w:szCs w:val="20"/>
        </w:rPr>
        <w:t xml:space="preserve"> Pozostałe określenia podstawowe są zgodne z odpowiednimi polskimi normami i z definicjami podanymi w OST D-M-00.00.00 „Wymagania ogólne” pkt 1.4.</w:t>
      </w:r>
    </w:p>
    <w:p w:rsidR="002B383F" w:rsidRDefault="002B383F" w:rsidP="002B383F">
      <w:pPr>
        <w:keepNext/>
        <w:spacing w:line="360" w:lineRule="auto"/>
        <w:outlineLvl w:val="1"/>
        <w:rPr>
          <w:b/>
          <w:sz w:val="18"/>
          <w:szCs w:val="20"/>
        </w:rPr>
      </w:pPr>
      <w:r>
        <w:rPr>
          <w:b/>
          <w:sz w:val="18"/>
          <w:szCs w:val="20"/>
        </w:rPr>
        <w:t>1.5. Ogólne wymagania dotyczące robót</w:t>
      </w:r>
    </w:p>
    <w:p w:rsidR="002B383F" w:rsidRDefault="002B383F" w:rsidP="002B383F">
      <w:pPr>
        <w:overflowPunct w:val="0"/>
        <w:autoSpaceDE w:val="0"/>
        <w:autoSpaceDN w:val="0"/>
        <w:adjustRightInd w:val="0"/>
        <w:spacing w:after="120"/>
        <w:jc w:val="both"/>
        <w:rPr>
          <w:sz w:val="18"/>
          <w:szCs w:val="20"/>
        </w:rPr>
      </w:pPr>
      <w:r>
        <w:rPr>
          <w:sz w:val="18"/>
          <w:szCs w:val="20"/>
        </w:rPr>
        <w:tab/>
        <w:t xml:space="preserve">Ogólne wymagania dotyczące robót podano w OST D-M-00.00.00 „Wymagania ogólne” pkt 1.5. </w:t>
      </w:r>
    </w:p>
    <w:p w:rsidR="002B383F" w:rsidRDefault="002B383F" w:rsidP="002B383F">
      <w:pPr>
        <w:keepNext/>
        <w:spacing w:line="360" w:lineRule="auto"/>
        <w:outlineLvl w:val="0"/>
        <w:rPr>
          <w:b/>
          <w:sz w:val="18"/>
          <w:szCs w:val="20"/>
        </w:rPr>
      </w:pPr>
      <w:r>
        <w:rPr>
          <w:b/>
          <w:sz w:val="18"/>
          <w:szCs w:val="20"/>
        </w:rPr>
        <w:lastRenderedPageBreak/>
        <w:t>2. MATERIAŁY</w:t>
      </w:r>
    </w:p>
    <w:p w:rsidR="002B383F" w:rsidRDefault="002B383F" w:rsidP="002B383F">
      <w:pPr>
        <w:keepNext/>
        <w:spacing w:line="360" w:lineRule="auto"/>
        <w:outlineLvl w:val="1"/>
        <w:rPr>
          <w:b/>
          <w:sz w:val="18"/>
          <w:szCs w:val="20"/>
        </w:rPr>
      </w:pPr>
      <w:r>
        <w:rPr>
          <w:b/>
          <w:sz w:val="18"/>
          <w:szCs w:val="20"/>
        </w:rPr>
        <w:t>2.1. Ogólne wymagania dotyczące materiałów</w:t>
      </w:r>
    </w:p>
    <w:p w:rsidR="002B383F" w:rsidRDefault="002B383F" w:rsidP="002B383F">
      <w:pPr>
        <w:overflowPunct w:val="0"/>
        <w:autoSpaceDE w:val="0"/>
        <w:autoSpaceDN w:val="0"/>
        <w:adjustRightInd w:val="0"/>
        <w:jc w:val="both"/>
        <w:rPr>
          <w:sz w:val="18"/>
          <w:szCs w:val="20"/>
        </w:rPr>
      </w:pPr>
      <w:r>
        <w:rPr>
          <w:sz w:val="18"/>
          <w:szCs w:val="20"/>
        </w:rPr>
        <w:tab/>
        <w:t>Ogólne wymagania dotyczące materiałów, ich pozyskiwania i składowania, podano w OST D-M-00.00.00 „Wymagania ogólne” pkt 2.</w:t>
      </w:r>
    </w:p>
    <w:p w:rsidR="002B383F" w:rsidRDefault="002B383F" w:rsidP="002B383F">
      <w:pPr>
        <w:keepNext/>
        <w:spacing w:line="360" w:lineRule="auto"/>
        <w:outlineLvl w:val="1"/>
        <w:rPr>
          <w:b/>
          <w:sz w:val="18"/>
          <w:szCs w:val="20"/>
        </w:rPr>
      </w:pPr>
      <w:r>
        <w:rPr>
          <w:b/>
          <w:sz w:val="18"/>
          <w:szCs w:val="20"/>
        </w:rPr>
        <w:t>2.2. Materiały do produkcji mieszanki betonu asfaltowego</w:t>
      </w:r>
    </w:p>
    <w:p w:rsidR="002B383F" w:rsidRDefault="002B383F" w:rsidP="002B383F">
      <w:pPr>
        <w:overflowPunct w:val="0"/>
        <w:autoSpaceDE w:val="0"/>
        <w:autoSpaceDN w:val="0"/>
        <w:adjustRightInd w:val="0"/>
        <w:spacing w:before="120" w:after="120"/>
        <w:jc w:val="both"/>
        <w:rPr>
          <w:sz w:val="18"/>
          <w:szCs w:val="20"/>
        </w:rPr>
      </w:pPr>
      <w:r>
        <w:rPr>
          <w:sz w:val="18"/>
          <w:szCs w:val="20"/>
        </w:rPr>
        <w:t> Do produkcji mieszanek betonu asfaltowego należy stosować materiały podane w tablicy 1.</w:t>
      </w:r>
    </w:p>
    <w:p w:rsidR="002B383F" w:rsidRDefault="002B383F" w:rsidP="002B383F">
      <w:pPr>
        <w:overflowPunct w:val="0"/>
        <w:autoSpaceDE w:val="0"/>
        <w:autoSpaceDN w:val="0"/>
        <w:adjustRightInd w:val="0"/>
        <w:spacing w:before="120" w:after="120"/>
        <w:jc w:val="both"/>
        <w:rPr>
          <w:sz w:val="18"/>
          <w:szCs w:val="20"/>
        </w:rPr>
      </w:pPr>
      <w:r>
        <w:rPr>
          <w:sz w:val="18"/>
          <w:szCs w:val="20"/>
        </w:rPr>
        <w:t>Tablica 1. Wymagania wobec materiałów do warstw AC16W KR 1 i AC11S KR 1</w:t>
      </w:r>
    </w:p>
    <w:tbl>
      <w:tblPr>
        <w:tblW w:w="0" w:type="auto"/>
        <w:tblInd w:w="70" w:type="dxa"/>
        <w:tblCellMar>
          <w:left w:w="70" w:type="dxa"/>
          <w:right w:w="70" w:type="dxa"/>
        </w:tblCellMar>
        <w:tblLook w:val="04A0" w:firstRow="1" w:lastRow="0" w:firstColumn="1" w:lastColumn="0" w:noHBand="0" w:noVBand="1"/>
      </w:tblPr>
      <w:tblGrid>
        <w:gridCol w:w="631"/>
        <w:gridCol w:w="3511"/>
        <w:gridCol w:w="1544"/>
        <w:gridCol w:w="1685"/>
      </w:tblGrid>
      <w:tr w:rsidR="002B383F" w:rsidTr="002B383F">
        <w:tc>
          <w:tcPr>
            <w:tcW w:w="631"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szCs w:val="20"/>
                <w:lang w:eastAsia="en-US"/>
              </w:rPr>
              <w:t>Lp.</w:t>
            </w:r>
          </w:p>
        </w:tc>
        <w:tc>
          <w:tcPr>
            <w:tcW w:w="3511" w:type="dxa"/>
            <w:tcBorders>
              <w:top w:val="single" w:sz="6" w:space="0" w:color="auto"/>
              <w:left w:val="single" w:sz="6" w:space="0" w:color="auto"/>
              <w:bottom w:val="nil"/>
              <w:right w:val="nil"/>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szCs w:val="20"/>
                <w:lang w:eastAsia="en-US"/>
              </w:rPr>
              <w:t>Rodzaj materiału</w:t>
            </w:r>
          </w:p>
        </w:tc>
        <w:tc>
          <w:tcPr>
            <w:tcW w:w="3229" w:type="dxa"/>
            <w:gridSpan w:val="2"/>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Wymagania wobec materiałów</w:t>
            </w:r>
          </w:p>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kategorii ruchu KR 1</w:t>
            </w:r>
          </w:p>
        </w:tc>
      </w:tr>
      <w:tr w:rsidR="002B383F" w:rsidTr="002B383F">
        <w:tc>
          <w:tcPr>
            <w:tcW w:w="631" w:type="dxa"/>
            <w:tcBorders>
              <w:top w:val="nil"/>
              <w:left w:val="single" w:sz="6" w:space="0" w:color="auto"/>
              <w:bottom w:val="double" w:sz="6" w:space="0" w:color="auto"/>
              <w:right w:val="nil"/>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w:t>
            </w:r>
          </w:p>
        </w:tc>
        <w:tc>
          <w:tcPr>
            <w:tcW w:w="3511" w:type="dxa"/>
            <w:tcBorders>
              <w:top w:val="nil"/>
              <w:left w:val="single" w:sz="6" w:space="0" w:color="auto"/>
              <w:bottom w:val="double" w:sz="6" w:space="0" w:color="auto"/>
              <w:right w:val="nil"/>
            </w:tcBorders>
            <w:noWrap/>
          </w:tcPr>
          <w:p w:rsidR="002B383F" w:rsidRDefault="002B383F">
            <w:pPr>
              <w:overflowPunct w:val="0"/>
              <w:autoSpaceDE w:val="0"/>
              <w:autoSpaceDN w:val="0"/>
              <w:adjustRightInd w:val="0"/>
              <w:spacing w:line="252" w:lineRule="auto"/>
              <w:jc w:val="center"/>
              <w:rPr>
                <w:sz w:val="18"/>
                <w:szCs w:val="20"/>
                <w:lang w:eastAsia="en-US"/>
              </w:rPr>
            </w:pPr>
          </w:p>
        </w:tc>
        <w:tc>
          <w:tcPr>
            <w:tcW w:w="1544"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AC 16W</w:t>
            </w:r>
          </w:p>
        </w:tc>
        <w:tc>
          <w:tcPr>
            <w:tcW w:w="168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AC 11S</w:t>
            </w:r>
          </w:p>
        </w:tc>
      </w:tr>
      <w:tr w:rsidR="002B383F" w:rsidTr="002B383F">
        <w:trPr>
          <w:trHeight w:val="239"/>
        </w:trPr>
        <w:tc>
          <w:tcPr>
            <w:tcW w:w="631"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1</w:t>
            </w:r>
          </w:p>
        </w:tc>
        <w:tc>
          <w:tcPr>
            <w:tcW w:w="3511"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Kruszywo grube</w:t>
            </w:r>
          </w:p>
        </w:tc>
        <w:tc>
          <w:tcPr>
            <w:tcW w:w="1544"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WT-1 2010 Tab. 8</w:t>
            </w:r>
          </w:p>
        </w:tc>
        <w:tc>
          <w:tcPr>
            <w:tcW w:w="1685" w:type="dxa"/>
            <w:tcBorders>
              <w:top w:val="nil"/>
              <w:left w:val="single" w:sz="6" w:space="0" w:color="auto"/>
              <w:bottom w:val="nil"/>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WT-1 2010 Tab. 12</w:t>
            </w:r>
          </w:p>
        </w:tc>
      </w:tr>
      <w:tr w:rsidR="002B383F" w:rsidTr="002B383F">
        <w:tc>
          <w:tcPr>
            <w:tcW w:w="6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2</w:t>
            </w:r>
          </w:p>
        </w:tc>
        <w:tc>
          <w:tcPr>
            <w:tcW w:w="351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rPr>
                <w:sz w:val="18"/>
                <w:szCs w:val="20"/>
                <w:lang w:eastAsia="en-US"/>
              </w:rPr>
            </w:pPr>
            <w:r>
              <w:rPr>
                <w:sz w:val="18"/>
                <w:szCs w:val="20"/>
                <w:lang w:eastAsia="en-US"/>
              </w:rPr>
              <w:t xml:space="preserve">Kruszywo drobne lub o ciągłym uziarnieniu do D ≤ </w:t>
            </w:r>
            <w:smartTag w:uri="urn:schemas-microsoft-com:office:smarttags" w:element="metricconverter">
              <w:smartTagPr>
                <w:attr w:name="ProductID" w:val="8 mm"/>
              </w:smartTagPr>
              <w:r>
                <w:rPr>
                  <w:sz w:val="18"/>
                  <w:szCs w:val="20"/>
                  <w:lang w:eastAsia="en-US"/>
                </w:rPr>
                <w:t>8 mm</w:t>
              </w:r>
            </w:smartTag>
          </w:p>
        </w:tc>
        <w:tc>
          <w:tcPr>
            <w:tcW w:w="15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WT-1 2010 Tab. 9 i 10/</w:t>
            </w:r>
            <w:r>
              <w:rPr>
                <w:sz w:val="18"/>
                <w:szCs w:val="20"/>
                <w:vertAlign w:val="superscript"/>
                <w:lang w:eastAsia="en-US"/>
              </w:rPr>
              <w:t>*</w:t>
            </w:r>
            <w:r>
              <w:rPr>
                <w:sz w:val="18"/>
                <w:szCs w:val="20"/>
                <w:lang w:eastAsia="en-US"/>
              </w:rPr>
              <w:t> </w:t>
            </w:r>
          </w:p>
        </w:tc>
        <w:tc>
          <w:tcPr>
            <w:tcW w:w="168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WT-1 2010 Tab. 13 i 14/</w:t>
            </w:r>
            <w:r>
              <w:rPr>
                <w:sz w:val="18"/>
                <w:szCs w:val="20"/>
                <w:vertAlign w:val="superscript"/>
                <w:lang w:eastAsia="en-US"/>
              </w:rPr>
              <w:t>*</w:t>
            </w:r>
            <w:r>
              <w:rPr>
                <w:sz w:val="18"/>
                <w:szCs w:val="20"/>
                <w:lang w:eastAsia="en-US"/>
              </w:rPr>
              <w:t> </w:t>
            </w:r>
          </w:p>
        </w:tc>
      </w:tr>
      <w:tr w:rsidR="002B383F" w:rsidTr="002B383F">
        <w:tc>
          <w:tcPr>
            <w:tcW w:w="631"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3</w:t>
            </w:r>
          </w:p>
        </w:tc>
        <w:tc>
          <w:tcPr>
            <w:tcW w:w="3511"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Wypełniacz</w:t>
            </w:r>
          </w:p>
        </w:tc>
        <w:tc>
          <w:tcPr>
            <w:tcW w:w="1544"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WT-1 2010 Tab. 11 Uziarnienie wypełniacza Tab. 2  (poniżej)</w:t>
            </w:r>
          </w:p>
        </w:tc>
        <w:tc>
          <w:tcPr>
            <w:tcW w:w="168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WT-1 2010 Tab. 15 Uziarnienie wypełniacza Tab. 2  (poniżej)</w:t>
            </w:r>
          </w:p>
        </w:tc>
      </w:tr>
      <w:tr w:rsidR="002B383F" w:rsidTr="002B383F">
        <w:tc>
          <w:tcPr>
            <w:tcW w:w="6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4</w:t>
            </w:r>
          </w:p>
        </w:tc>
        <w:tc>
          <w:tcPr>
            <w:tcW w:w="351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rPr>
                <w:sz w:val="18"/>
                <w:szCs w:val="20"/>
                <w:lang w:eastAsia="en-US"/>
              </w:rPr>
            </w:pPr>
            <w:r>
              <w:rPr>
                <w:sz w:val="18"/>
                <w:szCs w:val="20"/>
                <w:lang w:eastAsia="en-US"/>
              </w:rPr>
              <w:t xml:space="preserve">Asfalt drogowy </w:t>
            </w:r>
          </w:p>
          <w:p w:rsidR="002B383F" w:rsidRDefault="002B383F">
            <w:pPr>
              <w:overflowPunct w:val="0"/>
              <w:autoSpaceDE w:val="0"/>
              <w:autoSpaceDN w:val="0"/>
              <w:adjustRightInd w:val="0"/>
              <w:spacing w:line="252" w:lineRule="auto"/>
              <w:rPr>
                <w:sz w:val="18"/>
                <w:szCs w:val="20"/>
                <w:lang w:eastAsia="en-US"/>
              </w:rPr>
            </w:pPr>
            <w:r>
              <w:rPr>
                <w:sz w:val="18"/>
                <w:szCs w:val="20"/>
                <w:lang w:eastAsia="en-US"/>
              </w:rPr>
              <w:t>wg PN-C-96170:1965 [6]</w:t>
            </w:r>
          </w:p>
        </w:tc>
        <w:tc>
          <w:tcPr>
            <w:tcW w:w="15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D70, D50</w:t>
            </w:r>
          </w:p>
        </w:tc>
        <w:tc>
          <w:tcPr>
            <w:tcW w:w="168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D70, D50</w:t>
            </w:r>
          </w:p>
        </w:tc>
      </w:tr>
      <w:tr w:rsidR="002B383F" w:rsidTr="002B383F">
        <w:tc>
          <w:tcPr>
            <w:tcW w:w="6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5</w:t>
            </w:r>
          </w:p>
        </w:tc>
        <w:tc>
          <w:tcPr>
            <w:tcW w:w="351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rPr>
                <w:sz w:val="18"/>
                <w:szCs w:val="20"/>
                <w:lang w:eastAsia="en-US"/>
              </w:rPr>
            </w:pPr>
            <w:r>
              <w:rPr>
                <w:sz w:val="18"/>
                <w:szCs w:val="20"/>
                <w:lang w:eastAsia="en-US"/>
              </w:rPr>
              <w:t>Środek adhezyjny</w:t>
            </w:r>
          </w:p>
        </w:tc>
        <w:tc>
          <w:tcPr>
            <w:tcW w:w="1544"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xml:space="preserve">Pkt. 2.3 niniejszej </w:t>
            </w:r>
            <w:proofErr w:type="spellStart"/>
            <w:r>
              <w:rPr>
                <w:sz w:val="18"/>
                <w:szCs w:val="20"/>
                <w:lang w:eastAsia="en-US"/>
              </w:rPr>
              <w:t>STWiORB</w:t>
            </w:r>
            <w:proofErr w:type="spellEnd"/>
          </w:p>
        </w:tc>
        <w:tc>
          <w:tcPr>
            <w:tcW w:w="168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xml:space="preserve"> Pkt. 2.3 niniejszej </w:t>
            </w:r>
            <w:proofErr w:type="spellStart"/>
            <w:r>
              <w:rPr>
                <w:sz w:val="18"/>
                <w:szCs w:val="20"/>
                <w:lang w:eastAsia="en-US"/>
              </w:rPr>
              <w:t>STWiORB</w:t>
            </w:r>
            <w:proofErr w:type="spellEnd"/>
          </w:p>
        </w:tc>
      </w:tr>
      <w:tr w:rsidR="002B383F" w:rsidTr="002B383F">
        <w:trPr>
          <w:trHeight w:val="566"/>
        </w:trPr>
        <w:tc>
          <w:tcPr>
            <w:tcW w:w="7371" w:type="dxa"/>
            <w:gridSpan w:val="4"/>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2" w:lineRule="auto"/>
              <w:jc w:val="both"/>
              <w:rPr>
                <w:sz w:val="18"/>
                <w:szCs w:val="20"/>
                <w:lang w:eastAsia="en-US"/>
              </w:rPr>
            </w:pPr>
            <w:r>
              <w:rPr>
                <w:sz w:val="18"/>
                <w:szCs w:val="20"/>
                <w:lang w:eastAsia="en-US"/>
              </w:rPr>
              <w:t>/</w:t>
            </w:r>
            <w:r>
              <w:rPr>
                <w:sz w:val="18"/>
                <w:szCs w:val="20"/>
                <w:vertAlign w:val="superscript"/>
                <w:lang w:eastAsia="en-US"/>
              </w:rPr>
              <w:t>*</w:t>
            </w:r>
            <w:r>
              <w:rPr>
                <w:sz w:val="18"/>
                <w:szCs w:val="14"/>
                <w:lang w:eastAsia="en-US"/>
              </w:rPr>
              <w:t xml:space="preserve">    </w:t>
            </w:r>
            <w:r>
              <w:rPr>
                <w:sz w:val="18"/>
                <w:szCs w:val="20"/>
                <w:lang w:eastAsia="en-US"/>
              </w:rPr>
              <w:t xml:space="preserve">jeżeli stosowana będzie mieszanka kruszywa drobnego łamanego i niełamanego, to należy przyjąć proporcję kruszywa łamanego do niełamanego co najmniej 50/50.  </w:t>
            </w:r>
          </w:p>
        </w:tc>
      </w:tr>
    </w:tbl>
    <w:p w:rsidR="002B383F" w:rsidRDefault="002B383F" w:rsidP="002B383F">
      <w:pPr>
        <w:overflowPunct w:val="0"/>
        <w:autoSpaceDE w:val="0"/>
        <w:autoSpaceDN w:val="0"/>
        <w:adjustRightInd w:val="0"/>
        <w:ind w:left="1134" w:hanging="1134"/>
        <w:jc w:val="both"/>
        <w:rPr>
          <w:sz w:val="18"/>
          <w:szCs w:val="20"/>
        </w:rPr>
      </w:pPr>
      <w:r>
        <w:rPr>
          <w:sz w:val="18"/>
          <w:szCs w:val="20"/>
        </w:rPr>
        <w:t> </w:t>
      </w:r>
    </w:p>
    <w:p w:rsidR="002B383F" w:rsidRDefault="002B383F" w:rsidP="002B383F">
      <w:pPr>
        <w:overflowPunct w:val="0"/>
        <w:autoSpaceDE w:val="0"/>
        <w:autoSpaceDN w:val="0"/>
        <w:adjustRightInd w:val="0"/>
        <w:ind w:left="1134" w:hanging="1134"/>
        <w:jc w:val="both"/>
        <w:rPr>
          <w:sz w:val="18"/>
          <w:szCs w:val="20"/>
        </w:rPr>
      </w:pPr>
      <w:r>
        <w:rPr>
          <w:sz w:val="18"/>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3060"/>
      </w:tblGrid>
      <w:tr w:rsidR="002B383F" w:rsidTr="002B383F">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Sito #, [mm]</w:t>
            </w:r>
          </w:p>
        </w:tc>
        <w:tc>
          <w:tcPr>
            <w:tcW w:w="6120" w:type="dxa"/>
            <w:gridSpan w:val="2"/>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Przesiew [ % (m/m)]</w:t>
            </w:r>
          </w:p>
        </w:tc>
      </w:tr>
      <w:tr w:rsidR="002B383F" w:rsidTr="002B383F">
        <w:tc>
          <w:tcPr>
            <w:tcW w:w="0" w:type="auto"/>
            <w:vMerge/>
            <w:tcBorders>
              <w:top w:val="single" w:sz="4" w:space="0" w:color="auto"/>
              <w:left w:val="single" w:sz="4" w:space="0" w:color="auto"/>
              <w:bottom w:val="single" w:sz="4" w:space="0" w:color="auto"/>
              <w:right w:val="single" w:sz="4" w:space="0" w:color="auto"/>
            </w:tcBorders>
            <w:vAlign w:val="center"/>
            <w:hideMark/>
          </w:tcPr>
          <w:p w:rsidR="002B383F" w:rsidRDefault="002B383F">
            <w:pPr>
              <w:spacing w:line="276" w:lineRule="auto"/>
              <w:rPr>
                <w:sz w:val="18"/>
                <w:szCs w:val="20"/>
                <w:lang w:eastAsia="en-US"/>
              </w:rPr>
            </w:pPr>
          </w:p>
        </w:tc>
        <w:tc>
          <w:tcPr>
            <w:tcW w:w="3060"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Ogólny zakres dla poszczególnych wyników</w:t>
            </w:r>
          </w:p>
        </w:tc>
        <w:tc>
          <w:tcPr>
            <w:tcW w:w="3060"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 xml:space="preserve">Maksymalny zakres uziarnienia deklarowany przez producenta </w:t>
            </w:r>
            <w:r>
              <w:rPr>
                <w:sz w:val="18"/>
                <w:szCs w:val="20"/>
                <w:vertAlign w:val="superscript"/>
                <w:lang w:eastAsia="en-US"/>
              </w:rPr>
              <w:t>a)</w:t>
            </w:r>
          </w:p>
        </w:tc>
      </w:tr>
      <w:tr w:rsidR="002B383F" w:rsidTr="002B383F">
        <w:tc>
          <w:tcPr>
            <w:tcW w:w="190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2</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0,125</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0.063</w:t>
            </w:r>
          </w:p>
        </w:tc>
        <w:tc>
          <w:tcPr>
            <w:tcW w:w="3060"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100</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Od 85 do 100</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Od 70 do 100</w:t>
            </w:r>
          </w:p>
        </w:tc>
        <w:tc>
          <w:tcPr>
            <w:tcW w:w="3060"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10</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10</w:t>
            </w:r>
          </w:p>
        </w:tc>
      </w:tr>
      <w:tr w:rsidR="002B383F" w:rsidTr="002B383F">
        <w:tc>
          <w:tcPr>
            <w:tcW w:w="8028" w:type="dxa"/>
            <w:gridSpan w:val="3"/>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both"/>
              <w:rPr>
                <w:sz w:val="18"/>
                <w:szCs w:val="20"/>
                <w:lang w:eastAsia="en-US"/>
              </w:rPr>
            </w:pPr>
            <w:r>
              <w:rPr>
                <w:sz w:val="18"/>
                <w:szCs w:val="20"/>
                <w:vertAlign w:val="superscript"/>
                <w:lang w:eastAsia="en-US"/>
              </w:rPr>
              <w:t>a)</w:t>
            </w:r>
            <w:r>
              <w:rPr>
                <w:sz w:val="18"/>
                <w:szCs w:val="20"/>
                <w:lang w:eastAsia="en-US"/>
              </w:rPr>
              <w:t xml:space="preserve"> zakres uziarnienia powinien być deklarowany na podstawie ostatnich 20 wyników z których 90% powinno się mieścić w tym zakresie, a wszystkie powinny się mieścić w ogólnym zakresie podanym w tej tablicy</w:t>
            </w:r>
          </w:p>
        </w:tc>
      </w:tr>
    </w:tbl>
    <w:p w:rsidR="002B383F" w:rsidRDefault="002B383F" w:rsidP="002B383F">
      <w:pPr>
        <w:overflowPunct w:val="0"/>
        <w:autoSpaceDE w:val="0"/>
        <w:autoSpaceDN w:val="0"/>
        <w:adjustRightInd w:val="0"/>
        <w:jc w:val="both"/>
        <w:rPr>
          <w:sz w:val="18"/>
          <w:szCs w:val="20"/>
        </w:rPr>
      </w:pPr>
    </w:p>
    <w:p w:rsidR="002B383F" w:rsidRDefault="002B383F" w:rsidP="002B383F">
      <w:pPr>
        <w:overflowPunct w:val="0"/>
        <w:autoSpaceDE w:val="0"/>
        <w:autoSpaceDN w:val="0"/>
        <w:adjustRightInd w:val="0"/>
        <w:rPr>
          <w:b/>
          <w:sz w:val="18"/>
          <w:szCs w:val="20"/>
        </w:rPr>
      </w:pPr>
      <w:r>
        <w:rPr>
          <w:b/>
          <w:sz w:val="18"/>
          <w:szCs w:val="20"/>
        </w:rPr>
        <w:t>2.3. Środek adhezyjny</w:t>
      </w:r>
    </w:p>
    <w:p w:rsidR="002B383F" w:rsidRDefault="002B383F" w:rsidP="002B383F">
      <w:pPr>
        <w:overflowPunct w:val="0"/>
        <w:autoSpaceDE w:val="0"/>
        <w:autoSpaceDN w:val="0"/>
        <w:adjustRightInd w:val="0"/>
        <w:jc w:val="both"/>
        <w:rPr>
          <w:sz w:val="18"/>
          <w:szCs w:val="20"/>
        </w:rPr>
      </w:pPr>
      <w:r>
        <w:rPr>
          <w:sz w:val="18"/>
          <w:szCs w:val="20"/>
        </w:rPr>
        <w:tab/>
        <w:t>W celu poprawy przyczepności lepiszcza asfaltowego do kruszywa, należy dobrać i stosować odpowiedni środek adhezyjny, tak aby dla konkretnej pary kruszywo-lepiszcze wartość przyczepności określonej wg PN EN 12697-11, metoda A, po 6 h obracania, stosując kruszywo 8/11 jako podstawowe (dopuszcza się inne wymiary w wypadku braku wymiaru podstawowego do tego badania) wynosiła co najmniej 80%. Środek adhezyjny powinien odpowiadać wymaganiom określonym przez producenta oraz dokumentom dopuszczającym go do stosowania. Powinien być składowany i stosowany z zaleceniami producenta.</w:t>
      </w:r>
    </w:p>
    <w:p w:rsidR="002B383F" w:rsidRDefault="002B383F" w:rsidP="002B383F">
      <w:pPr>
        <w:keepNext/>
        <w:spacing w:line="360" w:lineRule="auto"/>
        <w:outlineLvl w:val="1"/>
        <w:rPr>
          <w:b/>
          <w:sz w:val="18"/>
          <w:szCs w:val="20"/>
        </w:rPr>
      </w:pPr>
      <w:r>
        <w:rPr>
          <w:b/>
          <w:sz w:val="18"/>
          <w:szCs w:val="20"/>
        </w:rPr>
        <w:t>2.4. Materiały do uszczelniania krawędzi i połączeń</w:t>
      </w:r>
    </w:p>
    <w:p w:rsidR="002B383F" w:rsidRDefault="002B383F" w:rsidP="002B383F">
      <w:pPr>
        <w:ind w:firstLine="720"/>
        <w:jc w:val="both"/>
        <w:rPr>
          <w:sz w:val="18"/>
          <w:szCs w:val="18"/>
        </w:rPr>
      </w:pPr>
      <w:r>
        <w:rPr>
          <w:sz w:val="18"/>
          <w:szCs w:val="18"/>
        </w:rPr>
        <w:t>Do uszczelnienia krawędzi warstwy asfaltowej należy stosować gorący asfalt drogowy np. taki jak użyty do produkcji mieszanki mineralno-asfaltowej, asfalt modyfikowany polimerami lub inne lepiszcze wg Aprobaty Technicznej. Do uszczelnienia połączeń technologicznych (spoiny podłużne i poprzeczne) należy stosować gorący asfalt jak do produkcji mieszanki lub inne materiały termoplastyczne (taśmy, pasty, itp.), posiadające Aprobatę Techniczną.</w:t>
      </w:r>
    </w:p>
    <w:p w:rsidR="002B383F" w:rsidRDefault="002B383F" w:rsidP="002B383F">
      <w:pPr>
        <w:jc w:val="both"/>
        <w:rPr>
          <w:b/>
          <w:sz w:val="18"/>
          <w:szCs w:val="18"/>
        </w:rPr>
      </w:pPr>
      <w:r>
        <w:rPr>
          <w:b/>
          <w:sz w:val="18"/>
          <w:szCs w:val="18"/>
        </w:rPr>
        <w:t>2.5. Dostawy materiałów</w:t>
      </w:r>
    </w:p>
    <w:p w:rsidR="002B383F" w:rsidRDefault="002B383F" w:rsidP="002B383F">
      <w:pPr>
        <w:ind w:firstLine="720"/>
        <w:jc w:val="both"/>
        <w:rPr>
          <w:sz w:val="18"/>
          <w:szCs w:val="18"/>
        </w:rPr>
      </w:pPr>
      <w:r>
        <w:rPr>
          <w:sz w:val="18"/>
          <w:szCs w:val="18"/>
        </w:rPr>
        <w:t>Za dostawy materiałów odpowiedzialny jest wykonawca robót zgodnie z ustaleniami określonymi w OST D.M-00.00.00 „Wymagania ogólne”. Do obowiązku wykonawcy należy takie zorganizowanie dostaw materiałów do wytwarzania mieszanki betonu asfaltowego, aby zapewnić zapas materiałów kruszynowych na co najmniej 2 tygodnie. Każda dostawa asfaltu, kruszywa i wypełniacza musi być zaopatrzona w deklarację zgodności, potwierdzającą spełnienie wymagań podanych w p. 2, o treści według Rozporządzenia Ministra Infrastruktury z dnia 11 sierpnia 2004 roku, wydaną przez dostawcę. Wykonawca musi deklarować przydatność wszystkich materiałów budowlanych stosowanych do wykonania nawierzchni asfaltowej.</w:t>
      </w:r>
    </w:p>
    <w:p w:rsidR="002B383F" w:rsidRDefault="002B383F" w:rsidP="002B383F">
      <w:pPr>
        <w:ind w:firstLine="720"/>
        <w:jc w:val="both"/>
        <w:rPr>
          <w:sz w:val="18"/>
          <w:szCs w:val="18"/>
        </w:rPr>
      </w:pPr>
      <w:r>
        <w:rPr>
          <w:sz w:val="18"/>
          <w:szCs w:val="18"/>
        </w:rPr>
        <w:t>Odbywa się to poprzez:</w:t>
      </w:r>
    </w:p>
    <w:p w:rsidR="002B383F" w:rsidRDefault="002B383F" w:rsidP="002B383F">
      <w:pPr>
        <w:ind w:left="360" w:hanging="180"/>
        <w:jc w:val="both"/>
        <w:rPr>
          <w:sz w:val="18"/>
          <w:szCs w:val="18"/>
        </w:rPr>
      </w:pPr>
      <w:r>
        <w:rPr>
          <w:sz w:val="18"/>
          <w:szCs w:val="18"/>
        </w:rPr>
        <w:t>- wykazanie informacji zawartych w badaniu typu wymaganym w odpowiednim dokumencie wyrobu (normy, aprobaty techniczne),</w:t>
      </w:r>
    </w:p>
    <w:p w:rsidR="002B383F" w:rsidRDefault="002B383F" w:rsidP="002B383F">
      <w:pPr>
        <w:ind w:left="360" w:hanging="180"/>
        <w:jc w:val="both"/>
        <w:rPr>
          <w:sz w:val="18"/>
          <w:szCs w:val="18"/>
        </w:rPr>
      </w:pPr>
      <w:r>
        <w:rPr>
          <w:sz w:val="18"/>
          <w:szCs w:val="18"/>
        </w:rPr>
        <w:t>- deklarowanie przydatności materiału do przewidywanego celu,</w:t>
      </w:r>
    </w:p>
    <w:p w:rsidR="002B383F" w:rsidRDefault="002B383F" w:rsidP="002B383F">
      <w:pPr>
        <w:ind w:left="360" w:hanging="180"/>
        <w:jc w:val="both"/>
        <w:rPr>
          <w:sz w:val="18"/>
          <w:szCs w:val="18"/>
        </w:rPr>
      </w:pPr>
      <w:r>
        <w:rPr>
          <w:sz w:val="18"/>
          <w:szCs w:val="18"/>
        </w:rPr>
        <w:t>- ewentualne dodatkowe informacje wymagane w dokumentacji projektowej.</w:t>
      </w:r>
    </w:p>
    <w:p w:rsidR="002B383F" w:rsidRDefault="002B383F" w:rsidP="002B383F">
      <w:pPr>
        <w:ind w:firstLine="720"/>
        <w:rPr>
          <w:sz w:val="18"/>
          <w:szCs w:val="18"/>
        </w:rPr>
      </w:pPr>
      <w:r>
        <w:rPr>
          <w:sz w:val="18"/>
          <w:szCs w:val="18"/>
        </w:rPr>
        <w:lastRenderedPageBreak/>
        <w:t>W przypadku zmiany rodzaju i właściwości materiałów budowlanych należy ponownie wykazać ich przydatność do przewidywanego celu.</w:t>
      </w:r>
    </w:p>
    <w:p w:rsidR="002B383F" w:rsidRDefault="002B383F" w:rsidP="002B383F">
      <w:pPr>
        <w:rPr>
          <w:b/>
          <w:sz w:val="18"/>
          <w:szCs w:val="18"/>
        </w:rPr>
      </w:pPr>
      <w:r>
        <w:rPr>
          <w:b/>
          <w:sz w:val="18"/>
          <w:szCs w:val="18"/>
        </w:rPr>
        <w:t>2.6. Składowanie materiałów</w:t>
      </w:r>
    </w:p>
    <w:p w:rsidR="002B383F" w:rsidRDefault="002B383F" w:rsidP="002B383F">
      <w:pPr>
        <w:rPr>
          <w:b/>
          <w:sz w:val="18"/>
          <w:szCs w:val="18"/>
        </w:rPr>
      </w:pPr>
      <w:r>
        <w:rPr>
          <w:b/>
          <w:sz w:val="18"/>
          <w:szCs w:val="18"/>
        </w:rPr>
        <w:t>2.6.1. Składowanie kruszywa</w:t>
      </w:r>
    </w:p>
    <w:p w:rsidR="002B383F" w:rsidRDefault="002B383F" w:rsidP="002B383F">
      <w:pPr>
        <w:ind w:firstLine="720"/>
        <w:jc w:val="both"/>
        <w:rPr>
          <w:sz w:val="18"/>
          <w:szCs w:val="18"/>
        </w:rPr>
      </w:pPr>
      <w:r>
        <w:rPr>
          <w:sz w:val="18"/>
          <w:szCs w:val="18"/>
        </w:rPr>
        <w:t>Składowanie kruszywa powinno odbywać się w warunkach zabezpieczających je przed zanieczyszczeniem i zmieszaniem z innymi rodzajami lub frakcjami kruszywa.</w:t>
      </w:r>
    </w:p>
    <w:p w:rsidR="002B383F" w:rsidRDefault="002B383F" w:rsidP="002B383F">
      <w:pPr>
        <w:rPr>
          <w:b/>
          <w:sz w:val="18"/>
          <w:szCs w:val="18"/>
        </w:rPr>
      </w:pPr>
      <w:r>
        <w:rPr>
          <w:b/>
          <w:sz w:val="18"/>
          <w:szCs w:val="18"/>
        </w:rPr>
        <w:t>2.6.2. Składowanie wypełniacza</w:t>
      </w:r>
    </w:p>
    <w:p w:rsidR="002B383F" w:rsidRDefault="002B383F" w:rsidP="002B383F">
      <w:pPr>
        <w:ind w:firstLine="720"/>
        <w:jc w:val="both"/>
        <w:rPr>
          <w:sz w:val="18"/>
          <w:szCs w:val="18"/>
        </w:rPr>
      </w:pPr>
      <w:r>
        <w:rPr>
          <w:sz w:val="18"/>
          <w:szCs w:val="18"/>
        </w:rPr>
        <w:t>Wypełniacz należy składować w silosach wyposażonych w urządzenia do aeracji.</w:t>
      </w:r>
    </w:p>
    <w:p w:rsidR="002B383F" w:rsidRDefault="002B383F" w:rsidP="002B383F">
      <w:pPr>
        <w:rPr>
          <w:b/>
          <w:sz w:val="18"/>
          <w:szCs w:val="18"/>
        </w:rPr>
      </w:pPr>
      <w:r>
        <w:rPr>
          <w:b/>
          <w:sz w:val="18"/>
          <w:szCs w:val="18"/>
        </w:rPr>
        <w:t>2.6.3. Składowanie asfaltu</w:t>
      </w:r>
    </w:p>
    <w:p w:rsidR="002B383F" w:rsidRDefault="002B383F" w:rsidP="002B383F">
      <w:pPr>
        <w:ind w:firstLine="720"/>
        <w:jc w:val="both"/>
        <w:rPr>
          <w:sz w:val="18"/>
          <w:szCs w:val="18"/>
        </w:rPr>
      </w:pPr>
      <w:r>
        <w:rPr>
          <w:sz w:val="18"/>
          <w:szCs w:val="18"/>
        </w:rPr>
        <w:t xml:space="preserve">Asfalt powinien być składowany w zbiornikach, których konstrukcja i użyte do ich wykonania materiały wykluczają możliwość zanieczyszczenia asfaltu. Zbiorniki powinny być wyposażone w automatycznie sterowane urządzenia grzewcze – olejowe, parowe lub elektryczne. Nie dopuszcza się ogrzewania asfaltu otwartym ogniem. Zbiornik roboczy powinien być izolowany termicznie, posiadać automatyczny system grzewczy zdolny do utrzymania zadanej temperatury z tolerancją ± </w:t>
      </w:r>
      <w:smartTag w:uri="urn:schemas-microsoft-com:office:smarttags" w:element="metricconverter">
        <w:smartTagPr>
          <w:attr w:name="ProductID" w:val="50C"/>
        </w:smartTagPr>
        <w:r>
          <w:rPr>
            <w:sz w:val="18"/>
            <w:szCs w:val="18"/>
          </w:rPr>
          <w:t>5</w:t>
        </w:r>
        <w:r>
          <w:rPr>
            <w:sz w:val="18"/>
            <w:szCs w:val="18"/>
            <w:vertAlign w:val="superscript"/>
          </w:rPr>
          <w:t>0</w:t>
        </w:r>
        <w:r>
          <w:rPr>
            <w:sz w:val="18"/>
            <w:szCs w:val="18"/>
          </w:rPr>
          <w:t>C</w:t>
        </w:r>
      </w:smartTag>
      <w:r>
        <w:rPr>
          <w:sz w:val="18"/>
          <w:szCs w:val="18"/>
        </w:rPr>
        <w:t xml:space="preserve"> oraz posiadać układ cyrkulacji asfaltu. Wylot rury powrotnej powinien znajdować się w zbiorniku poniżej zwierciadła gorącego asfaltu. W zbiorniku magazynowym temperatura asfaltu nie może przekroczyć</w:t>
      </w:r>
    </w:p>
    <w:p w:rsidR="002B383F" w:rsidRDefault="002B383F" w:rsidP="002B383F">
      <w:pPr>
        <w:ind w:firstLine="720"/>
        <w:jc w:val="both"/>
        <w:rPr>
          <w:sz w:val="18"/>
          <w:szCs w:val="18"/>
        </w:rPr>
      </w:pPr>
      <w:r>
        <w:rPr>
          <w:sz w:val="18"/>
          <w:szCs w:val="18"/>
        </w:rPr>
        <w:t xml:space="preserve">- dla D 50   od 145 do </w:t>
      </w:r>
      <w:smartTag w:uri="urn:schemas-microsoft-com:office:smarttags" w:element="metricconverter">
        <w:smartTagPr>
          <w:attr w:name="ProductID" w:val="1650C"/>
        </w:smartTagPr>
        <w:r>
          <w:rPr>
            <w:sz w:val="18"/>
            <w:szCs w:val="18"/>
          </w:rPr>
          <w:t>165</w:t>
        </w:r>
        <w:r>
          <w:rPr>
            <w:sz w:val="18"/>
            <w:szCs w:val="18"/>
            <w:vertAlign w:val="superscript"/>
          </w:rPr>
          <w:t>0</w:t>
        </w:r>
        <w:r>
          <w:rPr>
            <w:sz w:val="18"/>
            <w:szCs w:val="18"/>
          </w:rPr>
          <w:t>C</w:t>
        </w:r>
      </w:smartTag>
    </w:p>
    <w:p w:rsidR="002B383F" w:rsidRDefault="002B383F" w:rsidP="002B383F">
      <w:pPr>
        <w:ind w:firstLine="720"/>
        <w:jc w:val="both"/>
        <w:rPr>
          <w:sz w:val="18"/>
          <w:szCs w:val="18"/>
        </w:rPr>
      </w:pPr>
      <w:r>
        <w:rPr>
          <w:sz w:val="18"/>
          <w:szCs w:val="18"/>
        </w:rPr>
        <w:t xml:space="preserve">- dla D 70   od 140 do </w:t>
      </w:r>
      <w:smartTag w:uri="urn:schemas-microsoft-com:office:smarttags" w:element="metricconverter">
        <w:smartTagPr>
          <w:attr w:name="ProductID" w:val="1600C"/>
        </w:smartTagPr>
        <w:r>
          <w:rPr>
            <w:sz w:val="18"/>
            <w:szCs w:val="18"/>
          </w:rPr>
          <w:t>160</w:t>
        </w:r>
        <w:r>
          <w:rPr>
            <w:sz w:val="18"/>
            <w:szCs w:val="18"/>
            <w:vertAlign w:val="superscript"/>
          </w:rPr>
          <w:t>0</w:t>
        </w:r>
        <w:r>
          <w:rPr>
            <w:sz w:val="18"/>
            <w:szCs w:val="18"/>
          </w:rPr>
          <w:t>C</w:t>
        </w:r>
      </w:smartTag>
    </w:p>
    <w:p w:rsidR="002B383F" w:rsidRDefault="002B383F" w:rsidP="002B383F">
      <w:pPr>
        <w:rPr>
          <w:b/>
          <w:sz w:val="18"/>
          <w:szCs w:val="18"/>
        </w:rPr>
      </w:pPr>
      <w:r>
        <w:rPr>
          <w:b/>
          <w:sz w:val="18"/>
          <w:szCs w:val="18"/>
        </w:rPr>
        <w:t>2.6.4. Składowanie emulsji</w:t>
      </w:r>
    </w:p>
    <w:p w:rsidR="002B383F" w:rsidRDefault="002B383F" w:rsidP="002B383F">
      <w:pPr>
        <w:ind w:firstLine="720"/>
        <w:jc w:val="both"/>
        <w:rPr>
          <w:sz w:val="18"/>
          <w:szCs w:val="18"/>
        </w:rPr>
      </w:pPr>
      <w:r>
        <w:rPr>
          <w:sz w:val="18"/>
          <w:szCs w:val="18"/>
        </w:rPr>
        <w:t>Warunki przechowywania emulsji nie mogą powodować utraty jej cech i obniżenia jakości. Przechowywanie i transport emulsji powinny być zgodne z zaleceniami producenta.</w:t>
      </w:r>
    </w:p>
    <w:p w:rsidR="002B383F" w:rsidRDefault="002B383F" w:rsidP="002B383F">
      <w:pPr>
        <w:keepNext/>
        <w:spacing w:line="360" w:lineRule="auto"/>
        <w:outlineLvl w:val="0"/>
        <w:rPr>
          <w:b/>
          <w:sz w:val="18"/>
          <w:szCs w:val="20"/>
        </w:rPr>
      </w:pPr>
      <w:r>
        <w:rPr>
          <w:b/>
          <w:sz w:val="18"/>
          <w:szCs w:val="20"/>
        </w:rPr>
        <w:t>3. SPRZĘT</w:t>
      </w:r>
    </w:p>
    <w:p w:rsidR="002B383F" w:rsidRDefault="002B383F" w:rsidP="002B383F">
      <w:pPr>
        <w:keepNext/>
        <w:spacing w:line="360" w:lineRule="auto"/>
        <w:outlineLvl w:val="1"/>
        <w:rPr>
          <w:b/>
          <w:sz w:val="18"/>
          <w:szCs w:val="20"/>
        </w:rPr>
      </w:pPr>
      <w:r>
        <w:rPr>
          <w:b/>
          <w:sz w:val="18"/>
          <w:szCs w:val="20"/>
        </w:rPr>
        <w:t>3.1. Ogólne wymagania dotyczące sprzętu</w:t>
      </w:r>
    </w:p>
    <w:p w:rsidR="002B383F" w:rsidRDefault="002B383F" w:rsidP="002B383F">
      <w:pPr>
        <w:overflowPunct w:val="0"/>
        <w:autoSpaceDE w:val="0"/>
        <w:autoSpaceDN w:val="0"/>
        <w:adjustRightInd w:val="0"/>
        <w:jc w:val="both"/>
        <w:rPr>
          <w:sz w:val="18"/>
          <w:szCs w:val="20"/>
        </w:rPr>
      </w:pPr>
      <w:r>
        <w:rPr>
          <w:b/>
          <w:sz w:val="18"/>
          <w:szCs w:val="20"/>
        </w:rPr>
        <w:tab/>
      </w:r>
      <w:r>
        <w:rPr>
          <w:sz w:val="18"/>
          <w:szCs w:val="20"/>
        </w:rPr>
        <w:t>Ogólne wymagania dotyczące sprzętu podano w OST D-M-00.00.00 „Wymagania ogólne” pkt 3.</w:t>
      </w:r>
    </w:p>
    <w:p w:rsidR="002B383F" w:rsidRDefault="002B383F" w:rsidP="002B383F">
      <w:pPr>
        <w:keepNext/>
        <w:spacing w:line="360" w:lineRule="auto"/>
        <w:outlineLvl w:val="1"/>
        <w:rPr>
          <w:b/>
          <w:sz w:val="18"/>
          <w:szCs w:val="20"/>
        </w:rPr>
      </w:pPr>
      <w:r>
        <w:rPr>
          <w:b/>
          <w:sz w:val="18"/>
          <w:szCs w:val="20"/>
        </w:rPr>
        <w:t>3.2. Sprzęt do wykonania nawierzchni z betonu asfaltowego</w:t>
      </w:r>
    </w:p>
    <w:p w:rsidR="002B383F" w:rsidRDefault="002B383F" w:rsidP="002B383F">
      <w:pPr>
        <w:overflowPunct w:val="0"/>
        <w:autoSpaceDE w:val="0"/>
        <w:autoSpaceDN w:val="0"/>
        <w:adjustRightInd w:val="0"/>
        <w:jc w:val="both"/>
        <w:rPr>
          <w:sz w:val="18"/>
          <w:szCs w:val="20"/>
        </w:rPr>
      </w:pPr>
      <w:r>
        <w:rPr>
          <w:b/>
          <w:sz w:val="18"/>
          <w:szCs w:val="20"/>
        </w:rPr>
        <w:tab/>
      </w:r>
      <w:r>
        <w:rPr>
          <w:sz w:val="18"/>
          <w:szCs w:val="20"/>
        </w:rPr>
        <w:t>Wykonawca przystępujący do wykonania warstw nawierzchni z betonu asfaltowego powinien wykazać się możliwością korzystania z następującego sprzętu:</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wytwórni  (otaczarki) o mieszaniu cyklicznym lub ciągłym do wytwarzania mieszanek mineralno-asfaltowych,</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układarek do układania mieszanek mineralno-asfaltowych typu zagęszczanego,</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skrapiarek,</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walców lekkich, średnich i ciężkich ,</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walców stalowych gładkich ,</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walców ogumionych,</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szczotek mechanicznych lub/i innych urządzeń czyszczących,</w:t>
      </w:r>
    </w:p>
    <w:p w:rsidR="002B383F" w:rsidRDefault="002B383F" w:rsidP="00F778A9">
      <w:pPr>
        <w:numPr>
          <w:ilvl w:val="0"/>
          <w:numId w:val="2"/>
        </w:numPr>
        <w:overflowPunct w:val="0"/>
        <w:autoSpaceDE w:val="0"/>
        <w:autoSpaceDN w:val="0"/>
        <w:adjustRightInd w:val="0"/>
        <w:spacing w:after="120"/>
        <w:ind w:left="284" w:hanging="284"/>
        <w:jc w:val="both"/>
        <w:rPr>
          <w:sz w:val="18"/>
          <w:szCs w:val="20"/>
        </w:rPr>
      </w:pPr>
      <w:r>
        <w:rPr>
          <w:sz w:val="18"/>
          <w:szCs w:val="20"/>
        </w:rPr>
        <w:t>samochodów samowyładowczych z przykryciem  lub termosów.</w:t>
      </w:r>
    </w:p>
    <w:p w:rsidR="002B383F" w:rsidRDefault="002B383F" w:rsidP="002B383F">
      <w:pPr>
        <w:overflowPunct w:val="0"/>
        <w:autoSpaceDE w:val="0"/>
        <w:autoSpaceDN w:val="0"/>
        <w:adjustRightInd w:val="0"/>
        <w:spacing w:after="120"/>
        <w:jc w:val="both"/>
        <w:rPr>
          <w:sz w:val="18"/>
          <w:szCs w:val="20"/>
        </w:rPr>
      </w:pPr>
      <w:r>
        <w:rPr>
          <w:sz w:val="18"/>
          <w:szCs w:val="20"/>
        </w:rPr>
        <w:t>Układanie mieszanki powinno odbywać się możliwie największą szerokością, przy użyciu mechanicznej układarki do układania mieszanki mineralno-asfaltowej typu zagęszczonego, posiadającej następujące urządzenia:</w:t>
      </w:r>
    </w:p>
    <w:p w:rsidR="002B383F" w:rsidRDefault="002B383F" w:rsidP="002B383F">
      <w:pPr>
        <w:overflowPunct w:val="0"/>
        <w:autoSpaceDE w:val="0"/>
        <w:autoSpaceDN w:val="0"/>
        <w:adjustRightInd w:val="0"/>
        <w:spacing w:after="120"/>
        <w:jc w:val="both"/>
        <w:rPr>
          <w:sz w:val="18"/>
          <w:szCs w:val="20"/>
        </w:rPr>
      </w:pPr>
      <w:r>
        <w:rPr>
          <w:sz w:val="18"/>
          <w:szCs w:val="20"/>
        </w:rPr>
        <w:t>- automatyczne sterowanie pozwalające na ułożenie warstwy zgodnie z założoną niweletą i grubością,</w:t>
      </w:r>
    </w:p>
    <w:p w:rsidR="002B383F" w:rsidRDefault="002B383F" w:rsidP="002B383F">
      <w:pPr>
        <w:overflowPunct w:val="0"/>
        <w:autoSpaceDE w:val="0"/>
        <w:autoSpaceDN w:val="0"/>
        <w:adjustRightInd w:val="0"/>
        <w:spacing w:after="120"/>
        <w:jc w:val="both"/>
        <w:rPr>
          <w:sz w:val="18"/>
          <w:szCs w:val="20"/>
        </w:rPr>
      </w:pPr>
      <w:r>
        <w:rPr>
          <w:sz w:val="18"/>
          <w:szCs w:val="20"/>
        </w:rPr>
        <w:t>- płytę wibracyjną do wstępnego zagęszczenia mieszanki,</w:t>
      </w:r>
    </w:p>
    <w:p w:rsidR="002B383F" w:rsidRDefault="002B383F" w:rsidP="002B383F">
      <w:pPr>
        <w:overflowPunct w:val="0"/>
        <w:autoSpaceDE w:val="0"/>
        <w:autoSpaceDN w:val="0"/>
        <w:adjustRightInd w:val="0"/>
        <w:spacing w:after="120"/>
        <w:jc w:val="both"/>
        <w:rPr>
          <w:sz w:val="18"/>
          <w:szCs w:val="20"/>
        </w:rPr>
      </w:pPr>
      <w:r>
        <w:rPr>
          <w:sz w:val="18"/>
          <w:szCs w:val="20"/>
        </w:rPr>
        <w:t>- urządzenia do podgrzewania płyty wibracyjnej.</w:t>
      </w:r>
    </w:p>
    <w:p w:rsidR="002B383F" w:rsidRDefault="002B383F" w:rsidP="002B383F">
      <w:pPr>
        <w:overflowPunct w:val="0"/>
        <w:autoSpaceDE w:val="0"/>
        <w:autoSpaceDN w:val="0"/>
        <w:adjustRightInd w:val="0"/>
        <w:spacing w:after="120"/>
        <w:jc w:val="both"/>
        <w:rPr>
          <w:sz w:val="18"/>
          <w:szCs w:val="20"/>
        </w:rPr>
      </w:pPr>
      <w:r>
        <w:rPr>
          <w:sz w:val="18"/>
          <w:szCs w:val="20"/>
        </w:rPr>
        <w:t>Tylko wyjątkowo dopuszcza się ręczne ułożenie warstwy w miejscach niedostępnych dla sprzętu mechanicznego, przy czym szczególną uwagę należy zwrócić na zagęszczenie powierzchni niedostępnych dla walców i dogęszczać je przy pomocy płyt wibracyjnych. Ponadto należy pamiętać, że ręczne układanie fragmentów powierzchni powinno być przeprowadzone szybko i sprawnie ze względu na szybkie sklejanie się stygnącej masy.</w:t>
      </w:r>
    </w:p>
    <w:p w:rsidR="002B383F" w:rsidRDefault="002B383F" w:rsidP="002B383F">
      <w:pPr>
        <w:overflowPunct w:val="0"/>
        <w:autoSpaceDE w:val="0"/>
        <w:autoSpaceDN w:val="0"/>
        <w:adjustRightInd w:val="0"/>
        <w:spacing w:after="120"/>
        <w:rPr>
          <w:b/>
          <w:sz w:val="18"/>
          <w:szCs w:val="20"/>
        </w:rPr>
      </w:pPr>
      <w:r>
        <w:rPr>
          <w:b/>
          <w:sz w:val="18"/>
          <w:szCs w:val="20"/>
        </w:rPr>
        <w:t>3.3. Sprzęt do zagęszczenia mieszanki mineralno-asfaltowej</w:t>
      </w:r>
    </w:p>
    <w:p w:rsidR="002B383F" w:rsidRDefault="002B383F" w:rsidP="002B383F">
      <w:pPr>
        <w:overflowPunct w:val="0"/>
        <w:autoSpaceDE w:val="0"/>
        <w:autoSpaceDN w:val="0"/>
        <w:adjustRightInd w:val="0"/>
        <w:spacing w:after="120"/>
        <w:ind w:firstLine="720"/>
        <w:jc w:val="both"/>
        <w:rPr>
          <w:sz w:val="18"/>
          <w:szCs w:val="20"/>
        </w:rPr>
      </w:pPr>
      <w:r>
        <w:rPr>
          <w:sz w:val="18"/>
          <w:szCs w:val="20"/>
        </w:rPr>
        <w:t xml:space="preserve">Należy stosować właściwe do rodzaju mieszanki  mineralno-asfaltowej walce stalowe wibracyjne gładkie średnie i ciężkie, ogumione ciężkie o regulowanym ciśnieniu w oponach. W przypadku użycia do produkcji mieszanki mineralno-asfaltowej </w:t>
      </w:r>
      <w:proofErr w:type="spellStart"/>
      <w:r>
        <w:rPr>
          <w:sz w:val="18"/>
          <w:szCs w:val="20"/>
        </w:rPr>
        <w:t>polimeroasfaltu</w:t>
      </w:r>
      <w:proofErr w:type="spellEnd"/>
      <w:r>
        <w:rPr>
          <w:sz w:val="18"/>
          <w:szCs w:val="20"/>
        </w:rPr>
        <w:t xml:space="preserve"> do zagęszczenia warstwy nie należy używać walców ogumionych. Wykonawca zaproponuje ilość i rodzaj sprzętu zagęszczającego, a jego skuteczność zostanie potwierdzona na odcinku próbnym. Każda zmiana ilości bądź rodzaju sprzętu zagęszczającego wymaga odcinka próbnego.</w:t>
      </w:r>
    </w:p>
    <w:p w:rsidR="002B383F" w:rsidRDefault="002B383F" w:rsidP="002B383F">
      <w:pPr>
        <w:overflowPunct w:val="0"/>
        <w:autoSpaceDE w:val="0"/>
        <w:autoSpaceDN w:val="0"/>
        <w:adjustRightInd w:val="0"/>
        <w:spacing w:after="120"/>
        <w:rPr>
          <w:b/>
          <w:sz w:val="18"/>
          <w:szCs w:val="20"/>
        </w:rPr>
      </w:pPr>
      <w:r>
        <w:rPr>
          <w:b/>
          <w:sz w:val="18"/>
          <w:szCs w:val="20"/>
        </w:rPr>
        <w:t>3.4. Sprzęt do czyszczenia warstw nawierzchni</w:t>
      </w:r>
    </w:p>
    <w:p w:rsidR="002B383F" w:rsidRDefault="002B383F" w:rsidP="002B383F">
      <w:pPr>
        <w:overflowPunct w:val="0"/>
        <w:autoSpaceDE w:val="0"/>
        <w:autoSpaceDN w:val="0"/>
        <w:adjustRightInd w:val="0"/>
        <w:spacing w:after="120"/>
        <w:ind w:firstLine="720"/>
        <w:jc w:val="both"/>
        <w:rPr>
          <w:sz w:val="18"/>
          <w:szCs w:val="20"/>
        </w:rPr>
      </w:pPr>
      <w:r>
        <w:rPr>
          <w:sz w:val="18"/>
          <w:szCs w:val="20"/>
        </w:rPr>
        <w:t>Do czyszczenia warstw nawierzchni należy stosować szczotki mechaniczne. Zaleca się użycie urządzeń dwuszczotkowych. Pierwsza ze szczotek powinna być z twardych elementów czyszczących i służyć do zdrapywania oraz usuwania zanieczyszczeń przylegających do czyszczonej warstwy. Druga szczotka posiadać miękkie elementy czyszczące i służyć do zamiatania. Zaleca się używać szczotek wyposażonych w urządzenia odpylające. Sprzęt pomocniczy: sprężarki, zbiorniki z wodą, szczotki ręczne.</w:t>
      </w:r>
    </w:p>
    <w:p w:rsidR="002B383F" w:rsidRDefault="002B383F" w:rsidP="002B383F">
      <w:pPr>
        <w:overflowPunct w:val="0"/>
        <w:autoSpaceDE w:val="0"/>
        <w:autoSpaceDN w:val="0"/>
        <w:adjustRightInd w:val="0"/>
        <w:spacing w:after="120"/>
        <w:rPr>
          <w:b/>
          <w:sz w:val="18"/>
          <w:szCs w:val="20"/>
        </w:rPr>
      </w:pPr>
      <w:r>
        <w:rPr>
          <w:b/>
          <w:sz w:val="18"/>
          <w:szCs w:val="20"/>
        </w:rPr>
        <w:t>3.5. Sprzęt do skrapiania warstw nawierzchni</w:t>
      </w:r>
    </w:p>
    <w:p w:rsidR="002B383F" w:rsidRDefault="002B383F" w:rsidP="002B383F">
      <w:pPr>
        <w:overflowPunct w:val="0"/>
        <w:autoSpaceDE w:val="0"/>
        <w:autoSpaceDN w:val="0"/>
        <w:adjustRightInd w:val="0"/>
        <w:spacing w:after="120"/>
        <w:ind w:firstLine="720"/>
        <w:rPr>
          <w:sz w:val="18"/>
          <w:szCs w:val="20"/>
        </w:rPr>
      </w:pPr>
      <w:r>
        <w:rPr>
          <w:sz w:val="18"/>
          <w:szCs w:val="20"/>
        </w:rPr>
        <w:t xml:space="preserve">Do skrapiania warstw nawierzchni należy używać skrapiarkę lepiszcza wyposażoną dodatkowo w lancę do ręcznego spryskiwania. Skrapiarka powinna być wyposażona w urządzenia pomiarowo-kontrolne pozwalające na sprawdzenie i regulowanie następujących parametrów:                                                                                                                              </w:t>
      </w:r>
      <w:r>
        <w:rPr>
          <w:sz w:val="18"/>
          <w:szCs w:val="20"/>
        </w:rPr>
        <w:lastRenderedPageBreak/>
        <w:t>- temperatury rozkładanego lepiszcza,                                                                                                                                                         - ciśnienia lepiszcza w kolektorze,                                                                                                                                                               - obrotów pompy dozującej lepiszcze,                                                                                                                                                         - prędkości poruszania się skrapiarki,                                                                                                                                                          - ilości lepiszcza.                                                                                                                                                                                                                           Zbiorniki na lepiszcze skrapiarki powinny być izolowane termicznie, tak aby było możliwe zachowanie stałej temperatury lepiszcza. Skrapiarka powinna zapewnić rozkładanie lepiszcza z tolerancją ± 10%  w stosunku do założonej wartości. W miejscach trudno dostępnych należy stosować końcówkę – lance, połączoną ze skrapiarką do ręcznego skropienia.</w:t>
      </w:r>
    </w:p>
    <w:p w:rsidR="002B383F" w:rsidRDefault="002B383F" w:rsidP="002B383F">
      <w:pPr>
        <w:keepNext/>
        <w:spacing w:line="360" w:lineRule="auto"/>
        <w:outlineLvl w:val="0"/>
        <w:rPr>
          <w:b/>
          <w:sz w:val="18"/>
          <w:szCs w:val="20"/>
        </w:rPr>
      </w:pPr>
      <w:r>
        <w:rPr>
          <w:b/>
          <w:sz w:val="18"/>
          <w:szCs w:val="20"/>
        </w:rPr>
        <w:t>4. TRANSPORT</w:t>
      </w:r>
    </w:p>
    <w:p w:rsidR="002B383F" w:rsidRDefault="002B383F" w:rsidP="002B383F">
      <w:pPr>
        <w:keepNext/>
        <w:numPr>
          <w:ilvl w:val="12"/>
          <w:numId w:val="0"/>
        </w:numPr>
        <w:spacing w:line="360" w:lineRule="auto"/>
        <w:outlineLvl w:val="1"/>
        <w:rPr>
          <w:b/>
          <w:sz w:val="18"/>
          <w:szCs w:val="20"/>
        </w:rPr>
      </w:pPr>
      <w:r>
        <w:rPr>
          <w:b/>
          <w:sz w:val="18"/>
          <w:szCs w:val="20"/>
        </w:rPr>
        <w:t>4.1. Ogólne wymagania dotyczące transportu</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Ogólne wymagania dotyczące transportu podano w OST D-M-00.00.00 „Wymagania ogólne” pkt 4.</w:t>
      </w:r>
    </w:p>
    <w:p w:rsidR="002B383F" w:rsidRDefault="002B383F" w:rsidP="002B383F">
      <w:pPr>
        <w:keepNext/>
        <w:numPr>
          <w:ilvl w:val="12"/>
          <w:numId w:val="0"/>
        </w:numPr>
        <w:spacing w:line="360" w:lineRule="auto"/>
        <w:outlineLvl w:val="1"/>
        <w:rPr>
          <w:b/>
          <w:sz w:val="18"/>
          <w:szCs w:val="20"/>
        </w:rPr>
      </w:pPr>
      <w:r>
        <w:rPr>
          <w:b/>
          <w:sz w:val="18"/>
          <w:szCs w:val="20"/>
        </w:rPr>
        <w:t>4.2. Transport materiałów</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 xml:space="preserve">4.2.1. </w:t>
      </w:r>
      <w:r>
        <w:rPr>
          <w:sz w:val="18"/>
          <w:szCs w:val="20"/>
        </w:rPr>
        <w:t>Asfalt</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Asfalt należy przewozić zgodnie z zasadami podanymi w PN-C-04024:1991 [5].</w:t>
      </w:r>
    </w:p>
    <w:p w:rsidR="002B383F" w:rsidRDefault="002B383F" w:rsidP="002B383F">
      <w:pPr>
        <w:numPr>
          <w:ilvl w:val="12"/>
          <w:numId w:val="0"/>
        </w:numPr>
        <w:overflowPunct w:val="0"/>
        <w:autoSpaceDE w:val="0"/>
        <w:autoSpaceDN w:val="0"/>
        <w:adjustRightInd w:val="0"/>
        <w:ind w:right="-11"/>
        <w:jc w:val="both"/>
        <w:rPr>
          <w:sz w:val="18"/>
          <w:szCs w:val="20"/>
        </w:rPr>
      </w:pPr>
      <w:r>
        <w:rPr>
          <w:sz w:val="18"/>
          <w:szCs w:val="20"/>
        </w:rPr>
        <w:tab/>
        <w:t>Transport asfaltów drogowych może odbywać się w:</w:t>
      </w:r>
    </w:p>
    <w:p w:rsidR="002B383F" w:rsidRDefault="002B383F" w:rsidP="00F778A9">
      <w:pPr>
        <w:numPr>
          <w:ilvl w:val="0"/>
          <w:numId w:val="2"/>
        </w:numPr>
        <w:overflowPunct w:val="0"/>
        <w:autoSpaceDE w:val="0"/>
        <w:autoSpaceDN w:val="0"/>
        <w:adjustRightInd w:val="0"/>
        <w:ind w:right="-11"/>
        <w:jc w:val="both"/>
        <w:rPr>
          <w:b/>
          <w:sz w:val="18"/>
          <w:szCs w:val="20"/>
        </w:rPr>
      </w:pPr>
      <w:r>
        <w:rPr>
          <w:sz w:val="18"/>
          <w:szCs w:val="20"/>
        </w:rPr>
        <w:t>cysternach kolejowych,</w:t>
      </w:r>
    </w:p>
    <w:p w:rsidR="002B383F" w:rsidRDefault="002B383F" w:rsidP="00F778A9">
      <w:pPr>
        <w:numPr>
          <w:ilvl w:val="0"/>
          <w:numId w:val="2"/>
        </w:numPr>
        <w:overflowPunct w:val="0"/>
        <w:autoSpaceDE w:val="0"/>
        <w:autoSpaceDN w:val="0"/>
        <w:adjustRightInd w:val="0"/>
        <w:ind w:right="-11"/>
        <w:jc w:val="both"/>
        <w:rPr>
          <w:b/>
          <w:sz w:val="18"/>
          <w:szCs w:val="20"/>
        </w:rPr>
      </w:pPr>
      <w:r>
        <w:rPr>
          <w:sz w:val="18"/>
          <w:szCs w:val="20"/>
        </w:rPr>
        <w:t>cysternach samochodowych,</w:t>
      </w:r>
    </w:p>
    <w:p w:rsidR="002B383F" w:rsidRDefault="002B383F" w:rsidP="00F778A9">
      <w:pPr>
        <w:numPr>
          <w:ilvl w:val="0"/>
          <w:numId w:val="2"/>
        </w:numPr>
        <w:overflowPunct w:val="0"/>
        <w:autoSpaceDE w:val="0"/>
        <w:autoSpaceDN w:val="0"/>
        <w:adjustRightInd w:val="0"/>
        <w:ind w:right="-11"/>
        <w:jc w:val="both"/>
        <w:rPr>
          <w:b/>
          <w:sz w:val="18"/>
          <w:szCs w:val="20"/>
        </w:rPr>
      </w:pPr>
      <w:r>
        <w:rPr>
          <w:sz w:val="18"/>
          <w:szCs w:val="20"/>
        </w:rPr>
        <w:t>bębnach blaszanych,</w:t>
      </w:r>
    </w:p>
    <w:p w:rsidR="002B383F" w:rsidRDefault="002B383F" w:rsidP="002B383F">
      <w:pPr>
        <w:overflowPunct w:val="0"/>
        <w:autoSpaceDE w:val="0"/>
        <w:autoSpaceDN w:val="0"/>
        <w:adjustRightInd w:val="0"/>
        <w:spacing w:after="120"/>
        <w:ind w:right="-11"/>
        <w:jc w:val="both"/>
        <w:rPr>
          <w:sz w:val="18"/>
          <w:szCs w:val="20"/>
        </w:rPr>
      </w:pPr>
      <w:r>
        <w:rPr>
          <w:sz w:val="18"/>
          <w:szCs w:val="20"/>
        </w:rPr>
        <w:t>lub innych pojemnikach stalowych, zaakceptowanych przez Inżyniera.</w:t>
      </w:r>
    </w:p>
    <w:p w:rsidR="002B383F" w:rsidRDefault="002B383F" w:rsidP="002B383F">
      <w:pPr>
        <w:keepNext/>
        <w:numPr>
          <w:ilvl w:val="12"/>
          <w:numId w:val="0"/>
        </w:numPr>
        <w:overflowPunct w:val="0"/>
        <w:autoSpaceDE w:val="0"/>
        <w:autoSpaceDN w:val="0"/>
        <w:adjustRightInd w:val="0"/>
        <w:spacing w:before="120" w:after="120"/>
        <w:jc w:val="both"/>
        <w:rPr>
          <w:sz w:val="18"/>
          <w:szCs w:val="20"/>
        </w:rPr>
      </w:pPr>
      <w:r>
        <w:rPr>
          <w:b/>
          <w:sz w:val="18"/>
          <w:szCs w:val="20"/>
        </w:rPr>
        <w:t xml:space="preserve">4.2.2. </w:t>
      </w:r>
      <w:r>
        <w:rPr>
          <w:sz w:val="18"/>
          <w:szCs w:val="20"/>
        </w:rPr>
        <w:t>Wypełniacz</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Wypełniacz luzem należy przewozić w cysternach przystosowanych do przewozu materiałów sypkich, umożliwiających rozładunek pneumatyczny.</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Wypełniacz workowany można przewozić dowolnymi środkami transportu w sposób zabezpieczony przed zawilgoceniem i uszkodzeniem worków.</w:t>
      </w:r>
    </w:p>
    <w:p w:rsidR="002B383F" w:rsidRDefault="002B383F" w:rsidP="002B383F">
      <w:pPr>
        <w:keepNext/>
        <w:numPr>
          <w:ilvl w:val="12"/>
          <w:numId w:val="0"/>
        </w:numPr>
        <w:overflowPunct w:val="0"/>
        <w:autoSpaceDE w:val="0"/>
        <w:autoSpaceDN w:val="0"/>
        <w:adjustRightInd w:val="0"/>
        <w:spacing w:before="120" w:after="120"/>
        <w:jc w:val="both"/>
        <w:rPr>
          <w:sz w:val="18"/>
          <w:szCs w:val="20"/>
        </w:rPr>
      </w:pPr>
      <w:r>
        <w:rPr>
          <w:b/>
          <w:sz w:val="18"/>
          <w:szCs w:val="20"/>
        </w:rPr>
        <w:t xml:space="preserve">4.2.3. </w:t>
      </w:r>
      <w:r>
        <w:rPr>
          <w:sz w:val="18"/>
          <w:szCs w:val="20"/>
        </w:rPr>
        <w:t>Kruszywo</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Kruszywo można przewozić dowolnymi środkami transportu, w warunkach zabezpieczających je przed zanieczyszczeniem, zmieszaniem z innymi asortymentami kruszywa lub jego frakcjami i nadmiernym zawilgoceniem.</w:t>
      </w:r>
    </w:p>
    <w:p w:rsidR="002B383F" w:rsidRDefault="002B383F" w:rsidP="002B383F">
      <w:pPr>
        <w:keepNext/>
        <w:numPr>
          <w:ilvl w:val="12"/>
          <w:numId w:val="0"/>
        </w:numPr>
        <w:overflowPunct w:val="0"/>
        <w:autoSpaceDE w:val="0"/>
        <w:autoSpaceDN w:val="0"/>
        <w:adjustRightInd w:val="0"/>
        <w:spacing w:before="120" w:after="120"/>
        <w:jc w:val="both"/>
        <w:rPr>
          <w:sz w:val="18"/>
          <w:szCs w:val="20"/>
        </w:rPr>
      </w:pPr>
      <w:r>
        <w:rPr>
          <w:b/>
          <w:sz w:val="18"/>
          <w:szCs w:val="20"/>
        </w:rPr>
        <w:t xml:space="preserve">4.2.4. </w:t>
      </w:r>
      <w:r>
        <w:rPr>
          <w:sz w:val="18"/>
          <w:szCs w:val="20"/>
        </w:rPr>
        <w:t>Mieszanka betonu asfaltowego</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Mieszankę betonu asfaltowego należy przewozić pojazdami samowyładowczymi z przykryciem w czasie transportu i podczas oczekiwania na rozładunek.</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Czas transportu od załadunku do rozładunku nie powinien przekraczać 2 godzin z jednoczesnym spełnieniem warunku zachowania temperatury wbudowania.</w:t>
      </w:r>
    </w:p>
    <w:p w:rsidR="002B383F" w:rsidRDefault="002B383F" w:rsidP="002B383F">
      <w:pPr>
        <w:numPr>
          <w:ilvl w:val="12"/>
          <w:numId w:val="0"/>
        </w:numPr>
        <w:overflowPunct w:val="0"/>
        <w:autoSpaceDE w:val="0"/>
        <w:autoSpaceDN w:val="0"/>
        <w:adjustRightInd w:val="0"/>
        <w:spacing w:after="120"/>
        <w:jc w:val="both"/>
        <w:rPr>
          <w:sz w:val="18"/>
          <w:szCs w:val="20"/>
        </w:rPr>
      </w:pPr>
      <w:r>
        <w:rPr>
          <w:sz w:val="18"/>
          <w:szCs w:val="20"/>
        </w:rPr>
        <w:tab/>
        <w:t>Zaleca się stosowanie samochodów termosów z podwójnymi ścianami skrzyni wyposażonej w system ogrzewczy.</w:t>
      </w:r>
    </w:p>
    <w:p w:rsidR="002B383F" w:rsidRDefault="002B383F" w:rsidP="002B383F">
      <w:pPr>
        <w:keepNext/>
        <w:numPr>
          <w:ilvl w:val="12"/>
          <w:numId w:val="0"/>
        </w:numPr>
        <w:spacing w:line="360" w:lineRule="auto"/>
        <w:outlineLvl w:val="0"/>
        <w:rPr>
          <w:b/>
          <w:sz w:val="18"/>
          <w:szCs w:val="20"/>
        </w:rPr>
      </w:pPr>
      <w:r>
        <w:rPr>
          <w:b/>
          <w:sz w:val="18"/>
          <w:szCs w:val="20"/>
        </w:rPr>
        <w:t>5. WYKONANIE ROBÓT</w:t>
      </w:r>
    </w:p>
    <w:p w:rsidR="002B383F" w:rsidRDefault="002B383F" w:rsidP="002B383F">
      <w:pPr>
        <w:keepNext/>
        <w:numPr>
          <w:ilvl w:val="12"/>
          <w:numId w:val="0"/>
        </w:numPr>
        <w:spacing w:line="360" w:lineRule="auto"/>
        <w:outlineLvl w:val="1"/>
        <w:rPr>
          <w:b/>
          <w:sz w:val="18"/>
          <w:szCs w:val="20"/>
        </w:rPr>
      </w:pPr>
      <w:r>
        <w:rPr>
          <w:b/>
          <w:sz w:val="18"/>
          <w:szCs w:val="20"/>
        </w:rPr>
        <w:t>5.1. Ogólne zasady wykonania robót</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Ogólne zasady wykonania robót podano w OST D-M-00.00.00 „Wymagania ogólne” pkt 5.</w:t>
      </w:r>
    </w:p>
    <w:p w:rsidR="002B383F" w:rsidRDefault="002B383F" w:rsidP="002B383F">
      <w:pPr>
        <w:keepNext/>
        <w:numPr>
          <w:ilvl w:val="12"/>
          <w:numId w:val="0"/>
        </w:numPr>
        <w:spacing w:line="360" w:lineRule="auto"/>
        <w:outlineLvl w:val="1"/>
        <w:rPr>
          <w:sz w:val="18"/>
          <w:szCs w:val="20"/>
        </w:rPr>
      </w:pPr>
      <w:r>
        <w:rPr>
          <w:b/>
          <w:sz w:val="18"/>
          <w:szCs w:val="20"/>
        </w:rPr>
        <w:t xml:space="preserve">5.2. Projektowanie mieszanki mineralno-asfaltowej </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Przed przystąpieniem do robót, w terminie uzgodnionym z Inżynierem, Wykonawca dostarczy Inżynierowi do akceptacji projekt składu mieszanki mineralno-asfaltowej oraz wyniki badań laboratoryjnych poszczególnych składników i próbki materiałów pobrane w obecności Inżyniera do wykonania badań kontrolnych przez Inwestora.</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Projektowanie mieszanki mineralno-asfaltowej polega na:</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doborze składników mieszanki mineralnej,</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doborze optymalnej ilości asfaltu,</w:t>
      </w:r>
    </w:p>
    <w:p w:rsidR="002B383F" w:rsidRDefault="002B383F" w:rsidP="00F778A9">
      <w:pPr>
        <w:numPr>
          <w:ilvl w:val="0"/>
          <w:numId w:val="2"/>
        </w:numPr>
        <w:overflowPunct w:val="0"/>
        <w:autoSpaceDE w:val="0"/>
        <w:autoSpaceDN w:val="0"/>
        <w:adjustRightInd w:val="0"/>
        <w:jc w:val="both"/>
        <w:rPr>
          <w:sz w:val="18"/>
          <w:szCs w:val="20"/>
        </w:rPr>
      </w:pPr>
      <w:r>
        <w:rPr>
          <w:sz w:val="18"/>
          <w:szCs w:val="20"/>
        </w:rPr>
        <w:t>określeniu jej właściwości i porównaniu wyników z założeniami projektowymi.</w:t>
      </w:r>
    </w:p>
    <w:p w:rsidR="002B383F" w:rsidRDefault="002B383F" w:rsidP="002B383F">
      <w:pPr>
        <w:overflowPunct w:val="0"/>
        <w:autoSpaceDE w:val="0"/>
        <w:autoSpaceDN w:val="0"/>
        <w:adjustRightInd w:val="0"/>
        <w:jc w:val="both"/>
        <w:rPr>
          <w:sz w:val="18"/>
          <w:szCs w:val="20"/>
        </w:rPr>
      </w:pPr>
      <w:r>
        <w:rPr>
          <w:sz w:val="18"/>
          <w:szCs w:val="20"/>
        </w:rPr>
        <w:tab/>
        <w:t>Krzywa uziarnienia mieszanki mineralnej powinna mieścić się w polu dobrego uziarnienia wyznaczonego przez krzywe graniczne.</w:t>
      </w:r>
    </w:p>
    <w:p w:rsidR="002B383F" w:rsidRDefault="002B383F" w:rsidP="002B383F">
      <w:pPr>
        <w:overflowPunct w:val="0"/>
        <w:autoSpaceDE w:val="0"/>
        <w:autoSpaceDN w:val="0"/>
        <w:adjustRightInd w:val="0"/>
        <w:spacing w:before="120" w:after="120"/>
        <w:jc w:val="both"/>
        <w:rPr>
          <w:sz w:val="18"/>
          <w:szCs w:val="20"/>
        </w:rPr>
      </w:pPr>
      <w:r>
        <w:rPr>
          <w:b/>
          <w:sz w:val="18"/>
          <w:szCs w:val="20"/>
        </w:rPr>
        <w:t xml:space="preserve">5.2.1. </w:t>
      </w:r>
      <w:r>
        <w:rPr>
          <w:sz w:val="18"/>
          <w:szCs w:val="20"/>
        </w:rPr>
        <w:t>Warstwa wiążąca z betonu asfaltowego AC 16 W dla KR 1</w:t>
      </w:r>
    </w:p>
    <w:p w:rsidR="002B383F" w:rsidRDefault="002B383F" w:rsidP="002B383F">
      <w:pPr>
        <w:overflowPunct w:val="0"/>
        <w:autoSpaceDE w:val="0"/>
        <w:autoSpaceDN w:val="0"/>
        <w:adjustRightInd w:val="0"/>
        <w:jc w:val="both"/>
        <w:rPr>
          <w:sz w:val="18"/>
          <w:szCs w:val="20"/>
        </w:rPr>
      </w:pPr>
      <w:r>
        <w:rPr>
          <w:sz w:val="18"/>
          <w:szCs w:val="20"/>
        </w:rPr>
        <w:tab/>
        <w:t>Rzędne krzywych granicznych uziarnienia mieszanek mineralnych do warstwy wiążącej z betonu asfaltowego podano w tablicy poniżej</w:t>
      </w:r>
    </w:p>
    <w:p w:rsidR="002B383F" w:rsidRDefault="002B383F" w:rsidP="002B383F">
      <w:pPr>
        <w:overflowPunct w:val="0"/>
        <w:autoSpaceDE w:val="0"/>
        <w:autoSpaceDN w:val="0"/>
        <w:adjustRightInd w:val="0"/>
        <w:jc w:val="both"/>
        <w:rPr>
          <w:sz w:val="18"/>
          <w:szCs w:val="20"/>
        </w:rPr>
      </w:pPr>
      <w:r>
        <w:rPr>
          <w:sz w:val="18"/>
          <w:szCs w:val="20"/>
        </w:rPr>
        <w: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530"/>
      </w:tblGrid>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Przesiew, % m/m</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Wymiary sita # w mm</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Zawartość asfaltu</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Rzędne krzywych granicznych dla AC 16 W warstwa wiążąca i wyrównawcza dla ruch KR 1</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Przechodzi przez:</w:t>
            </w:r>
          </w:p>
        </w:tc>
        <w:tc>
          <w:tcPr>
            <w:tcW w:w="4606" w:type="dxa"/>
            <w:tcBorders>
              <w:top w:val="single" w:sz="4" w:space="0" w:color="auto"/>
              <w:left w:val="single" w:sz="4" w:space="0" w:color="auto"/>
              <w:bottom w:val="single" w:sz="4" w:space="0" w:color="auto"/>
              <w:right w:val="single" w:sz="4" w:space="0" w:color="auto"/>
            </w:tcBorders>
          </w:tcPr>
          <w:p w:rsidR="002B383F" w:rsidRDefault="002B383F">
            <w:pPr>
              <w:overflowPunct w:val="0"/>
              <w:autoSpaceDE w:val="0"/>
              <w:autoSpaceDN w:val="0"/>
              <w:adjustRightInd w:val="0"/>
              <w:spacing w:line="254" w:lineRule="auto"/>
              <w:jc w:val="center"/>
              <w:rPr>
                <w:sz w:val="18"/>
                <w:szCs w:val="20"/>
                <w:lang w:eastAsia="en-US"/>
              </w:rPr>
            </w:pP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22,4</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100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16</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90-100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11,2</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65-80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lastRenderedPageBreak/>
              <w:t>8</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2</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25-50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0,125</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5-15</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0,063</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3-8</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both"/>
              <w:rPr>
                <w:sz w:val="18"/>
                <w:szCs w:val="20"/>
                <w:lang w:eastAsia="en-US"/>
              </w:rPr>
            </w:pPr>
            <w:r>
              <w:rPr>
                <w:sz w:val="18"/>
                <w:szCs w:val="20"/>
                <w:lang w:eastAsia="en-US"/>
              </w:rPr>
              <w:t>Zawartość asfaltu w mieszance mineralno-asfaltowej,                                   % m/m</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proofErr w:type="spellStart"/>
            <w:r>
              <w:rPr>
                <w:sz w:val="18"/>
                <w:szCs w:val="20"/>
                <w:lang w:eastAsia="en-US"/>
              </w:rPr>
              <w:t>B</w:t>
            </w:r>
            <w:r>
              <w:rPr>
                <w:sz w:val="18"/>
                <w:szCs w:val="20"/>
                <w:vertAlign w:val="subscript"/>
                <w:lang w:eastAsia="en-US"/>
              </w:rPr>
              <w:t>min</w:t>
            </w:r>
            <w:proofErr w:type="spellEnd"/>
            <w:r>
              <w:rPr>
                <w:sz w:val="18"/>
                <w:szCs w:val="20"/>
                <w:vertAlign w:val="subscript"/>
                <w:lang w:eastAsia="en-US"/>
              </w:rPr>
              <w:t xml:space="preserve"> 4,4</w:t>
            </w:r>
          </w:p>
        </w:tc>
      </w:tr>
    </w:tbl>
    <w:p w:rsidR="002B383F" w:rsidRDefault="002B383F" w:rsidP="002B383F">
      <w:pPr>
        <w:overflowPunct w:val="0"/>
        <w:autoSpaceDE w:val="0"/>
        <w:autoSpaceDN w:val="0"/>
        <w:adjustRightInd w:val="0"/>
        <w:jc w:val="both"/>
        <w:rPr>
          <w:sz w:val="18"/>
          <w:szCs w:val="20"/>
        </w:rPr>
      </w:pPr>
    </w:p>
    <w:p w:rsidR="002B383F" w:rsidRDefault="002B383F" w:rsidP="002B383F">
      <w:pPr>
        <w:overflowPunct w:val="0"/>
        <w:autoSpaceDE w:val="0"/>
        <w:autoSpaceDN w:val="0"/>
        <w:adjustRightInd w:val="0"/>
        <w:spacing w:before="120" w:after="120"/>
        <w:jc w:val="both"/>
        <w:rPr>
          <w:sz w:val="18"/>
          <w:szCs w:val="20"/>
        </w:rPr>
      </w:pPr>
      <w:r>
        <w:rPr>
          <w:rFonts w:ascii="Bookman Old Style" w:hAnsi="Bookman Old Style"/>
          <w:sz w:val="18"/>
          <w:szCs w:val="20"/>
        </w:rPr>
        <w:t> </w:t>
      </w:r>
      <w:r>
        <w:rPr>
          <w:b/>
          <w:sz w:val="18"/>
          <w:szCs w:val="20"/>
        </w:rPr>
        <w:t xml:space="preserve">5.2.2. </w:t>
      </w:r>
      <w:r>
        <w:rPr>
          <w:sz w:val="18"/>
          <w:szCs w:val="20"/>
        </w:rPr>
        <w:t>Warstwa ścieralna z betonu asfaltowego AC 11 S dla KR 1</w:t>
      </w:r>
    </w:p>
    <w:p w:rsidR="002B383F" w:rsidRDefault="002B383F" w:rsidP="002B383F">
      <w:pPr>
        <w:overflowPunct w:val="0"/>
        <w:autoSpaceDE w:val="0"/>
        <w:autoSpaceDN w:val="0"/>
        <w:adjustRightInd w:val="0"/>
        <w:jc w:val="both"/>
        <w:rPr>
          <w:sz w:val="18"/>
          <w:szCs w:val="20"/>
        </w:rPr>
      </w:pPr>
      <w:r>
        <w:rPr>
          <w:sz w:val="18"/>
          <w:szCs w:val="20"/>
        </w:rPr>
        <w:tab/>
        <w:t>Rzędne krzywych granicznych uziarnienia mieszanek mineralnych do warstwy ścieralnej z betonu asfaltowego podano w tablicy poniżej</w:t>
      </w:r>
    </w:p>
    <w:p w:rsidR="002B383F" w:rsidRDefault="002B383F" w:rsidP="002B383F">
      <w:pPr>
        <w:overflowPunct w:val="0"/>
        <w:autoSpaceDE w:val="0"/>
        <w:autoSpaceDN w:val="0"/>
        <w:adjustRightInd w:val="0"/>
        <w:jc w:val="both"/>
        <w:rPr>
          <w:sz w:val="18"/>
          <w:szCs w:val="20"/>
        </w:rPr>
      </w:pPr>
      <w:r>
        <w:rPr>
          <w:sz w:val="18"/>
          <w:szCs w:val="20"/>
        </w:rPr>
        <w: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530"/>
      </w:tblGrid>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Przesiew, % m/m</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Wymiary sita # w mm</w:t>
            </w:r>
          </w:p>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Zawartość asfaltu</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Rzędne krzywych granicznych dla AC 11 S warstwa wiążąca i wyrównawcza dla ruch KR 1</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Przechodzi przez:</w:t>
            </w:r>
          </w:p>
        </w:tc>
        <w:tc>
          <w:tcPr>
            <w:tcW w:w="4606" w:type="dxa"/>
            <w:tcBorders>
              <w:top w:val="single" w:sz="4" w:space="0" w:color="auto"/>
              <w:left w:val="single" w:sz="4" w:space="0" w:color="auto"/>
              <w:bottom w:val="single" w:sz="4" w:space="0" w:color="auto"/>
              <w:right w:val="single" w:sz="4" w:space="0" w:color="auto"/>
            </w:tcBorders>
          </w:tcPr>
          <w:p w:rsidR="002B383F" w:rsidRDefault="002B383F">
            <w:pPr>
              <w:overflowPunct w:val="0"/>
              <w:autoSpaceDE w:val="0"/>
              <w:autoSpaceDN w:val="0"/>
              <w:adjustRightInd w:val="0"/>
              <w:spacing w:line="254" w:lineRule="auto"/>
              <w:jc w:val="center"/>
              <w:rPr>
                <w:sz w:val="18"/>
                <w:szCs w:val="20"/>
                <w:lang w:eastAsia="en-US"/>
              </w:rPr>
            </w:pP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16</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100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11,2</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90-100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8</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70-90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2</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30-55</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0,125</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8-20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0,063</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r>
              <w:rPr>
                <w:sz w:val="18"/>
                <w:szCs w:val="20"/>
                <w:lang w:eastAsia="en-US"/>
              </w:rPr>
              <w:t>5,0-11,0</w:t>
            </w:r>
          </w:p>
        </w:tc>
      </w:tr>
      <w:tr w:rsidR="002B383F" w:rsidTr="002B383F">
        <w:tc>
          <w:tcPr>
            <w:tcW w:w="4318"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both"/>
              <w:rPr>
                <w:sz w:val="18"/>
                <w:szCs w:val="20"/>
                <w:lang w:eastAsia="en-US"/>
              </w:rPr>
            </w:pPr>
            <w:r>
              <w:rPr>
                <w:sz w:val="18"/>
                <w:szCs w:val="20"/>
                <w:lang w:eastAsia="en-US"/>
              </w:rPr>
              <w:t>Zawartość asfaltu w mieszance mineralno-asfaltowej,                                   % m/m</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overflowPunct w:val="0"/>
              <w:autoSpaceDE w:val="0"/>
              <w:autoSpaceDN w:val="0"/>
              <w:adjustRightInd w:val="0"/>
              <w:spacing w:line="254" w:lineRule="auto"/>
              <w:jc w:val="center"/>
              <w:rPr>
                <w:sz w:val="18"/>
                <w:szCs w:val="20"/>
                <w:lang w:eastAsia="en-US"/>
              </w:rPr>
            </w:pPr>
            <w:proofErr w:type="spellStart"/>
            <w:r>
              <w:rPr>
                <w:sz w:val="18"/>
                <w:szCs w:val="20"/>
                <w:lang w:eastAsia="en-US"/>
              </w:rPr>
              <w:t>B</w:t>
            </w:r>
            <w:r>
              <w:rPr>
                <w:sz w:val="18"/>
                <w:szCs w:val="20"/>
                <w:vertAlign w:val="subscript"/>
                <w:lang w:eastAsia="en-US"/>
              </w:rPr>
              <w:t>min</w:t>
            </w:r>
            <w:proofErr w:type="spellEnd"/>
            <w:r>
              <w:rPr>
                <w:sz w:val="18"/>
                <w:szCs w:val="20"/>
                <w:vertAlign w:val="subscript"/>
                <w:lang w:eastAsia="en-US"/>
              </w:rPr>
              <w:t xml:space="preserve"> 5,6</w:t>
            </w:r>
          </w:p>
        </w:tc>
      </w:tr>
    </w:tbl>
    <w:p w:rsidR="002B383F" w:rsidRDefault="002B383F" w:rsidP="002B383F">
      <w:pPr>
        <w:overflowPunct w:val="0"/>
        <w:autoSpaceDE w:val="0"/>
        <w:autoSpaceDN w:val="0"/>
        <w:adjustRightInd w:val="0"/>
        <w:jc w:val="both"/>
        <w:rPr>
          <w:sz w:val="18"/>
          <w:szCs w:val="20"/>
        </w:rPr>
      </w:pPr>
    </w:p>
    <w:p w:rsidR="002B383F" w:rsidRDefault="002B383F" w:rsidP="002B383F">
      <w:pPr>
        <w:overflowPunct w:val="0"/>
        <w:autoSpaceDE w:val="0"/>
        <w:autoSpaceDN w:val="0"/>
        <w:adjustRightInd w:val="0"/>
        <w:ind w:firstLine="3"/>
        <w:jc w:val="both"/>
        <w:rPr>
          <w:sz w:val="18"/>
          <w:szCs w:val="20"/>
        </w:rPr>
      </w:pPr>
      <w:r>
        <w:rPr>
          <w:sz w:val="18"/>
          <w:szCs w:val="20"/>
        </w:rPr>
        <w:t xml:space="preserve"> Minimalna zawartość lepiszcza (kategoria </w:t>
      </w:r>
      <w:proofErr w:type="spellStart"/>
      <w:r>
        <w:rPr>
          <w:sz w:val="18"/>
          <w:szCs w:val="20"/>
        </w:rPr>
        <w:t>B</w:t>
      </w:r>
      <w:r>
        <w:rPr>
          <w:sz w:val="18"/>
          <w:szCs w:val="20"/>
          <w:vertAlign w:val="subscript"/>
        </w:rPr>
        <w:t>min</w:t>
      </w:r>
      <w:proofErr w:type="spellEnd"/>
      <w:r>
        <w:rPr>
          <w:sz w:val="18"/>
          <w:szCs w:val="20"/>
        </w:rPr>
        <w:t>) w mieszankach mineralno-asfaltowych została podana dla założonej gęstości mieszanki mineralnej 2,650 Mg/m</w:t>
      </w:r>
      <w:r>
        <w:rPr>
          <w:sz w:val="18"/>
          <w:szCs w:val="20"/>
          <w:vertAlign w:val="superscript"/>
        </w:rPr>
        <w:t>3</w:t>
      </w:r>
      <w:r>
        <w:rPr>
          <w:sz w:val="18"/>
          <w:szCs w:val="20"/>
        </w:rPr>
        <w:t xml:space="preserve"> . Jeśli stosowana mieszanka mineralna ma inną gęstość to do wyznaczenia minimalnej zawartości lepiszcza podaną wartość należy pomnożyć przez współczynnik α  wg równania:  </w:t>
      </w:r>
    </w:p>
    <w:p w:rsidR="002B383F" w:rsidRDefault="002B383F" w:rsidP="002B383F">
      <w:pPr>
        <w:overflowPunct w:val="0"/>
        <w:autoSpaceDE w:val="0"/>
        <w:autoSpaceDN w:val="0"/>
        <w:adjustRightInd w:val="0"/>
        <w:ind w:firstLine="3"/>
        <w:jc w:val="both"/>
        <w:rPr>
          <w:sz w:val="18"/>
          <w:szCs w:val="20"/>
          <w:vertAlign w:val="subscript"/>
        </w:rPr>
      </w:pPr>
      <w:r>
        <w:rPr>
          <w:sz w:val="18"/>
          <w:szCs w:val="20"/>
        </w:rPr>
        <w:t xml:space="preserve">                                       α  =  2,650 / </w:t>
      </w:r>
      <w:proofErr w:type="spellStart"/>
      <w:r>
        <w:rPr>
          <w:sz w:val="18"/>
          <w:szCs w:val="20"/>
        </w:rPr>
        <w:t>ρ</w:t>
      </w:r>
      <w:r>
        <w:rPr>
          <w:sz w:val="18"/>
          <w:szCs w:val="20"/>
          <w:vertAlign w:val="subscript"/>
        </w:rPr>
        <w:t>d</w:t>
      </w:r>
      <w:proofErr w:type="spellEnd"/>
    </w:p>
    <w:p w:rsidR="002B383F" w:rsidRDefault="002B383F" w:rsidP="002B383F">
      <w:pPr>
        <w:overflowPunct w:val="0"/>
        <w:autoSpaceDE w:val="0"/>
        <w:autoSpaceDN w:val="0"/>
        <w:adjustRightInd w:val="0"/>
        <w:jc w:val="both"/>
        <w:rPr>
          <w:sz w:val="18"/>
          <w:szCs w:val="20"/>
        </w:rPr>
      </w:pPr>
      <w:r>
        <w:rPr>
          <w:sz w:val="18"/>
          <w:szCs w:val="20"/>
        </w:rPr>
        <w:t xml:space="preserve">Minimalna zawartość lepiszcza w zaprojektowanych mieszankach (receptach) powinna być wyższa od podanego </w:t>
      </w:r>
      <w:proofErr w:type="spellStart"/>
      <w:r>
        <w:rPr>
          <w:sz w:val="18"/>
          <w:szCs w:val="20"/>
        </w:rPr>
        <w:t>B</w:t>
      </w:r>
      <w:r>
        <w:rPr>
          <w:sz w:val="18"/>
          <w:szCs w:val="20"/>
          <w:vertAlign w:val="subscript"/>
        </w:rPr>
        <w:t>min</w:t>
      </w:r>
      <w:proofErr w:type="spellEnd"/>
      <w:r>
        <w:rPr>
          <w:sz w:val="18"/>
          <w:szCs w:val="20"/>
          <w:vertAlign w:val="subscript"/>
        </w:rPr>
        <w:t>.</w:t>
      </w:r>
      <w:r>
        <w:rPr>
          <w:sz w:val="18"/>
          <w:szCs w:val="20"/>
        </w:rPr>
        <w:t xml:space="preserve"> o wielkość dopuszczalnej odchyłki 0,3% zawierającej błąd dozowania składników i błąd badania.</w:t>
      </w:r>
    </w:p>
    <w:p w:rsidR="002B383F" w:rsidRDefault="002B383F" w:rsidP="002B383F">
      <w:pPr>
        <w:overflowPunct w:val="0"/>
        <w:autoSpaceDE w:val="0"/>
        <w:autoSpaceDN w:val="0"/>
        <w:adjustRightInd w:val="0"/>
        <w:jc w:val="both"/>
        <w:rPr>
          <w:sz w:val="18"/>
          <w:szCs w:val="20"/>
        </w:rPr>
      </w:pPr>
      <w:r>
        <w:rPr>
          <w:sz w:val="18"/>
          <w:szCs w:val="20"/>
        </w:rPr>
        <w:t> Skład mieszanki z betonu asfaltowego powinien być ustalony na podstawie badań próbek wykonanych wg metody Marshalla, próbki laboratoryjne powinny być zagęszczone przy temperaturze mieszanki:</w:t>
      </w:r>
    </w:p>
    <w:p w:rsidR="002B383F" w:rsidRDefault="002B383F" w:rsidP="002B383F">
      <w:pPr>
        <w:overflowPunct w:val="0"/>
        <w:autoSpaceDE w:val="0"/>
        <w:autoSpaceDN w:val="0"/>
        <w:adjustRightInd w:val="0"/>
        <w:jc w:val="both"/>
        <w:rPr>
          <w:sz w:val="18"/>
          <w:szCs w:val="20"/>
        </w:rPr>
      </w:pPr>
      <w:r>
        <w:rPr>
          <w:sz w:val="18"/>
          <w:szCs w:val="20"/>
        </w:rPr>
        <w:t xml:space="preserve">- dla D 50   od 145 do </w:t>
      </w:r>
      <w:smartTag w:uri="urn:schemas-microsoft-com:office:smarttags" w:element="metricconverter">
        <w:smartTagPr>
          <w:attr w:name="ProductID" w:val="1650C"/>
        </w:smartTagPr>
        <w:r>
          <w:rPr>
            <w:sz w:val="18"/>
            <w:szCs w:val="20"/>
          </w:rPr>
          <w:t>165</w:t>
        </w:r>
        <w:r>
          <w:rPr>
            <w:sz w:val="18"/>
            <w:szCs w:val="20"/>
            <w:vertAlign w:val="superscript"/>
          </w:rPr>
          <w:t>0</w:t>
        </w:r>
        <w:r>
          <w:rPr>
            <w:sz w:val="18"/>
            <w:szCs w:val="20"/>
          </w:rPr>
          <w:t>C</w:t>
        </w:r>
      </w:smartTag>
    </w:p>
    <w:p w:rsidR="002B383F" w:rsidRDefault="002B383F" w:rsidP="002B383F">
      <w:pPr>
        <w:overflowPunct w:val="0"/>
        <w:autoSpaceDE w:val="0"/>
        <w:autoSpaceDN w:val="0"/>
        <w:adjustRightInd w:val="0"/>
        <w:jc w:val="both"/>
        <w:rPr>
          <w:sz w:val="18"/>
          <w:szCs w:val="20"/>
        </w:rPr>
      </w:pPr>
      <w:r>
        <w:rPr>
          <w:sz w:val="18"/>
          <w:szCs w:val="20"/>
        </w:rPr>
        <w:t xml:space="preserve">- dla D 70   od 140 do </w:t>
      </w:r>
      <w:smartTag w:uri="urn:schemas-microsoft-com:office:smarttags" w:element="metricconverter">
        <w:smartTagPr>
          <w:attr w:name="ProductID" w:val="1600C"/>
        </w:smartTagPr>
        <w:r>
          <w:rPr>
            <w:sz w:val="18"/>
            <w:szCs w:val="20"/>
          </w:rPr>
          <w:t>160</w:t>
        </w:r>
        <w:r>
          <w:rPr>
            <w:sz w:val="18"/>
            <w:szCs w:val="20"/>
            <w:vertAlign w:val="superscript"/>
          </w:rPr>
          <w:t>0</w:t>
        </w:r>
        <w:r>
          <w:rPr>
            <w:sz w:val="18"/>
            <w:szCs w:val="20"/>
          </w:rPr>
          <w:t>C</w:t>
        </w:r>
      </w:smartTag>
    </w:p>
    <w:p w:rsidR="002B383F" w:rsidRDefault="002B383F" w:rsidP="002B383F">
      <w:pPr>
        <w:overflowPunct w:val="0"/>
        <w:autoSpaceDE w:val="0"/>
        <w:autoSpaceDN w:val="0"/>
        <w:adjustRightInd w:val="0"/>
        <w:jc w:val="both"/>
        <w:rPr>
          <w:sz w:val="18"/>
          <w:szCs w:val="20"/>
        </w:rPr>
      </w:pPr>
      <w:r>
        <w:rPr>
          <w:sz w:val="18"/>
          <w:szCs w:val="20"/>
        </w:rPr>
        <w:t>Zaprojektowane empirycznie mieszanki betonu asfaltowego AC powinny spełniać odpowiednia wymagania podane w poniższych tablicach (lp. 1-3) niniejszej specyfikacji, a wykonane warstwy nawierzchni powinny spełniać odpowiednia wymagania podane również w poniższych tablicach (lp. 4-5) niniejszej specyfikacji.</w:t>
      </w:r>
    </w:p>
    <w:p w:rsidR="002B383F" w:rsidRDefault="002B383F" w:rsidP="002B383F">
      <w:pPr>
        <w:overflowPunct w:val="0"/>
        <w:autoSpaceDE w:val="0"/>
        <w:autoSpaceDN w:val="0"/>
        <w:adjustRightInd w:val="0"/>
        <w:jc w:val="both"/>
        <w:rPr>
          <w:sz w:val="18"/>
          <w:szCs w:val="20"/>
        </w:rPr>
      </w:pPr>
      <w:r>
        <w:rPr>
          <w:sz w:val="18"/>
          <w:szCs w:val="20"/>
        </w:rPr>
        <w:tab/>
      </w:r>
      <w:r>
        <w:rPr>
          <w:rFonts w:ascii="Bookman Old Style" w:hAnsi="Bookman Old Style"/>
          <w:szCs w:val="20"/>
        </w:rPr>
        <w:t> </w:t>
      </w:r>
    </w:p>
    <w:p w:rsidR="002B383F" w:rsidRDefault="002B383F" w:rsidP="002B383F">
      <w:pPr>
        <w:overflowPunct w:val="0"/>
        <w:autoSpaceDE w:val="0"/>
        <w:autoSpaceDN w:val="0"/>
        <w:adjustRightInd w:val="0"/>
        <w:spacing w:before="120" w:after="120"/>
        <w:ind w:left="851" w:hanging="851"/>
        <w:jc w:val="both"/>
        <w:rPr>
          <w:sz w:val="18"/>
          <w:szCs w:val="20"/>
        </w:rPr>
      </w:pPr>
      <w:r>
        <w:rPr>
          <w:sz w:val="18"/>
          <w:szCs w:val="20"/>
        </w:rPr>
        <w:t>Warstwa wiążąca AC 16 W dla ruchu KR 1 – wymagania wobec mieszanki i wykonanej z niej warstwy dla ruchu KR 1</w:t>
      </w:r>
    </w:p>
    <w:tbl>
      <w:tblPr>
        <w:tblW w:w="0" w:type="auto"/>
        <w:tblInd w:w="70" w:type="dxa"/>
        <w:tblCellMar>
          <w:left w:w="70" w:type="dxa"/>
          <w:right w:w="70" w:type="dxa"/>
        </w:tblCellMar>
        <w:tblLook w:val="04A0" w:firstRow="1" w:lastRow="0" w:firstColumn="1" w:lastColumn="0" w:noHBand="0" w:noVBand="1"/>
      </w:tblPr>
      <w:tblGrid>
        <w:gridCol w:w="426"/>
        <w:gridCol w:w="3969"/>
        <w:gridCol w:w="1632"/>
        <w:gridCol w:w="2931"/>
      </w:tblGrid>
      <w:tr w:rsidR="002B383F" w:rsidTr="002B383F">
        <w:tc>
          <w:tcPr>
            <w:tcW w:w="42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240" w:line="252" w:lineRule="auto"/>
              <w:jc w:val="center"/>
              <w:rPr>
                <w:sz w:val="18"/>
                <w:szCs w:val="20"/>
                <w:lang w:eastAsia="en-US"/>
              </w:rPr>
            </w:pPr>
            <w:r>
              <w:rPr>
                <w:sz w:val="18"/>
                <w:szCs w:val="20"/>
                <w:lang w:eastAsia="en-US"/>
              </w:rPr>
              <w:t>Lp.</w:t>
            </w:r>
          </w:p>
        </w:tc>
        <w:tc>
          <w:tcPr>
            <w:tcW w:w="3969" w:type="dxa"/>
            <w:tcBorders>
              <w:top w:val="single" w:sz="6" w:space="0" w:color="auto"/>
              <w:left w:val="nil"/>
              <w:bottom w:val="nil"/>
              <w:right w:val="nil"/>
            </w:tcBorders>
            <w:noWrap/>
            <w:hideMark/>
          </w:tcPr>
          <w:p w:rsidR="002B383F" w:rsidRDefault="002B383F">
            <w:pPr>
              <w:overflowPunct w:val="0"/>
              <w:autoSpaceDE w:val="0"/>
              <w:autoSpaceDN w:val="0"/>
              <w:adjustRightInd w:val="0"/>
              <w:spacing w:before="240" w:line="252" w:lineRule="auto"/>
              <w:jc w:val="center"/>
              <w:rPr>
                <w:sz w:val="18"/>
                <w:szCs w:val="20"/>
                <w:lang w:eastAsia="en-US"/>
              </w:rPr>
            </w:pPr>
            <w:r>
              <w:rPr>
                <w:sz w:val="18"/>
                <w:szCs w:val="20"/>
                <w:lang w:eastAsia="en-US"/>
              </w:rPr>
              <w:t>Właściwości</w:t>
            </w:r>
          </w:p>
        </w:tc>
        <w:tc>
          <w:tcPr>
            <w:tcW w:w="1632" w:type="dxa"/>
            <w:vMerge w:val="restart"/>
            <w:tcBorders>
              <w:top w:val="single" w:sz="4" w:space="0" w:color="auto"/>
              <w:left w:val="single" w:sz="6" w:space="0" w:color="auto"/>
              <w:bottom w:val="doub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Wymagania dla AC 16 W KR 1</w:t>
            </w:r>
          </w:p>
        </w:tc>
        <w:tc>
          <w:tcPr>
            <w:tcW w:w="2931" w:type="dxa"/>
            <w:vMerge w:val="restart"/>
            <w:tcBorders>
              <w:top w:val="single" w:sz="4" w:space="0" w:color="auto"/>
              <w:left w:val="single" w:sz="4" w:space="0" w:color="auto"/>
              <w:bottom w:val="double" w:sz="6" w:space="0" w:color="auto"/>
              <w:right w:val="single" w:sz="6" w:space="0" w:color="auto"/>
            </w:tcBorders>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Metoda i warunki badania</w:t>
            </w:r>
          </w:p>
        </w:tc>
      </w:tr>
      <w:tr w:rsidR="002B383F" w:rsidTr="002B383F">
        <w:tc>
          <w:tcPr>
            <w:tcW w:w="426" w:type="dxa"/>
            <w:tcBorders>
              <w:top w:val="nil"/>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w:t>
            </w:r>
          </w:p>
        </w:tc>
        <w:tc>
          <w:tcPr>
            <w:tcW w:w="3969" w:type="dxa"/>
            <w:tcBorders>
              <w:top w:val="nil"/>
              <w:left w:val="nil"/>
              <w:bottom w:val="double" w:sz="6" w:space="0" w:color="auto"/>
              <w:right w:val="nil"/>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 </w:t>
            </w:r>
          </w:p>
        </w:tc>
        <w:tc>
          <w:tcPr>
            <w:tcW w:w="0" w:type="auto"/>
            <w:vMerge/>
            <w:tcBorders>
              <w:top w:val="single" w:sz="4" w:space="0" w:color="auto"/>
              <w:left w:val="single" w:sz="6" w:space="0" w:color="auto"/>
              <w:bottom w:val="double" w:sz="6" w:space="0" w:color="auto"/>
              <w:right w:val="single" w:sz="4" w:space="0" w:color="auto"/>
            </w:tcBorders>
            <w:vAlign w:val="center"/>
            <w:hideMark/>
          </w:tcPr>
          <w:p w:rsidR="002B383F" w:rsidRDefault="002B383F">
            <w:pPr>
              <w:spacing w:line="276" w:lineRule="auto"/>
              <w:rPr>
                <w:sz w:val="18"/>
                <w:szCs w:val="20"/>
                <w:lang w:eastAsia="en-US"/>
              </w:rPr>
            </w:pPr>
          </w:p>
        </w:tc>
        <w:tc>
          <w:tcPr>
            <w:tcW w:w="0" w:type="auto"/>
            <w:vMerge/>
            <w:tcBorders>
              <w:top w:val="single" w:sz="4" w:space="0" w:color="auto"/>
              <w:left w:val="single" w:sz="4" w:space="0" w:color="auto"/>
              <w:bottom w:val="doub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c>
          <w:tcPr>
            <w:tcW w:w="426" w:type="dxa"/>
            <w:tcBorders>
              <w:top w:val="single" w:sz="6" w:space="0" w:color="auto"/>
              <w:left w:val="single" w:sz="6" w:space="0" w:color="auto"/>
              <w:bottom w:val="single" w:sz="6" w:space="0" w:color="auto"/>
              <w:right w:val="nil"/>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1</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Zawartość wolnych przestrzeni w mieszance: warunki zagęszczenia wg PN EN 13108-</w:t>
            </w:r>
            <w:smartTag w:uri="urn:schemas-microsoft-com:office:smarttags" w:element="metricconverter">
              <w:smartTagPr>
                <w:attr w:name="ProductID" w:val="20 C"/>
              </w:smartTagPr>
              <w:r>
                <w:rPr>
                  <w:sz w:val="18"/>
                  <w:szCs w:val="20"/>
                  <w:lang w:eastAsia="en-US"/>
                </w:rPr>
                <w:t>20 C</w:t>
              </w:r>
            </w:smartTag>
            <w:r>
              <w:rPr>
                <w:sz w:val="18"/>
                <w:szCs w:val="20"/>
                <w:lang w:eastAsia="en-US"/>
              </w:rPr>
              <w:t>.1.2; ubijanie 2x50 uderzeń</w:t>
            </w:r>
          </w:p>
        </w:tc>
        <w:tc>
          <w:tcPr>
            <w:tcW w:w="163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proofErr w:type="spellStart"/>
            <w:r>
              <w:rPr>
                <w:sz w:val="18"/>
                <w:szCs w:val="20"/>
                <w:lang w:eastAsia="en-US"/>
              </w:rPr>
              <w:t>V</w:t>
            </w:r>
            <w:r>
              <w:rPr>
                <w:sz w:val="18"/>
                <w:szCs w:val="20"/>
                <w:vertAlign w:val="subscript"/>
                <w:lang w:eastAsia="en-US"/>
              </w:rPr>
              <w:t>min</w:t>
            </w:r>
            <w:proofErr w:type="spellEnd"/>
            <w:r>
              <w:rPr>
                <w:sz w:val="18"/>
                <w:szCs w:val="20"/>
                <w:vertAlign w:val="subscript"/>
                <w:lang w:eastAsia="en-US"/>
              </w:rPr>
              <w:t xml:space="preserve"> 3,0</w:t>
            </w:r>
          </w:p>
          <w:p w:rsidR="002B383F" w:rsidRDefault="002B383F">
            <w:pPr>
              <w:overflowPunct w:val="0"/>
              <w:autoSpaceDE w:val="0"/>
              <w:autoSpaceDN w:val="0"/>
              <w:adjustRightInd w:val="0"/>
              <w:spacing w:before="60" w:after="60" w:line="252" w:lineRule="auto"/>
              <w:jc w:val="center"/>
              <w:rPr>
                <w:sz w:val="18"/>
                <w:szCs w:val="20"/>
                <w:vertAlign w:val="subscript"/>
                <w:lang w:eastAsia="en-US"/>
              </w:rPr>
            </w:pPr>
            <w:proofErr w:type="spellStart"/>
            <w:r>
              <w:rPr>
                <w:sz w:val="18"/>
                <w:szCs w:val="20"/>
                <w:lang w:eastAsia="en-US"/>
              </w:rPr>
              <w:t>V</w:t>
            </w:r>
            <w:r>
              <w:rPr>
                <w:sz w:val="18"/>
                <w:szCs w:val="20"/>
                <w:vertAlign w:val="subscript"/>
                <w:lang w:eastAsia="en-US"/>
              </w:rPr>
              <w:t>max</w:t>
            </w:r>
            <w:proofErr w:type="spellEnd"/>
            <w:r>
              <w:rPr>
                <w:sz w:val="18"/>
                <w:szCs w:val="20"/>
                <w:vertAlign w:val="subscript"/>
                <w:lang w:eastAsia="en-US"/>
              </w:rPr>
              <w:t xml:space="preserve"> 6,0</w:t>
            </w:r>
          </w:p>
        </w:tc>
        <w:tc>
          <w:tcPr>
            <w:tcW w:w="29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PN- EN 12697-8, p. 4</w:t>
            </w:r>
          </w:p>
        </w:tc>
      </w:tr>
      <w:tr w:rsidR="002B383F" w:rsidTr="002B383F">
        <w:tc>
          <w:tcPr>
            <w:tcW w:w="426" w:type="dxa"/>
            <w:tcBorders>
              <w:top w:val="single" w:sz="6" w:space="0" w:color="auto"/>
              <w:left w:val="single" w:sz="6" w:space="0" w:color="auto"/>
              <w:bottom w:val="single" w:sz="6" w:space="0" w:color="auto"/>
              <w:right w:val="nil"/>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2</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 xml:space="preserve">Odporność na działanie wody </w:t>
            </w:r>
            <w:r>
              <w:rPr>
                <w:sz w:val="18"/>
                <w:szCs w:val="20"/>
                <w:vertAlign w:val="superscript"/>
                <w:lang w:eastAsia="en-US"/>
              </w:rPr>
              <w:t>a) c)</w:t>
            </w:r>
            <w:r>
              <w:rPr>
                <w:sz w:val="18"/>
                <w:szCs w:val="20"/>
                <w:lang w:eastAsia="en-US"/>
              </w:rPr>
              <w:t>, warunki  zagęszczenia wg PN EN 13108-</w:t>
            </w:r>
            <w:smartTag w:uri="urn:schemas-microsoft-com:office:smarttags" w:element="metricconverter">
              <w:smartTagPr>
                <w:attr w:name="ProductID" w:val="20 C"/>
              </w:smartTagPr>
              <w:r>
                <w:rPr>
                  <w:sz w:val="18"/>
                  <w:szCs w:val="20"/>
                  <w:lang w:eastAsia="en-US"/>
                </w:rPr>
                <w:t>20 C</w:t>
              </w:r>
            </w:smartTag>
            <w:r>
              <w:rPr>
                <w:sz w:val="18"/>
                <w:szCs w:val="20"/>
                <w:lang w:eastAsia="en-US"/>
              </w:rPr>
              <w:t>.1.2; ubijanie 2x35 uderzeń</w:t>
            </w:r>
          </w:p>
        </w:tc>
        <w:tc>
          <w:tcPr>
            <w:tcW w:w="163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vertAlign w:val="subscript"/>
                <w:lang w:eastAsia="en-US"/>
              </w:rPr>
            </w:pPr>
            <w:r>
              <w:rPr>
                <w:sz w:val="18"/>
                <w:szCs w:val="20"/>
                <w:lang w:eastAsia="en-US"/>
              </w:rPr>
              <w:t>ITSR</w:t>
            </w:r>
            <w:r>
              <w:rPr>
                <w:sz w:val="18"/>
                <w:szCs w:val="20"/>
                <w:vertAlign w:val="subscript"/>
                <w:lang w:eastAsia="en-US"/>
              </w:rPr>
              <w:t>80</w:t>
            </w:r>
          </w:p>
        </w:tc>
        <w:tc>
          <w:tcPr>
            <w:tcW w:w="29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szCs w:val="20"/>
                <w:lang w:eastAsia="en-US"/>
              </w:rPr>
              <w:t xml:space="preserve">PN- EN 12697-12 kondycjonowanie w </w:t>
            </w:r>
            <w:smartTag w:uri="urn:schemas-microsoft-com:office:smarttags" w:element="metricconverter">
              <w:smartTagPr>
                <w:attr w:name="ProductID" w:val="400C"/>
              </w:smartTagPr>
              <w:r>
                <w:rPr>
                  <w:sz w:val="18"/>
                  <w:szCs w:val="20"/>
                  <w:lang w:eastAsia="en-US"/>
                </w:rPr>
                <w:t>40</w:t>
              </w:r>
              <w:r>
                <w:rPr>
                  <w:sz w:val="18"/>
                  <w:szCs w:val="20"/>
                  <w:vertAlign w:val="superscript"/>
                  <w:lang w:eastAsia="en-US"/>
                </w:rPr>
                <w:t>0</w:t>
              </w:r>
              <w:r>
                <w:rPr>
                  <w:sz w:val="18"/>
                  <w:szCs w:val="20"/>
                  <w:lang w:eastAsia="en-US"/>
                </w:rPr>
                <w:t>C</w:t>
              </w:r>
            </w:smartTag>
            <w:r>
              <w:rPr>
                <w:sz w:val="18"/>
                <w:szCs w:val="20"/>
                <w:lang w:eastAsia="en-US"/>
              </w:rPr>
              <w:t xml:space="preserve"> z jednym cyklem zamrażania, badanie w </w:t>
            </w:r>
            <w:smartTag w:uri="urn:schemas-microsoft-com:office:smarttags" w:element="metricconverter">
              <w:smartTagPr>
                <w:attr w:name="ProductID" w:val="250C"/>
              </w:smartTagPr>
              <w:r>
                <w:rPr>
                  <w:sz w:val="18"/>
                  <w:szCs w:val="20"/>
                  <w:lang w:eastAsia="en-US"/>
                </w:rPr>
                <w:t>25</w:t>
              </w:r>
              <w:r>
                <w:rPr>
                  <w:sz w:val="18"/>
                  <w:szCs w:val="20"/>
                  <w:vertAlign w:val="superscript"/>
                  <w:lang w:eastAsia="en-US"/>
                </w:rPr>
                <w:t>0</w:t>
              </w:r>
              <w:r>
                <w:rPr>
                  <w:sz w:val="18"/>
                  <w:szCs w:val="20"/>
                  <w:lang w:eastAsia="en-US"/>
                </w:rPr>
                <w:t>C</w:t>
              </w:r>
            </w:smartTag>
          </w:p>
        </w:tc>
      </w:tr>
      <w:tr w:rsidR="002B383F" w:rsidTr="002B383F">
        <w:tc>
          <w:tcPr>
            <w:tcW w:w="42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3</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Wskaźnik zagęszczenia. %</w:t>
            </w:r>
          </w:p>
        </w:tc>
        <w:tc>
          <w:tcPr>
            <w:tcW w:w="163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≥98</w:t>
            </w:r>
          </w:p>
        </w:tc>
        <w:tc>
          <w:tcPr>
            <w:tcW w:w="29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 xml:space="preserve">Wg niniejszej specyfikacji technicznej </w:t>
            </w:r>
          </w:p>
        </w:tc>
      </w:tr>
      <w:tr w:rsidR="002B383F" w:rsidTr="002B383F">
        <w:tc>
          <w:tcPr>
            <w:tcW w:w="42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4</w:t>
            </w:r>
          </w:p>
        </w:tc>
        <w:tc>
          <w:tcPr>
            <w:tcW w:w="3969"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Wolne przestrzenie wypełnione lepiszczem C1.2 ubijanie 2x50 uderzeń</w:t>
            </w:r>
          </w:p>
        </w:tc>
        <w:tc>
          <w:tcPr>
            <w:tcW w:w="1632"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VFB</w:t>
            </w:r>
            <w:r>
              <w:rPr>
                <w:sz w:val="18"/>
                <w:szCs w:val="20"/>
                <w:vertAlign w:val="subscript"/>
                <w:lang w:eastAsia="en-US"/>
              </w:rPr>
              <w:t>min60</w:t>
            </w:r>
          </w:p>
          <w:p w:rsidR="002B383F" w:rsidRDefault="002B383F">
            <w:pPr>
              <w:overflowPunct w:val="0"/>
              <w:autoSpaceDE w:val="0"/>
              <w:autoSpaceDN w:val="0"/>
              <w:adjustRightInd w:val="0"/>
              <w:spacing w:before="60" w:after="60" w:line="252" w:lineRule="auto"/>
              <w:jc w:val="center"/>
              <w:rPr>
                <w:sz w:val="18"/>
                <w:szCs w:val="20"/>
                <w:vertAlign w:val="subscript"/>
                <w:lang w:eastAsia="en-US"/>
              </w:rPr>
            </w:pPr>
            <w:r>
              <w:rPr>
                <w:sz w:val="18"/>
                <w:szCs w:val="20"/>
                <w:lang w:eastAsia="en-US"/>
              </w:rPr>
              <w:t>VFB</w:t>
            </w:r>
            <w:r>
              <w:rPr>
                <w:sz w:val="18"/>
                <w:szCs w:val="20"/>
                <w:vertAlign w:val="subscript"/>
                <w:lang w:eastAsia="en-US"/>
              </w:rPr>
              <w:t>max80</w:t>
            </w:r>
          </w:p>
        </w:tc>
        <w:tc>
          <w:tcPr>
            <w:tcW w:w="2931"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PN- EN 12697-8, p. 5</w:t>
            </w:r>
          </w:p>
        </w:tc>
      </w:tr>
      <w:tr w:rsidR="002B383F" w:rsidTr="002B383F">
        <w:trPr>
          <w:trHeight w:val="780"/>
        </w:trPr>
        <w:tc>
          <w:tcPr>
            <w:tcW w:w="8958" w:type="dxa"/>
            <w:gridSpan w:val="4"/>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a)  oznaczenie na etapie projektowania mieszanki mineralno-asfaltowej i na każde polecenie nadzoru</w:t>
            </w:r>
          </w:p>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b) ujednoliconą procedurą wykonania badania odporności na działanie wody w z jednym cyklem zamrażania podano w załączniku 1 do WT-2 2010</w:t>
            </w:r>
          </w:p>
        </w:tc>
      </w:tr>
    </w:tbl>
    <w:p w:rsidR="002B383F" w:rsidRDefault="002B383F" w:rsidP="002B383F">
      <w:pPr>
        <w:overflowPunct w:val="0"/>
        <w:autoSpaceDE w:val="0"/>
        <w:autoSpaceDN w:val="0"/>
        <w:adjustRightInd w:val="0"/>
        <w:spacing w:before="120" w:after="120"/>
        <w:ind w:left="851" w:hanging="851"/>
        <w:jc w:val="both"/>
        <w:rPr>
          <w:sz w:val="18"/>
          <w:szCs w:val="20"/>
        </w:rPr>
      </w:pPr>
      <w:r>
        <w:rPr>
          <w:sz w:val="18"/>
          <w:szCs w:val="20"/>
        </w:rPr>
        <w:t> Warstwa ścieralna AC 11 S dla ruchu KR 1 – wymagania wobec mieszanki i wykonanej z niej warstwy dla ruchu KR 1</w:t>
      </w:r>
    </w:p>
    <w:tbl>
      <w:tblPr>
        <w:tblW w:w="0" w:type="auto"/>
        <w:tblInd w:w="70" w:type="dxa"/>
        <w:tblCellMar>
          <w:left w:w="70" w:type="dxa"/>
          <w:right w:w="70" w:type="dxa"/>
        </w:tblCellMar>
        <w:tblLook w:val="04A0" w:firstRow="1" w:lastRow="0" w:firstColumn="1" w:lastColumn="0" w:noHBand="0" w:noVBand="1"/>
      </w:tblPr>
      <w:tblGrid>
        <w:gridCol w:w="426"/>
        <w:gridCol w:w="3969"/>
        <w:gridCol w:w="1632"/>
        <w:gridCol w:w="2931"/>
      </w:tblGrid>
      <w:tr w:rsidR="002B383F" w:rsidTr="002B383F">
        <w:tc>
          <w:tcPr>
            <w:tcW w:w="42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240" w:line="252" w:lineRule="auto"/>
              <w:jc w:val="center"/>
              <w:rPr>
                <w:sz w:val="18"/>
                <w:szCs w:val="20"/>
                <w:lang w:eastAsia="en-US"/>
              </w:rPr>
            </w:pPr>
            <w:r>
              <w:rPr>
                <w:sz w:val="18"/>
                <w:szCs w:val="20"/>
                <w:lang w:eastAsia="en-US"/>
              </w:rPr>
              <w:lastRenderedPageBreak/>
              <w:t>Lp.</w:t>
            </w:r>
          </w:p>
        </w:tc>
        <w:tc>
          <w:tcPr>
            <w:tcW w:w="3969" w:type="dxa"/>
            <w:tcBorders>
              <w:top w:val="single" w:sz="6" w:space="0" w:color="auto"/>
              <w:left w:val="nil"/>
              <w:bottom w:val="nil"/>
              <w:right w:val="nil"/>
            </w:tcBorders>
            <w:noWrap/>
            <w:hideMark/>
          </w:tcPr>
          <w:p w:rsidR="002B383F" w:rsidRDefault="002B383F">
            <w:pPr>
              <w:overflowPunct w:val="0"/>
              <w:autoSpaceDE w:val="0"/>
              <w:autoSpaceDN w:val="0"/>
              <w:adjustRightInd w:val="0"/>
              <w:spacing w:before="240" w:line="252" w:lineRule="auto"/>
              <w:jc w:val="center"/>
              <w:rPr>
                <w:sz w:val="18"/>
                <w:szCs w:val="20"/>
                <w:lang w:eastAsia="en-US"/>
              </w:rPr>
            </w:pPr>
            <w:r>
              <w:rPr>
                <w:sz w:val="18"/>
                <w:szCs w:val="20"/>
                <w:lang w:eastAsia="en-US"/>
              </w:rPr>
              <w:t>Właściwości</w:t>
            </w:r>
          </w:p>
        </w:tc>
        <w:tc>
          <w:tcPr>
            <w:tcW w:w="1632" w:type="dxa"/>
            <w:vMerge w:val="restart"/>
            <w:tcBorders>
              <w:top w:val="single" w:sz="4" w:space="0" w:color="auto"/>
              <w:left w:val="single" w:sz="6" w:space="0" w:color="auto"/>
              <w:bottom w:val="double" w:sz="6" w:space="0" w:color="auto"/>
              <w:right w:val="single" w:sz="4"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Wymagania dla AC 11 S KR 1</w:t>
            </w:r>
          </w:p>
        </w:tc>
        <w:tc>
          <w:tcPr>
            <w:tcW w:w="2931" w:type="dxa"/>
            <w:vMerge w:val="restart"/>
            <w:tcBorders>
              <w:top w:val="single" w:sz="4" w:space="0" w:color="auto"/>
              <w:left w:val="single" w:sz="4" w:space="0" w:color="auto"/>
              <w:bottom w:val="double" w:sz="6" w:space="0" w:color="auto"/>
              <w:right w:val="single" w:sz="6" w:space="0" w:color="auto"/>
            </w:tcBorders>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Metoda i warunki badania</w:t>
            </w:r>
          </w:p>
        </w:tc>
      </w:tr>
      <w:tr w:rsidR="002B383F" w:rsidTr="002B383F">
        <w:tc>
          <w:tcPr>
            <w:tcW w:w="426" w:type="dxa"/>
            <w:tcBorders>
              <w:top w:val="nil"/>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 </w:t>
            </w:r>
          </w:p>
        </w:tc>
        <w:tc>
          <w:tcPr>
            <w:tcW w:w="3969" w:type="dxa"/>
            <w:tcBorders>
              <w:top w:val="nil"/>
              <w:left w:val="nil"/>
              <w:bottom w:val="double" w:sz="6" w:space="0" w:color="auto"/>
              <w:right w:val="nil"/>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 </w:t>
            </w:r>
          </w:p>
        </w:tc>
        <w:tc>
          <w:tcPr>
            <w:tcW w:w="0" w:type="auto"/>
            <w:vMerge/>
            <w:tcBorders>
              <w:top w:val="single" w:sz="4" w:space="0" w:color="auto"/>
              <w:left w:val="single" w:sz="6" w:space="0" w:color="auto"/>
              <w:bottom w:val="double" w:sz="6" w:space="0" w:color="auto"/>
              <w:right w:val="single" w:sz="4" w:space="0" w:color="auto"/>
            </w:tcBorders>
            <w:vAlign w:val="center"/>
            <w:hideMark/>
          </w:tcPr>
          <w:p w:rsidR="002B383F" w:rsidRDefault="002B383F">
            <w:pPr>
              <w:spacing w:line="276" w:lineRule="auto"/>
              <w:rPr>
                <w:sz w:val="18"/>
                <w:szCs w:val="20"/>
                <w:lang w:eastAsia="en-US"/>
              </w:rPr>
            </w:pPr>
          </w:p>
        </w:tc>
        <w:tc>
          <w:tcPr>
            <w:tcW w:w="0" w:type="auto"/>
            <w:vMerge/>
            <w:tcBorders>
              <w:top w:val="single" w:sz="4" w:space="0" w:color="auto"/>
              <w:left w:val="single" w:sz="4" w:space="0" w:color="auto"/>
              <w:bottom w:val="double" w:sz="6" w:space="0" w:color="auto"/>
              <w:right w:val="single" w:sz="6" w:space="0" w:color="auto"/>
            </w:tcBorders>
            <w:vAlign w:val="center"/>
            <w:hideMark/>
          </w:tcPr>
          <w:p w:rsidR="002B383F" w:rsidRDefault="002B383F">
            <w:pPr>
              <w:spacing w:line="276" w:lineRule="auto"/>
              <w:rPr>
                <w:sz w:val="18"/>
                <w:szCs w:val="20"/>
                <w:lang w:eastAsia="en-US"/>
              </w:rPr>
            </w:pPr>
          </w:p>
        </w:tc>
      </w:tr>
      <w:tr w:rsidR="002B383F" w:rsidTr="002B383F">
        <w:tc>
          <w:tcPr>
            <w:tcW w:w="426" w:type="dxa"/>
            <w:tcBorders>
              <w:top w:val="single" w:sz="6" w:space="0" w:color="auto"/>
              <w:left w:val="single" w:sz="6" w:space="0" w:color="auto"/>
              <w:bottom w:val="single" w:sz="6" w:space="0" w:color="auto"/>
              <w:right w:val="nil"/>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1</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Zawartość wolnych przestrzeni w mieszance: warunki zagęszczenia wg PN EN 13108-</w:t>
            </w:r>
            <w:smartTag w:uri="urn:schemas-microsoft-com:office:smarttags" w:element="metricconverter">
              <w:smartTagPr>
                <w:attr w:name="ProductID" w:val="20 C"/>
              </w:smartTagPr>
              <w:r>
                <w:rPr>
                  <w:sz w:val="18"/>
                  <w:szCs w:val="20"/>
                  <w:lang w:eastAsia="en-US"/>
                </w:rPr>
                <w:t>20 C</w:t>
              </w:r>
            </w:smartTag>
            <w:r>
              <w:rPr>
                <w:sz w:val="18"/>
                <w:szCs w:val="20"/>
                <w:lang w:eastAsia="en-US"/>
              </w:rPr>
              <w:t>.1.2; ubijanie 2x75 uderzeń</w:t>
            </w:r>
          </w:p>
        </w:tc>
        <w:tc>
          <w:tcPr>
            <w:tcW w:w="163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proofErr w:type="spellStart"/>
            <w:r>
              <w:rPr>
                <w:sz w:val="18"/>
                <w:szCs w:val="20"/>
                <w:lang w:eastAsia="en-US"/>
              </w:rPr>
              <w:t>V</w:t>
            </w:r>
            <w:r>
              <w:rPr>
                <w:sz w:val="18"/>
                <w:szCs w:val="20"/>
                <w:vertAlign w:val="subscript"/>
                <w:lang w:eastAsia="en-US"/>
              </w:rPr>
              <w:t>min</w:t>
            </w:r>
            <w:proofErr w:type="spellEnd"/>
            <w:r>
              <w:rPr>
                <w:sz w:val="18"/>
                <w:szCs w:val="20"/>
                <w:vertAlign w:val="subscript"/>
                <w:lang w:eastAsia="en-US"/>
              </w:rPr>
              <w:t xml:space="preserve"> 1,0</w:t>
            </w:r>
          </w:p>
          <w:p w:rsidR="002B383F" w:rsidRDefault="002B383F">
            <w:pPr>
              <w:overflowPunct w:val="0"/>
              <w:autoSpaceDE w:val="0"/>
              <w:autoSpaceDN w:val="0"/>
              <w:adjustRightInd w:val="0"/>
              <w:spacing w:before="60" w:after="60" w:line="252" w:lineRule="auto"/>
              <w:jc w:val="center"/>
              <w:rPr>
                <w:sz w:val="18"/>
                <w:szCs w:val="20"/>
                <w:vertAlign w:val="subscript"/>
                <w:lang w:eastAsia="en-US"/>
              </w:rPr>
            </w:pPr>
            <w:proofErr w:type="spellStart"/>
            <w:r>
              <w:rPr>
                <w:sz w:val="18"/>
                <w:szCs w:val="20"/>
                <w:lang w:eastAsia="en-US"/>
              </w:rPr>
              <w:t>V</w:t>
            </w:r>
            <w:r>
              <w:rPr>
                <w:sz w:val="18"/>
                <w:szCs w:val="20"/>
                <w:vertAlign w:val="subscript"/>
                <w:lang w:eastAsia="en-US"/>
              </w:rPr>
              <w:t>max</w:t>
            </w:r>
            <w:proofErr w:type="spellEnd"/>
            <w:r>
              <w:rPr>
                <w:sz w:val="18"/>
                <w:szCs w:val="20"/>
                <w:vertAlign w:val="subscript"/>
                <w:lang w:eastAsia="en-US"/>
              </w:rPr>
              <w:t xml:space="preserve"> 3,0</w:t>
            </w:r>
          </w:p>
        </w:tc>
        <w:tc>
          <w:tcPr>
            <w:tcW w:w="29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PN- EN 12697-8, p. 4</w:t>
            </w:r>
          </w:p>
        </w:tc>
      </w:tr>
      <w:tr w:rsidR="002B383F" w:rsidTr="002B383F">
        <w:tc>
          <w:tcPr>
            <w:tcW w:w="426" w:type="dxa"/>
            <w:tcBorders>
              <w:top w:val="single" w:sz="6" w:space="0" w:color="auto"/>
              <w:left w:val="single" w:sz="6" w:space="0" w:color="auto"/>
              <w:bottom w:val="single" w:sz="6" w:space="0" w:color="auto"/>
              <w:right w:val="nil"/>
            </w:tcBorders>
            <w:noWrap/>
            <w:hideMark/>
          </w:tcPr>
          <w:p w:rsidR="002B383F" w:rsidRDefault="002B383F">
            <w:pPr>
              <w:overflowPunct w:val="0"/>
              <w:autoSpaceDE w:val="0"/>
              <w:autoSpaceDN w:val="0"/>
              <w:adjustRightInd w:val="0"/>
              <w:spacing w:line="252" w:lineRule="auto"/>
              <w:jc w:val="center"/>
              <w:rPr>
                <w:sz w:val="18"/>
                <w:szCs w:val="20"/>
                <w:lang w:eastAsia="en-US"/>
              </w:rPr>
            </w:pPr>
            <w:r>
              <w:rPr>
                <w:sz w:val="18"/>
                <w:szCs w:val="20"/>
                <w:lang w:eastAsia="en-US"/>
              </w:rPr>
              <w:t>2</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 xml:space="preserve">Odporność na działanie wody </w:t>
            </w:r>
            <w:r>
              <w:rPr>
                <w:sz w:val="18"/>
                <w:szCs w:val="20"/>
                <w:vertAlign w:val="superscript"/>
                <w:lang w:eastAsia="en-US"/>
              </w:rPr>
              <w:t>a) c)</w:t>
            </w:r>
            <w:r>
              <w:rPr>
                <w:sz w:val="18"/>
                <w:szCs w:val="20"/>
                <w:lang w:eastAsia="en-US"/>
              </w:rPr>
              <w:t>, warunki  zagęszczenia wg PN EN 13108-</w:t>
            </w:r>
            <w:smartTag w:uri="urn:schemas-microsoft-com:office:smarttags" w:element="metricconverter">
              <w:smartTagPr>
                <w:attr w:name="ProductID" w:val="20 C"/>
              </w:smartTagPr>
              <w:r>
                <w:rPr>
                  <w:sz w:val="18"/>
                  <w:szCs w:val="20"/>
                  <w:lang w:eastAsia="en-US"/>
                </w:rPr>
                <w:t>20 C</w:t>
              </w:r>
            </w:smartTag>
            <w:r>
              <w:rPr>
                <w:sz w:val="18"/>
                <w:szCs w:val="20"/>
                <w:lang w:eastAsia="en-US"/>
              </w:rPr>
              <w:t>.1.2; ubijanie 2x35 uderzeń</w:t>
            </w:r>
          </w:p>
        </w:tc>
        <w:tc>
          <w:tcPr>
            <w:tcW w:w="163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vertAlign w:val="subscript"/>
                <w:lang w:eastAsia="en-US"/>
              </w:rPr>
            </w:pPr>
            <w:r>
              <w:rPr>
                <w:sz w:val="18"/>
                <w:szCs w:val="20"/>
                <w:lang w:eastAsia="en-US"/>
              </w:rPr>
              <w:t>ITSR</w:t>
            </w:r>
            <w:r>
              <w:rPr>
                <w:sz w:val="18"/>
                <w:szCs w:val="20"/>
                <w:vertAlign w:val="subscript"/>
                <w:lang w:eastAsia="en-US"/>
              </w:rPr>
              <w:t>90</w:t>
            </w:r>
          </w:p>
        </w:tc>
        <w:tc>
          <w:tcPr>
            <w:tcW w:w="29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120" w:line="252" w:lineRule="auto"/>
              <w:jc w:val="center"/>
              <w:rPr>
                <w:sz w:val="18"/>
                <w:szCs w:val="20"/>
                <w:lang w:eastAsia="en-US"/>
              </w:rPr>
            </w:pPr>
            <w:r>
              <w:rPr>
                <w:sz w:val="18"/>
                <w:szCs w:val="20"/>
                <w:lang w:eastAsia="en-US"/>
              </w:rPr>
              <w:t xml:space="preserve">PN- EN 12697-12 kondycjonowanie w </w:t>
            </w:r>
            <w:smartTag w:uri="urn:schemas-microsoft-com:office:smarttags" w:element="metricconverter">
              <w:smartTagPr>
                <w:attr w:name="ProductID" w:val="400C"/>
              </w:smartTagPr>
              <w:r>
                <w:rPr>
                  <w:sz w:val="18"/>
                  <w:szCs w:val="20"/>
                  <w:lang w:eastAsia="en-US"/>
                </w:rPr>
                <w:t>40</w:t>
              </w:r>
              <w:r>
                <w:rPr>
                  <w:sz w:val="18"/>
                  <w:szCs w:val="20"/>
                  <w:vertAlign w:val="superscript"/>
                  <w:lang w:eastAsia="en-US"/>
                </w:rPr>
                <w:t>0</w:t>
              </w:r>
              <w:r>
                <w:rPr>
                  <w:sz w:val="18"/>
                  <w:szCs w:val="20"/>
                  <w:lang w:eastAsia="en-US"/>
                </w:rPr>
                <w:t>C</w:t>
              </w:r>
            </w:smartTag>
            <w:r>
              <w:rPr>
                <w:sz w:val="18"/>
                <w:szCs w:val="20"/>
                <w:lang w:eastAsia="en-US"/>
              </w:rPr>
              <w:t xml:space="preserve"> z jednym cyklem zamrażania, badanie w </w:t>
            </w:r>
            <w:smartTag w:uri="urn:schemas-microsoft-com:office:smarttags" w:element="metricconverter">
              <w:smartTagPr>
                <w:attr w:name="ProductID" w:val="250C"/>
              </w:smartTagPr>
              <w:r>
                <w:rPr>
                  <w:sz w:val="18"/>
                  <w:szCs w:val="20"/>
                  <w:lang w:eastAsia="en-US"/>
                </w:rPr>
                <w:t>25</w:t>
              </w:r>
              <w:r>
                <w:rPr>
                  <w:sz w:val="18"/>
                  <w:szCs w:val="20"/>
                  <w:vertAlign w:val="superscript"/>
                  <w:lang w:eastAsia="en-US"/>
                </w:rPr>
                <w:t>0</w:t>
              </w:r>
              <w:r>
                <w:rPr>
                  <w:sz w:val="18"/>
                  <w:szCs w:val="20"/>
                  <w:lang w:eastAsia="en-US"/>
                </w:rPr>
                <w:t>C</w:t>
              </w:r>
            </w:smartTag>
          </w:p>
        </w:tc>
      </w:tr>
      <w:tr w:rsidR="002B383F" w:rsidTr="002B383F">
        <w:tc>
          <w:tcPr>
            <w:tcW w:w="42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3</w:t>
            </w:r>
          </w:p>
        </w:tc>
        <w:tc>
          <w:tcPr>
            <w:tcW w:w="3969"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Wskaźnik zagęszczenia. %</w:t>
            </w:r>
          </w:p>
        </w:tc>
        <w:tc>
          <w:tcPr>
            <w:tcW w:w="1632"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≥98</w:t>
            </w:r>
          </w:p>
        </w:tc>
        <w:tc>
          <w:tcPr>
            <w:tcW w:w="2931"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r>
              <w:rPr>
                <w:sz w:val="18"/>
                <w:szCs w:val="20"/>
                <w:lang w:eastAsia="en-US"/>
              </w:rPr>
              <w:t xml:space="preserve">Wg niniejszej specyfikacji technicznej </w:t>
            </w:r>
          </w:p>
        </w:tc>
      </w:tr>
      <w:tr w:rsidR="002B383F" w:rsidTr="002B383F">
        <w:tc>
          <w:tcPr>
            <w:tcW w:w="426"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4</w:t>
            </w:r>
          </w:p>
        </w:tc>
        <w:tc>
          <w:tcPr>
            <w:tcW w:w="3969"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both"/>
              <w:rPr>
                <w:sz w:val="18"/>
                <w:szCs w:val="20"/>
                <w:lang w:eastAsia="en-US"/>
              </w:rPr>
            </w:pPr>
            <w:proofErr w:type="spellStart"/>
            <w:r>
              <w:rPr>
                <w:sz w:val="18"/>
                <w:szCs w:val="20"/>
                <w:lang w:eastAsia="en-US"/>
              </w:rPr>
              <w:t>Zawartośc</w:t>
            </w:r>
            <w:proofErr w:type="spellEnd"/>
            <w:r>
              <w:rPr>
                <w:sz w:val="18"/>
                <w:szCs w:val="20"/>
                <w:lang w:eastAsia="en-US"/>
              </w:rPr>
              <w:t xml:space="preserve"> wolnych przestrzeni w warstwie, % v/v</w:t>
            </w:r>
          </w:p>
        </w:tc>
        <w:tc>
          <w:tcPr>
            <w:tcW w:w="1632"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proofErr w:type="spellStart"/>
            <w:r>
              <w:rPr>
                <w:sz w:val="18"/>
                <w:szCs w:val="20"/>
                <w:lang w:eastAsia="en-US"/>
              </w:rPr>
              <w:t>V</w:t>
            </w:r>
            <w:r>
              <w:rPr>
                <w:sz w:val="18"/>
                <w:szCs w:val="20"/>
                <w:vertAlign w:val="subscript"/>
                <w:lang w:eastAsia="en-US"/>
              </w:rPr>
              <w:t>min</w:t>
            </w:r>
            <w:proofErr w:type="spellEnd"/>
            <w:r>
              <w:rPr>
                <w:sz w:val="18"/>
                <w:szCs w:val="20"/>
                <w:vertAlign w:val="subscript"/>
                <w:lang w:eastAsia="en-US"/>
              </w:rPr>
              <w:t xml:space="preserve"> 1,0</w:t>
            </w:r>
            <w:r>
              <w:rPr>
                <w:sz w:val="18"/>
                <w:szCs w:val="20"/>
                <w:lang w:eastAsia="en-US"/>
              </w:rPr>
              <w:t>V</w:t>
            </w:r>
            <w:r>
              <w:rPr>
                <w:sz w:val="18"/>
                <w:szCs w:val="20"/>
                <w:vertAlign w:val="subscript"/>
                <w:lang w:eastAsia="en-US"/>
              </w:rPr>
              <w:t>max 3,0</w:t>
            </w:r>
          </w:p>
        </w:tc>
        <w:tc>
          <w:tcPr>
            <w:tcW w:w="2931" w:type="dxa"/>
            <w:tcBorders>
              <w:top w:val="single" w:sz="6" w:space="0" w:color="auto"/>
              <w:left w:val="single" w:sz="6" w:space="0" w:color="auto"/>
              <w:bottom w:val="nil"/>
              <w:right w:val="single" w:sz="6" w:space="0" w:color="auto"/>
            </w:tcBorders>
            <w:noWrap/>
            <w:hideMark/>
          </w:tcPr>
          <w:p w:rsidR="002B383F" w:rsidRDefault="002B383F">
            <w:pPr>
              <w:overflowPunct w:val="0"/>
              <w:autoSpaceDE w:val="0"/>
              <w:autoSpaceDN w:val="0"/>
              <w:adjustRightInd w:val="0"/>
              <w:spacing w:before="60" w:after="60" w:line="252" w:lineRule="auto"/>
              <w:jc w:val="center"/>
              <w:rPr>
                <w:sz w:val="18"/>
                <w:szCs w:val="20"/>
                <w:lang w:eastAsia="en-US"/>
              </w:rPr>
            </w:pPr>
            <w:r>
              <w:rPr>
                <w:sz w:val="18"/>
                <w:szCs w:val="20"/>
                <w:lang w:eastAsia="en-US"/>
              </w:rPr>
              <w:t>Wg niniejszej specyfikacji technicznej</w:t>
            </w:r>
          </w:p>
        </w:tc>
      </w:tr>
      <w:tr w:rsidR="002B383F" w:rsidTr="002B383F">
        <w:trPr>
          <w:trHeight w:val="780"/>
        </w:trPr>
        <w:tc>
          <w:tcPr>
            <w:tcW w:w="8958" w:type="dxa"/>
            <w:gridSpan w:val="4"/>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a)  oznaczenie na etapie projektowania mieszanki mineralno-asfaltowej i na każde polecenie nadzoru</w:t>
            </w:r>
          </w:p>
          <w:p w:rsidR="002B383F" w:rsidRDefault="002B383F">
            <w:pPr>
              <w:overflowPunct w:val="0"/>
              <w:autoSpaceDE w:val="0"/>
              <w:autoSpaceDN w:val="0"/>
              <w:adjustRightInd w:val="0"/>
              <w:spacing w:line="252" w:lineRule="auto"/>
              <w:jc w:val="both"/>
              <w:rPr>
                <w:sz w:val="18"/>
                <w:szCs w:val="20"/>
                <w:lang w:eastAsia="en-US"/>
              </w:rPr>
            </w:pPr>
            <w:r>
              <w:rPr>
                <w:sz w:val="18"/>
                <w:szCs w:val="20"/>
                <w:lang w:eastAsia="en-US"/>
              </w:rPr>
              <w:t>b) ujednoliconą procedurą wykonania badania odporności na działanie wody w z jednym cyklem zamrażania podano w załączniku 1 do WT-2 2010</w:t>
            </w:r>
          </w:p>
        </w:tc>
      </w:tr>
    </w:tbl>
    <w:p w:rsidR="002B383F" w:rsidRDefault="002B383F" w:rsidP="002B383F">
      <w:pPr>
        <w:overflowPunct w:val="0"/>
        <w:autoSpaceDE w:val="0"/>
        <w:autoSpaceDN w:val="0"/>
        <w:adjustRightInd w:val="0"/>
        <w:spacing w:before="120" w:after="120"/>
        <w:jc w:val="both"/>
        <w:rPr>
          <w:sz w:val="18"/>
          <w:szCs w:val="20"/>
        </w:rPr>
      </w:pPr>
      <w:r>
        <w:rPr>
          <w:sz w:val="18"/>
          <w:szCs w:val="20"/>
        </w:rPr>
        <w:t> </w:t>
      </w:r>
    </w:p>
    <w:p w:rsidR="002B383F" w:rsidRDefault="002B383F" w:rsidP="002B383F">
      <w:pPr>
        <w:overflowPunct w:val="0"/>
        <w:autoSpaceDE w:val="0"/>
        <w:autoSpaceDN w:val="0"/>
        <w:adjustRightInd w:val="0"/>
        <w:spacing w:before="120" w:after="120"/>
        <w:rPr>
          <w:b/>
          <w:sz w:val="18"/>
          <w:szCs w:val="20"/>
        </w:rPr>
      </w:pPr>
      <w:r>
        <w:rPr>
          <w:b/>
          <w:sz w:val="18"/>
          <w:szCs w:val="20"/>
        </w:rPr>
        <w:t>5.3. Próba technologiczna</w:t>
      </w:r>
    </w:p>
    <w:p w:rsidR="002B383F" w:rsidRDefault="002B383F" w:rsidP="002B383F">
      <w:pPr>
        <w:overflowPunct w:val="0"/>
        <w:autoSpaceDE w:val="0"/>
        <w:autoSpaceDN w:val="0"/>
        <w:adjustRightInd w:val="0"/>
        <w:ind w:firstLine="720"/>
        <w:jc w:val="both"/>
        <w:rPr>
          <w:sz w:val="18"/>
          <w:szCs w:val="20"/>
        </w:rPr>
      </w:pPr>
      <w:r>
        <w:rPr>
          <w:sz w:val="18"/>
          <w:szCs w:val="20"/>
        </w:rPr>
        <w:t xml:space="preserve"> O ile nadzór uzna konieczne, to wykonawca przed przystąpieniem do produkcji mieszanki zobowiązany jest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w:t>
      </w:r>
      <w:proofErr w:type="spellStart"/>
      <w:r>
        <w:rPr>
          <w:sz w:val="18"/>
          <w:szCs w:val="20"/>
        </w:rPr>
        <w:t>zarobu</w:t>
      </w:r>
      <w:proofErr w:type="spellEnd"/>
      <w:r>
        <w:rPr>
          <w:sz w:val="18"/>
          <w:szCs w:val="20"/>
        </w:rPr>
        <w:t>, z uwagi na możliwą segregację kruszywa. Mieszankę wyprodukowaną po ustabilizowaniu się pracy otaczarki należy zgromadzić w silosie lub załadować na samochód. Próbki do badań pobierać ze skrzyni samochodu zgodnie z metodą określoną w PN-EN 12697-27. Na podstawie uzyskanych wyników inżynier podejmuje decyzję o wykonaniu odcinka próbnego.</w:t>
      </w:r>
    </w:p>
    <w:p w:rsidR="002B383F" w:rsidRDefault="002B383F" w:rsidP="002B383F">
      <w:pPr>
        <w:overflowPunct w:val="0"/>
        <w:autoSpaceDE w:val="0"/>
        <w:autoSpaceDN w:val="0"/>
        <w:adjustRightInd w:val="0"/>
        <w:ind w:firstLine="720"/>
        <w:jc w:val="both"/>
        <w:rPr>
          <w:sz w:val="18"/>
          <w:szCs w:val="20"/>
        </w:rPr>
      </w:pPr>
    </w:p>
    <w:p w:rsidR="002B383F" w:rsidRDefault="002B383F" w:rsidP="002B383F">
      <w:pPr>
        <w:overflowPunct w:val="0"/>
        <w:autoSpaceDE w:val="0"/>
        <w:autoSpaceDN w:val="0"/>
        <w:adjustRightInd w:val="0"/>
        <w:rPr>
          <w:b/>
          <w:sz w:val="18"/>
          <w:szCs w:val="20"/>
        </w:rPr>
      </w:pPr>
      <w:r>
        <w:rPr>
          <w:b/>
          <w:sz w:val="18"/>
          <w:szCs w:val="20"/>
        </w:rPr>
        <w:t>5.4. Odcinek próbny</w:t>
      </w:r>
    </w:p>
    <w:p w:rsidR="002B383F" w:rsidRDefault="002B383F" w:rsidP="002B383F">
      <w:pPr>
        <w:overflowPunct w:val="0"/>
        <w:autoSpaceDE w:val="0"/>
        <w:autoSpaceDN w:val="0"/>
        <w:adjustRightInd w:val="0"/>
        <w:ind w:firstLine="720"/>
        <w:jc w:val="both"/>
        <w:rPr>
          <w:sz w:val="18"/>
          <w:szCs w:val="20"/>
        </w:rPr>
      </w:pPr>
      <w:r>
        <w:rPr>
          <w:sz w:val="18"/>
          <w:szCs w:val="20"/>
        </w:rPr>
        <w:t>Jeśli nadzór uzna za konieczne, to co najmniej na 3 dni przed rozpoczęciem robót wykonawca wykona odcinek próbny w celu:</w:t>
      </w:r>
    </w:p>
    <w:p w:rsidR="002B383F" w:rsidRDefault="002B383F" w:rsidP="002B383F">
      <w:pPr>
        <w:overflowPunct w:val="0"/>
        <w:autoSpaceDE w:val="0"/>
        <w:autoSpaceDN w:val="0"/>
        <w:adjustRightInd w:val="0"/>
        <w:ind w:left="180" w:hanging="180"/>
        <w:jc w:val="both"/>
        <w:rPr>
          <w:sz w:val="18"/>
          <w:szCs w:val="20"/>
        </w:rPr>
      </w:pPr>
      <w:r>
        <w:rPr>
          <w:sz w:val="18"/>
          <w:szCs w:val="20"/>
        </w:rPr>
        <w:t>a) określenia technologii wbudowania mieszanki mineralno-bitumicznej,</w:t>
      </w:r>
    </w:p>
    <w:p w:rsidR="002B383F" w:rsidRDefault="002B383F" w:rsidP="002B383F">
      <w:pPr>
        <w:overflowPunct w:val="0"/>
        <w:autoSpaceDE w:val="0"/>
        <w:autoSpaceDN w:val="0"/>
        <w:adjustRightInd w:val="0"/>
        <w:ind w:left="180" w:hanging="180"/>
        <w:jc w:val="both"/>
        <w:rPr>
          <w:sz w:val="18"/>
          <w:szCs w:val="20"/>
        </w:rPr>
      </w:pPr>
      <w:r>
        <w:rPr>
          <w:sz w:val="18"/>
          <w:szCs w:val="20"/>
        </w:rPr>
        <w:t>b) sprawdzenia, czy użyty sprzęt jest właściwy,</w:t>
      </w:r>
    </w:p>
    <w:p w:rsidR="002B383F" w:rsidRDefault="002B383F" w:rsidP="002B383F">
      <w:pPr>
        <w:overflowPunct w:val="0"/>
        <w:autoSpaceDE w:val="0"/>
        <w:autoSpaceDN w:val="0"/>
        <w:adjustRightInd w:val="0"/>
        <w:ind w:left="180" w:hanging="180"/>
        <w:jc w:val="both"/>
        <w:rPr>
          <w:sz w:val="18"/>
          <w:szCs w:val="20"/>
        </w:rPr>
      </w:pPr>
      <w:r>
        <w:rPr>
          <w:sz w:val="18"/>
          <w:szCs w:val="20"/>
        </w:rPr>
        <w:t>c) określenia grubości warstwy mieszanki mineralno-asfaltowej przed zagęszczeniem, koniecznej do uzyskania wymaganej warstwy,</w:t>
      </w:r>
    </w:p>
    <w:p w:rsidR="002B383F" w:rsidRDefault="002B383F" w:rsidP="002B383F">
      <w:pPr>
        <w:overflowPunct w:val="0"/>
        <w:autoSpaceDE w:val="0"/>
        <w:autoSpaceDN w:val="0"/>
        <w:adjustRightInd w:val="0"/>
        <w:ind w:left="180" w:hanging="180"/>
        <w:jc w:val="both"/>
        <w:rPr>
          <w:sz w:val="18"/>
          <w:szCs w:val="20"/>
        </w:rPr>
      </w:pPr>
      <w:r>
        <w:rPr>
          <w:sz w:val="18"/>
          <w:szCs w:val="20"/>
        </w:rPr>
        <w:t>d) zbadania parametrów mieszanki, zwłaszcza zawartości wolnych przestrzeni,</w:t>
      </w:r>
    </w:p>
    <w:p w:rsidR="002B383F" w:rsidRDefault="002B383F" w:rsidP="002B383F">
      <w:pPr>
        <w:overflowPunct w:val="0"/>
        <w:autoSpaceDE w:val="0"/>
        <w:autoSpaceDN w:val="0"/>
        <w:adjustRightInd w:val="0"/>
        <w:ind w:left="180" w:hanging="180"/>
        <w:jc w:val="both"/>
        <w:rPr>
          <w:sz w:val="18"/>
          <w:szCs w:val="20"/>
        </w:rPr>
      </w:pPr>
      <w:r>
        <w:rPr>
          <w:sz w:val="18"/>
          <w:szCs w:val="20"/>
        </w:rPr>
        <w:t>e) określenia potrzebnej ilości przejść walców dla uzyskania prawidłowego zagęszczenia warstwy,</w:t>
      </w:r>
    </w:p>
    <w:p w:rsidR="002B383F" w:rsidRDefault="002B383F" w:rsidP="002B383F">
      <w:pPr>
        <w:overflowPunct w:val="0"/>
        <w:autoSpaceDE w:val="0"/>
        <w:autoSpaceDN w:val="0"/>
        <w:adjustRightInd w:val="0"/>
        <w:ind w:left="180" w:hanging="180"/>
        <w:jc w:val="both"/>
        <w:rPr>
          <w:sz w:val="18"/>
          <w:szCs w:val="20"/>
        </w:rPr>
      </w:pPr>
      <w:r>
        <w:rPr>
          <w:sz w:val="18"/>
          <w:szCs w:val="20"/>
        </w:rPr>
        <w:t>f) wykonania złączy poprzecznych i podłużnych.</w:t>
      </w:r>
    </w:p>
    <w:p w:rsidR="002B383F" w:rsidRDefault="002B383F" w:rsidP="002B383F">
      <w:pPr>
        <w:overflowPunct w:val="0"/>
        <w:autoSpaceDE w:val="0"/>
        <w:autoSpaceDN w:val="0"/>
        <w:adjustRightInd w:val="0"/>
        <w:jc w:val="both"/>
        <w:rPr>
          <w:sz w:val="18"/>
          <w:szCs w:val="20"/>
        </w:rPr>
      </w:pPr>
      <w:r>
        <w:rPr>
          <w:sz w:val="18"/>
          <w:szCs w:val="20"/>
        </w:rPr>
        <w:tab/>
        <w:t xml:space="preserve">Do takiej próby Wykonawca użyje takich materiałów oraz sprzętu, jakie będą stosowane do wykonania warstwy nawierzchni. Odcinek próbny powinien  być zlokalizowany w miejscu wskazanym przez Inżyniera. Długość odcinka próbnego nie mniej niż </w:t>
      </w:r>
      <w:smartTag w:uri="urn:schemas-microsoft-com:office:smarttags" w:element="metricconverter">
        <w:smartTagPr>
          <w:attr w:name="ProductID" w:val="50 m"/>
        </w:smartTagPr>
        <w:r>
          <w:rPr>
            <w:sz w:val="18"/>
            <w:szCs w:val="20"/>
          </w:rPr>
          <w:t>50 m</w:t>
        </w:r>
      </w:smartTag>
      <w:r>
        <w:rPr>
          <w:sz w:val="18"/>
          <w:szCs w:val="20"/>
        </w:rPr>
        <w:t>. Wykonawca może przystąpić do wykonywania warstwy nawierzchni po zaakceptowaniu odcinka próbnego przez Inżyniera.</w:t>
      </w:r>
    </w:p>
    <w:p w:rsidR="002B383F" w:rsidRDefault="002B383F" w:rsidP="002B383F">
      <w:pPr>
        <w:overflowPunct w:val="0"/>
        <w:autoSpaceDE w:val="0"/>
        <w:autoSpaceDN w:val="0"/>
        <w:adjustRightInd w:val="0"/>
        <w:ind w:firstLine="720"/>
        <w:jc w:val="both"/>
        <w:rPr>
          <w:sz w:val="18"/>
          <w:szCs w:val="20"/>
        </w:rPr>
      </w:pPr>
    </w:p>
    <w:p w:rsidR="002B383F" w:rsidRDefault="002B383F" w:rsidP="002B383F">
      <w:pPr>
        <w:overflowPunct w:val="0"/>
        <w:autoSpaceDE w:val="0"/>
        <w:autoSpaceDN w:val="0"/>
        <w:adjustRightInd w:val="0"/>
        <w:rPr>
          <w:b/>
          <w:sz w:val="18"/>
          <w:szCs w:val="20"/>
        </w:rPr>
      </w:pPr>
      <w:r>
        <w:rPr>
          <w:b/>
          <w:sz w:val="18"/>
          <w:szCs w:val="20"/>
        </w:rPr>
        <w:t>5.5. Warunki atmosferyczne</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Warstwa nawierzchni z betonu asfaltowego może być układana, gdy temperatura otoczenia jest nie niższa od +5</w:t>
      </w:r>
      <w:r>
        <w:rPr>
          <w:sz w:val="18"/>
          <w:szCs w:val="20"/>
          <w:vertAlign w:val="superscript"/>
        </w:rPr>
        <w:t>o</w:t>
      </w:r>
      <w:r>
        <w:rPr>
          <w:sz w:val="18"/>
          <w:szCs w:val="20"/>
        </w:rPr>
        <w:t xml:space="preserve"> C dla wykonywanej warstwy grubości  </w:t>
      </w:r>
      <w:r>
        <w:rPr>
          <w:sz w:val="18"/>
          <w:szCs w:val="20"/>
        </w:rPr>
        <w:sym w:font="Century Schoolbook" w:char="F03E"/>
      </w:r>
      <w:smartTag w:uri="urn:schemas-microsoft-com:office:smarttags" w:element="metricconverter">
        <w:smartTagPr>
          <w:attr w:name="ProductID" w:val="8 cm"/>
        </w:smartTagPr>
        <w:r>
          <w:rPr>
            <w:sz w:val="18"/>
            <w:szCs w:val="20"/>
          </w:rPr>
          <w:t>8 cm</w:t>
        </w:r>
      </w:smartTag>
      <w:r>
        <w:rPr>
          <w:sz w:val="18"/>
          <w:szCs w:val="20"/>
        </w:rPr>
        <w:t xml:space="preserve"> i + </w:t>
      </w:r>
      <w:smartTag w:uri="urn:schemas-microsoft-com:office:smarttags" w:element="metricconverter">
        <w:smartTagPr>
          <w:attr w:name="ProductID" w:val="100 C"/>
        </w:smartTagPr>
        <w:r>
          <w:rPr>
            <w:sz w:val="18"/>
            <w:szCs w:val="20"/>
          </w:rPr>
          <w:t>10</w:t>
        </w:r>
        <w:r>
          <w:rPr>
            <w:sz w:val="18"/>
            <w:szCs w:val="20"/>
            <w:vertAlign w:val="superscript"/>
          </w:rPr>
          <w:t>0</w:t>
        </w:r>
        <w:r>
          <w:rPr>
            <w:sz w:val="18"/>
            <w:szCs w:val="20"/>
          </w:rPr>
          <w:t xml:space="preserve"> C</w:t>
        </w:r>
      </w:smartTag>
      <w:r>
        <w:rPr>
          <w:sz w:val="18"/>
          <w:szCs w:val="20"/>
        </w:rPr>
        <w:t xml:space="preserve"> dla wykonywanej warstwy grubości  </w:t>
      </w:r>
      <w:r>
        <w:rPr>
          <w:sz w:val="18"/>
          <w:szCs w:val="20"/>
        </w:rPr>
        <w:sym w:font="Symbol" w:char="F0A3"/>
      </w:r>
      <w:smartTag w:uri="urn:schemas-microsoft-com:office:smarttags" w:element="metricconverter">
        <w:smartTagPr>
          <w:attr w:name="ProductID" w:val="8 cm"/>
        </w:smartTagPr>
        <w:r>
          <w:rPr>
            <w:sz w:val="18"/>
            <w:szCs w:val="20"/>
          </w:rPr>
          <w:t>8 cm</w:t>
        </w:r>
      </w:smartTag>
      <w:r>
        <w:rPr>
          <w:sz w:val="18"/>
          <w:szCs w:val="20"/>
        </w:rPr>
        <w:t xml:space="preserve">. Nie dopuszcza się układania mieszanki mineralno-asfaltowej na mokrym podłożu, podczas opadów atmosferycznych oraz silnego wiatru (V </w:t>
      </w:r>
      <w:r>
        <w:rPr>
          <w:sz w:val="18"/>
          <w:szCs w:val="20"/>
        </w:rPr>
        <w:sym w:font="Century Schoolbook" w:char="F03E"/>
      </w:r>
      <w:r>
        <w:rPr>
          <w:sz w:val="18"/>
          <w:szCs w:val="20"/>
        </w:rPr>
        <w:t xml:space="preserve"> 16 m/s).</w:t>
      </w:r>
    </w:p>
    <w:p w:rsidR="002B383F" w:rsidRDefault="002B383F" w:rsidP="002B383F">
      <w:pPr>
        <w:overflowPunct w:val="0"/>
        <w:autoSpaceDE w:val="0"/>
        <w:autoSpaceDN w:val="0"/>
        <w:adjustRightInd w:val="0"/>
        <w:ind w:firstLine="720"/>
        <w:jc w:val="both"/>
        <w:rPr>
          <w:sz w:val="18"/>
          <w:szCs w:val="20"/>
        </w:rPr>
      </w:pPr>
    </w:p>
    <w:p w:rsidR="002B383F" w:rsidRDefault="002B383F" w:rsidP="002B383F">
      <w:pPr>
        <w:overflowPunct w:val="0"/>
        <w:autoSpaceDE w:val="0"/>
        <w:autoSpaceDN w:val="0"/>
        <w:adjustRightInd w:val="0"/>
        <w:rPr>
          <w:b/>
          <w:sz w:val="18"/>
          <w:szCs w:val="20"/>
        </w:rPr>
      </w:pPr>
      <w:r>
        <w:rPr>
          <w:b/>
          <w:sz w:val="18"/>
          <w:szCs w:val="20"/>
        </w:rPr>
        <w:t>5.6. Przygotowanie podłoża</w:t>
      </w:r>
    </w:p>
    <w:p w:rsidR="002B383F" w:rsidRDefault="002B383F" w:rsidP="002B383F">
      <w:pPr>
        <w:overflowPunct w:val="0"/>
        <w:autoSpaceDE w:val="0"/>
        <w:autoSpaceDN w:val="0"/>
        <w:adjustRightInd w:val="0"/>
        <w:ind w:firstLine="720"/>
        <w:jc w:val="both"/>
        <w:rPr>
          <w:sz w:val="18"/>
          <w:szCs w:val="20"/>
        </w:rPr>
      </w:pPr>
      <w:r>
        <w:rPr>
          <w:sz w:val="18"/>
          <w:szCs w:val="20"/>
        </w:rPr>
        <w:t xml:space="preserve">Podłoże pod warstwę z betonu asfaltowego powinno być oczyszczone. Na podłożu nie może być śnieg lub lodu. Nie wolno wbudowywać betonu asfaltowego, gdy na podłożu tworzy się zamknięty film wodny. Skropienie warstwy może rozpocząć się po akceptacji przez inżyniera jej oczyszczenia. Skropienie należy wykonać z wyprzedzeniem w czasie na odparowanie wody. W przypadku stosowania rozkładarki wyposażonej w rampę skrapiającą dopuszcza się skropienie emulsją asfaltową bezpośrednio przed wykonaniem warstwy z betonu asfaltowego. Temperatura emulsji asfaltowej kationowej powinna być zgodna z temperaturą zalecaną przez producenta. Skropienie powinno być równomiernie, a rodzaj stosowanej emulsji oraz ilość rozkładanego lepiszcza po odparowaniu wody powinna być zgodna z SST. Skropiona emulsją asfaltową warstwa powinna być pozostawiona bez jakiegokolwiek ruchu na okres niezbędny do całkowitego rozpadu emulsji i odparowania wody z emulsji. Przed ułożeniem warstwy mieszanki mineralno-asfaltowej wykonawca powinien zabezpieczyć skropioną warstwę nawierzchni przed uszkodzeniem dopuszczając tylko niezbędny ruch budowlany. Jakiekolwiek uszkodzenia powierzchni podłoża powinny być przez wykonawcę naprawione. Rzędne wysokościowe podłoża oraz urządzeń usytuowanych w nawierzchni lub ją ograniczających powinny być zgodne z dokumentacją projektową. Z podłoża powinien być zapewniony odpływ wody. Powierzchnie krawężników, włazów, wpustów i tym podobnych urządzeń, przylegające do układanej mieszanki </w:t>
      </w:r>
      <w:r>
        <w:rPr>
          <w:sz w:val="18"/>
          <w:szCs w:val="20"/>
        </w:rPr>
        <w:lastRenderedPageBreak/>
        <w:t>mineralno-asfaltowej powinny być posmarowane gorącym asfaltem lub pokryte taśmą asfaltową lub innym materiałem uszczelniającym, uzgodnionym z inżynierem.</w:t>
      </w:r>
    </w:p>
    <w:p w:rsidR="002B383F" w:rsidRDefault="002B383F" w:rsidP="002B383F">
      <w:pPr>
        <w:overflowPunct w:val="0"/>
        <w:autoSpaceDE w:val="0"/>
        <w:autoSpaceDN w:val="0"/>
        <w:adjustRightInd w:val="0"/>
        <w:ind w:firstLine="720"/>
        <w:jc w:val="both"/>
        <w:rPr>
          <w:sz w:val="18"/>
          <w:szCs w:val="20"/>
        </w:rPr>
      </w:pPr>
    </w:p>
    <w:p w:rsidR="002B383F" w:rsidRDefault="002B383F" w:rsidP="002B383F">
      <w:pPr>
        <w:overflowPunct w:val="0"/>
        <w:autoSpaceDE w:val="0"/>
        <w:autoSpaceDN w:val="0"/>
        <w:adjustRightInd w:val="0"/>
        <w:jc w:val="both"/>
        <w:rPr>
          <w:b/>
          <w:sz w:val="18"/>
          <w:szCs w:val="20"/>
        </w:rPr>
      </w:pPr>
      <w:r>
        <w:rPr>
          <w:b/>
          <w:sz w:val="18"/>
          <w:szCs w:val="20"/>
        </w:rPr>
        <w:t>5.7. Wbudowanie i zagęszczenie warstwy z betonu asfaltowego</w:t>
      </w:r>
    </w:p>
    <w:p w:rsidR="002B383F" w:rsidRDefault="002B383F" w:rsidP="002B383F">
      <w:pPr>
        <w:overflowPunct w:val="0"/>
        <w:autoSpaceDE w:val="0"/>
        <w:autoSpaceDN w:val="0"/>
        <w:adjustRightInd w:val="0"/>
        <w:ind w:firstLine="720"/>
        <w:jc w:val="both"/>
        <w:rPr>
          <w:sz w:val="18"/>
          <w:szCs w:val="20"/>
        </w:rPr>
      </w:pPr>
      <w:r>
        <w:rPr>
          <w:sz w:val="18"/>
          <w:szCs w:val="20"/>
        </w:rPr>
        <w:t>Mieszanka mineralno-asfaltowa powinna być dowożona na budowę w zależności od postępu robót. Podczas transportu i postoju przed wbudowaniem mieszanka powinna być zabezpieczona przed ostygnięciem. Najwyższa i najniższa temperatura mieszanki powinna wynosić:</w:t>
      </w:r>
    </w:p>
    <w:p w:rsidR="002B383F" w:rsidRDefault="002B383F" w:rsidP="002B383F">
      <w:pPr>
        <w:overflowPunct w:val="0"/>
        <w:autoSpaceDE w:val="0"/>
        <w:autoSpaceDN w:val="0"/>
        <w:adjustRightInd w:val="0"/>
        <w:ind w:firstLine="720"/>
        <w:jc w:val="both"/>
        <w:rPr>
          <w:sz w:val="18"/>
          <w:szCs w:val="20"/>
        </w:rPr>
      </w:pPr>
      <w:r>
        <w:rPr>
          <w:sz w:val="18"/>
          <w:szCs w:val="20"/>
        </w:rPr>
        <w:t xml:space="preserve"> - z D 50  od </w:t>
      </w:r>
      <w:smartTag w:uri="urn:schemas-microsoft-com:office:smarttags" w:element="metricconverter">
        <w:smartTagPr>
          <w:attr w:name="ProductID" w:val="1400 C"/>
        </w:smartTagPr>
        <w:r>
          <w:rPr>
            <w:sz w:val="18"/>
            <w:szCs w:val="20"/>
          </w:rPr>
          <w:t>140</w:t>
        </w:r>
        <w:r>
          <w:rPr>
            <w:sz w:val="18"/>
            <w:szCs w:val="20"/>
            <w:vertAlign w:val="superscript"/>
          </w:rPr>
          <w:t xml:space="preserve">0 </w:t>
        </w:r>
        <w:r>
          <w:rPr>
            <w:sz w:val="18"/>
            <w:szCs w:val="20"/>
          </w:rPr>
          <w:t>C</w:t>
        </w:r>
      </w:smartTag>
      <w:r>
        <w:rPr>
          <w:sz w:val="18"/>
          <w:szCs w:val="20"/>
        </w:rPr>
        <w:t xml:space="preserve"> do </w:t>
      </w:r>
      <w:smartTag w:uri="urn:schemas-microsoft-com:office:smarttags" w:element="metricconverter">
        <w:smartTagPr>
          <w:attr w:name="ProductID" w:val="1700 C"/>
        </w:smartTagPr>
        <w:r>
          <w:rPr>
            <w:sz w:val="18"/>
            <w:szCs w:val="20"/>
          </w:rPr>
          <w:t>170</w:t>
        </w:r>
        <w:r>
          <w:rPr>
            <w:sz w:val="18"/>
            <w:szCs w:val="20"/>
            <w:vertAlign w:val="superscript"/>
          </w:rPr>
          <w:t>0</w:t>
        </w:r>
        <w:r>
          <w:rPr>
            <w:sz w:val="18"/>
            <w:szCs w:val="20"/>
          </w:rPr>
          <w:t xml:space="preserve"> C</w:t>
        </w:r>
      </w:smartTag>
    </w:p>
    <w:p w:rsidR="002B383F" w:rsidRDefault="002B383F" w:rsidP="002B383F">
      <w:pPr>
        <w:overflowPunct w:val="0"/>
        <w:autoSpaceDE w:val="0"/>
        <w:autoSpaceDN w:val="0"/>
        <w:adjustRightInd w:val="0"/>
        <w:ind w:firstLine="720"/>
        <w:jc w:val="both"/>
        <w:rPr>
          <w:sz w:val="18"/>
          <w:szCs w:val="20"/>
        </w:rPr>
      </w:pPr>
      <w:r>
        <w:rPr>
          <w:sz w:val="18"/>
          <w:szCs w:val="20"/>
        </w:rPr>
        <w:t xml:space="preserve"> - z D 70  od </w:t>
      </w:r>
      <w:smartTag w:uri="urn:schemas-microsoft-com:office:smarttags" w:element="metricconverter">
        <w:smartTagPr>
          <w:attr w:name="ProductID" w:val="1350 C"/>
        </w:smartTagPr>
        <w:r>
          <w:rPr>
            <w:sz w:val="18"/>
            <w:szCs w:val="20"/>
          </w:rPr>
          <w:t>135</w:t>
        </w:r>
        <w:r>
          <w:rPr>
            <w:sz w:val="18"/>
            <w:szCs w:val="20"/>
            <w:vertAlign w:val="superscript"/>
          </w:rPr>
          <w:t xml:space="preserve">0 </w:t>
        </w:r>
        <w:r>
          <w:rPr>
            <w:sz w:val="18"/>
            <w:szCs w:val="20"/>
          </w:rPr>
          <w:t>C</w:t>
        </w:r>
      </w:smartTag>
      <w:r>
        <w:rPr>
          <w:sz w:val="18"/>
          <w:szCs w:val="20"/>
        </w:rPr>
        <w:t xml:space="preserve"> do </w:t>
      </w:r>
      <w:smartTag w:uri="urn:schemas-microsoft-com:office:smarttags" w:element="metricconverter">
        <w:smartTagPr>
          <w:attr w:name="ProductID" w:val="1650 C"/>
        </w:smartTagPr>
        <w:r>
          <w:rPr>
            <w:sz w:val="18"/>
            <w:szCs w:val="20"/>
          </w:rPr>
          <w:t>165</w:t>
        </w:r>
        <w:r>
          <w:rPr>
            <w:sz w:val="18"/>
            <w:szCs w:val="20"/>
            <w:vertAlign w:val="superscript"/>
          </w:rPr>
          <w:t>0</w:t>
        </w:r>
        <w:r>
          <w:rPr>
            <w:sz w:val="18"/>
            <w:szCs w:val="20"/>
          </w:rPr>
          <w:t xml:space="preserve"> C</w:t>
        </w:r>
      </w:smartTag>
    </w:p>
    <w:p w:rsidR="002B383F" w:rsidRDefault="002B383F" w:rsidP="002B383F">
      <w:pPr>
        <w:overflowPunct w:val="0"/>
        <w:autoSpaceDE w:val="0"/>
        <w:autoSpaceDN w:val="0"/>
        <w:adjustRightInd w:val="0"/>
        <w:ind w:firstLine="720"/>
        <w:jc w:val="both"/>
        <w:rPr>
          <w:sz w:val="18"/>
          <w:szCs w:val="20"/>
        </w:rPr>
      </w:pPr>
      <w:r>
        <w:rPr>
          <w:sz w:val="18"/>
          <w:szCs w:val="20"/>
        </w:rPr>
        <w:t xml:space="preserve">Podczas produkcji temperatura mieszanki mineralnej nie powinna być wyższa o więcej niż </w:t>
      </w:r>
      <w:smartTag w:uri="urn:schemas-microsoft-com:office:smarttags" w:element="metricconverter">
        <w:smartTagPr>
          <w:attr w:name="ProductID" w:val="300C"/>
        </w:smartTagPr>
        <w:r>
          <w:rPr>
            <w:sz w:val="18"/>
            <w:szCs w:val="20"/>
          </w:rPr>
          <w:t>30</w:t>
        </w:r>
        <w:r>
          <w:rPr>
            <w:sz w:val="18"/>
            <w:szCs w:val="20"/>
            <w:vertAlign w:val="superscript"/>
          </w:rPr>
          <w:t>0</w:t>
        </w:r>
        <w:r>
          <w:rPr>
            <w:sz w:val="18"/>
            <w:szCs w:val="20"/>
          </w:rPr>
          <w:t>C</w:t>
        </w:r>
      </w:smartTag>
      <w:r>
        <w:rPr>
          <w:sz w:val="18"/>
          <w:szCs w:val="20"/>
        </w:rPr>
        <w:t xml:space="preserve"> od najwyższej temperatury mieszanki. Najniższa temperatura dotyczy mieszanki mineralno-asfaltowej dostarczonej na miejsce wbudowania, a najwyższa temperatura dotyczy mieszanki bezpośrednio po wytworzeniu w wytwórni.</w:t>
      </w:r>
    </w:p>
    <w:p w:rsidR="002B383F" w:rsidRDefault="002B383F" w:rsidP="002B383F">
      <w:pPr>
        <w:overflowPunct w:val="0"/>
        <w:autoSpaceDE w:val="0"/>
        <w:autoSpaceDN w:val="0"/>
        <w:adjustRightInd w:val="0"/>
        <w:ind w:firstLine="720"/>
        <w:jc w:val="both"/>
        <w:rPr>
          <w:sz w:val="18"/>
          <w:szCs w:val="20"/>
        </w:rPr>
      </w:pPr>
      <w:r>
        <w:rPr>
          <w:sz w:val="18"/>
          <w:szCs w:val="20"/>
        </w:rPr>
        <w:t xml:space="preserve">Mieszanka mineralno-asfaltowa powinna być wbudowana układarką wyposażoną w układ z automatycznym sterowaniem grubości warstwy i utrzymaniem niwelety zgodnie z dokumentacją projektową. Układarka powinna poruszać się ze stałą prędkością i bez zbędnych </w:t>
      </w:r>
      <w:proofErr w:type="spellStart"/>
      <w:r>
        <w:rPr>
          <w:sz w:val="18"/>
          <w:szCs w:val="20"/>
        </w:rPr>
        <w:t>zatrzymywań</w:t>
      </w:r>
      <w:proofErr w:type="spellEnd"/>
      <w:r>
        <w:rPr>
          <w:sz w:val="18"/>
          <w:szCs w:val="20"/>
        </w:rPr>
        <w:t xml:space="preserve">. W miejscach niedostępnych dla sprzętu dopuszcza się wbudowanie ręczne. Zagęszczanie mieszanki powinno odbywać się zgodnie ze schematem przejść walca ustalonym na odcinku próbnym. Zagęszczenie mieszanki należy rozpocząć od krawędzi nawierzchni ku środkowi. Zagęszczenie wykonanej warstwy, wyrażone wskaźnikiem zagęszczenia oraz zawartością wolnych przestrzeni, nie może przekroczyć wartości dopuszczalnych podanych w tablicach pokazanych w p. 5.2.2.  pkt. 4 i 5. Złącza w warstwie wiążącej powinny być wykonane w linii prostej, równoległej lub prostopadle do osi drogi. W przypadku rozkładania mieszanki całą szerokością warstwy, złącza poprzeczne, wynikające z dziennej działki roboczej powinny być równo obcięte, pokryte materiałem wg niniejszej specyfikacji i zabezpieczone listwą przed uszkodzeniem. W przypadku rozkładania mieszanki połową warstwy występujące dodatkowo złącza podłużne należy zabezpieczyć w sposób podany do złącza poprzecznego. Zakończenie działki roboczej dotyczy wystąpienia przerw w rozkładaniu pasa warstwy na czas, po którym temperatura mieszanki obniży się poza dopuszczalne granice. Przed przystąpieniem do wykonywania kolejnej działki roboczej należy usunąć ułożony poprzednio odcinek na długości </w:t>
      </w:r>
      <w:smartTag w:uri="urn:schemas-microsoft-com:office:smarttags" w:element="metricconverter">
        <w:smartTagPr>
          <w:attr w:name="ProductID" w:val="3 m"/>
        </w:smartTagPr>
        <w:r>
          <w:rPr>
            <w:sz w:val="18"/>
            <w:szCs w:val="20"/>
          </w:rPr>
          <w:t>3 m</w:t>
        </w:r>
      </w:smartTag>
      <w:r>
        <w:rPr>
          <w:sz w:val="18"/>
          <w:szCs w:val="20"/>
        </w:rPr>
        <w:t xml:space="preserve"> i pełnej grubości. Na tak powstałą krawędź nanieść lepiszcze lub inny materiał do złącz, w ilości co najmniej </w:t>
      </w:r>
      <w:smartTag w:uri="urn:schemas-microsoft-com:office:smarttags" w:element="metricconverter">
        <w:smartTagPr>
          <w:attr w:name="ProductID" w:val="50 g"/>
        </w:smartTagPr>
        <w:r>
          <w:rPr>
            <w:sz w:val="18"/>
            <w:szCs w:val="20"/>
          </w:rPr>
          <w:t>50 g</w:t>
        </w:r>
      </w:smartTag>
      <w:r>
        <w:rPr>
          <w:sz w:val="18"/>
          <w:szCs w:val="20"/>
        </w:rPr>
        <w:t xml:space="preserve"> na </w:t>
      </w:r>
      <w:smartTag w:uri="urn:schemas-microsoft-com:office:smarttags" w:element="metricconverter">
        <w:smartTagPr>
          <w:attr w:name="ProductID" w:val="1 cm"/>
        </w:smartTagPr>
        <w:r>
          <w:rPr>
            <w:sz w:val="18"/>
            <w:szCs w:val="20"/>
          </w:rPr>
          <w:t>1 cm</w:t>
        </w:r>
      </w:smartTag>
      <w:r>
        <w:rPr>
          <w:sz w:val="18"/>
          <w:szCs w:val="20"/>
        </w:rPr>
        <w:t xml:space="preserve"> grubości warstwy na </w:t>
      </w:r>
      <w:smartTag w:uri="urn:schemas-microsoft-com:office:smarttags" w:element="metricconverter">
        <w:smartTagPr>
          <w:attr w:name="ProductID" w:val="1 m"/>
        </w:smartTagPr>
        <w:r>
          <w:rPr>
            <w:sz w:val="18"/>
            <w:szCs w:val="20"/>
          </w:rPr>
          <w:t>1 m</w:t>
        </w:r>
      </w:smartTag>
      <w:r>
        <w:rPr>
          <w:sz w:val="18"/>
          <w:szCs w:val="20"/>
        </w:rPr>
        <w:t xml:space="preserve"> krawędzi.</w:t>
      </w:r>
    </w:p>
    <w:p w:rsidR="002B383F" w:rsidRDefault="002B383F" w:rsidP="002B383F">
      <w:pPr>
        <w:overflowPunct w:val="0"/>
        <w:autoSpaceDE w:val="0"/>
        <w:autoSpaceDN w:val="0"/>
        <w:adjustRightInd w:val="0"/>
        <w:ind w:firstLine="720"/>
        <w:jc w:val="both"/>
        <w:rPr>
          <w:sz w:val="18"/>
          <w:szCs w:val="20"/>
        </w:rPr>
      </w:pPr>
    </w:p>
    <w:p w:rsidR="002B383F" w:rsidRDefault="002B383F" w:rsidP="002B383F">
      <w:pPr>
        <w:overflowPunct w:val="0"/>
        <w:autoSpaceDE w:val="0"/>
        <w:autoSpaceDN w:val="0"/>
        <w:adjustRightInd w:val="0"/>
        <w:rPr>
          <w:b/>
          <w:sz w:val="18"/>
          <w:szCs w:val="20"/>
        </w:rPr>
      </w:pPr>
      <w:r>
        <w:rPr>
          <w:b/>
          <w:sz w:val="18"/>
          <w:szCs w:val="20"/>
        </w:rPr>
        <w:t>5.8. Wykonanie bocznych krawędzi asfaltowych warstw konstrukcji nawierzchni</w:t>
      </w:r>
    </w:p>
    <w:p w:rsidR="002B383F" w:rsidRDefault="002B383F" w:rsidP="002B383F">
      <w:pPr>
        <w:overflowPunct w:val="0"/>
        <w:autoSpaceDE w:val="0"/>
        <w:autoSpaceDN w:val="0"/>
        <w:adjustRightInd w:val="0"/>
        <w:ind w:firstLine="720"/>
        <w:jc w:val="both"/>
        <w:rPr>
          <w:sz w:val="18"/>
          <w:szCs w:val="20"/>
        </w:rPr>
      </w:pPr>
      <w:r>
        <w:rPr>
          <w:sz w:val="18"/>
          <w:szCs w:val="20"/>
        </w:rPr>
        <w:t xml:space="preserve">Krawędzie warstw asfaltowych, nieograniczonych krawężnikiem, ściekiem itp. Należy wykonać w formie skarp o nachyleniu nie większym niż 2 : 1. Należy zastosować odpowiednie urządzenia techniczne, takie jak np. formująca prowadnica skośna krawędzi układarki oraz krawędziowe wałki dociskowe zamontowane na walcu dopasowanych do grubości wbudowywanej warstwy. Powierzchnie boczne warstw asfaltowych należy uszczelnić gorącym asfaltem w ilości ok. 4 kg/m2. Nanoszenie lepiszcza musi być dokonane odpowiednio wcześnie, gdy krawędzie nie są zabrudzone. </w:t>
      </w:r>
    </w:p>
    <w:p w:rsidR="002B383F" w:rsidRDefault="002B383F" w:rsidP="002B383F">
      <w:pPr>
        <w:overflowPunct w:val="0"/>
        <w:autoSpaceDE w:val="0"/>
        <w:autoSpaceDN w:val="0"/>
        <w:adjustRightInd w:val="0"/>
        <w:jc w:val="both"/>
        <w:rPr>
          <w:sz w:val="18"/>
          <w:szCs w:val="20"/>
        </w:rPr>
      </w:pPr>
    </w:p>
    <w:p w:rsidR="002B383F" w:rsidRDefault="002B383F" w:rsidP="002B383F">
      <w:pPr>
        <w:keepNext/>
        <w:numPr>
          <w:ilvl w:val="12"/>
          <w:numId w:val="0"/>
        </w:numPr>
        <w:spacing w:line="360" w:lineRule="auto"/>
        <w:outlineLvl w:val="0"/>
        <w:rPr>
          <w:b/>
          <w:sz w:val="18"/>
          <w:szCs w:val="20"/>
        </w:rPr>
      </w:pPr>
      <w:r>
        <w:rPr>
          <w:b/>
          <w:sz w:val="18"/>
          <w:szCs w:val="20"/>
        </w:rPr>
        <w:t>6. KONTROLA JAKOŚCI ROBÓT</w:t>
      </w:r>
    </w:p>
    <w:p w:rsidR="002B383F" w:rsidRDefault="002B383F" w:rsidP="002B383F">
      <w:pPr>
        <w:keepNext/>
        <w:numPr>
          <w:ilvl w:val="12"/>
          <w:numId w:val="0"/>
        </w:numPr>
        <w:spacing w:line="360" w:lineRule="auto"/>
        <w:outlineLvl w:val="1"/>
        <w:rPr>
          <w:b/>
          <w:sz w:val="18"/>
          <w:szCs w:val="20"/>
        </w:rPr>
      </w:pPr>
      <w:r>
        <w:rPr>
          <w:b/>
          <w:sz w:val="18"/>
          <w:szCs w:val="20"/>
        </w:rPr>
        <w:t>6.1. Ogólne zasady kontroli jakości robót</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Ogólne zasady kontroli jakości robót podano w OST D-M-00.00.00 „Wymagania ogólne” pkt 6.</w:t>
      </w:r>
    </w:p>
    <w:p w:rsidR="002B383F" w:rsidRDefault="002B383F" w:rsidP="002B383F">
      <w:pPr>
        <w:keepNext/>
        <w:numPr>
          <w:ilvl w:val="12"/>
          <w:numId w:val="0"/>
        </w:numPr>
        <w:spacing w:line="360" w:lineRule="auto"/>
        <w:outlineLvl w:val="1"/>
        <w:rPr>
          <w:b/>
          <w:sz w:val="18"/>
          <w:szCs w:val="20"/>
        </w:rPr>
      </w:pPr>
      <w:r>
        <w:rPr>
          <w:b/>
          <w:sz w:val="18"/>
          <w:szCs w:val="20"/>
        </w:rPr>
        <w:t>6.2. Badania przed przystąpieniem do robót</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Przed przystąpieniem do robót Wykonawca powinien:</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dostawcę itp.),</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wykonać własne badania właściwości materiałów przeznaczonych do wykonania robót, określone przez inżyniera,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sprawdzić cechy zewnętrzne gotowych materiałów z tworzyw.</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W celu wykazania, że mieszanka mineralno-asfaltowa o danym składzie spełnia wymagania WT-2 Nawierzchnie asfaltowe 2010, należy przeprowadzić badanie typu każdego składnika mieszanki. Jeżeli użyto materiały składowe, których właściwości były określone przez dostawcę materiału na podstawie zgodności z innymi dokumentami technicznymi, to właściwości te nie muszą być ponownie sprawdzana pod warunkiem, że przydatność tych materiałów pozostała bez zmian i nie istnieją inne przeciwwskazania. W wypadku wyrobów oznakowanych znakiem CE zgodnie z odpowiednimi zharmonizowanymi specyfikacjami europejskim można założyć, że mają one właściwości określone w oznakowaniu CE, jednak nie zwalnia to wykonawcy z odpowiedzialności za zapewnienie, że mieszanka mineralno-asfaltowa jako całość spełnia odpowiednie wszystkie wartości deklarowane. Wszystkie dokumenty oraz wyniki badań wykonawca przedstawia inżynierowi do akceptacji.</w:t>
      </w:r>
    </w:p>
    <w:p w:rsidR="002B383F" w:rsidRDefault="002B383F" w:rsidP="002B383F">
      <w:pPr>
        <w:keepNext/>
        <w:numPr>
          <w:ilvl w:val="12"/>
          <w:numId w:val="0"/>
        </w:numPr>
        <w:spacing w:line="360" w:lineRule="auto"/>
        <w:outlineLvl w:val="1"/>
        <w:rPr>
          <w:b/>
          <w:sz w:val="18"/>
          <w:szCs w:val="20"/>
        </w:rPr>
      </w:pPr>
      <w:r>
        <w:rPr>
          <w:b/>
          <w:sz w:val="18"/>
          <w:szCs w:val="20"/>
        </w:rPr>
        <w:t>6.3. Badania w czasie robót</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Badania dzielą się na: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badania wykonawcy (w ramach własnego nadzoru),</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badania kontrolne (w ramach nadzoru zleconego),</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badania kontrolne dodatkowe,</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badania arbitrażowe.</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 xml:space="preserve">6.3.1. </w:t>
      </w:r>
      <w:r>
        <w:rPr>
          <w:sz w:val="18"/>
          <w:szCs w:val="20"/>
        </w:rPr>
        <w:t>Badania wykonawcy</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 xml:space="preserve">Wykonawca ma obowiązek prowadzić Zakładową Kontrolę Produkcji, która warunkuj częstotliwość wykonywania badań i dopuszczalne odchyłki. Dodatkowo częstotliwość badań nie powinna być niższa niż podaje tablica poniższa. Badania wykonawcy są wykonywane przez wykonawcę lub jego zleceniobiorców celem sprawdzenia, czy jakość materiałów budowlanych spełnia określone wymogi. Wykonawca musi wykonywać te badania podczas realizacji kontraktu z niezbędną </w:t>
      </w:r>
      <w:r>
        <w:rPr>
          <w:sz w:val="18"/>
          <w:szCs w:val="20"/>
        </w:rPr>
        <w:lastRenderedPageBreak/>
        <w:t>starannością i w wymaganym zakresie. Wyniki należy zapisywać w protokołach. W razie stwierdzenia uchybień w stosunku do wymagań z kontraktu, ich przyczyny należy niezwłocznie usunąć. Wyniki badań wykonawcy należy przekazywać zleceniodawcy na jego żądanie.</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Badania wykonawcy dotyczące wykonywania nawierzchni:</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temperatura powietrza,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temperatura mieszanki mineralno-asfaltowej podczas wykonywania nawierzchni,</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wygląd mieszanki mineralno-asfaltowej,</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grubość wykonywanych warstw,</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spadki poprzeczne poszczególnych warstw,</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równość poszczególnych warstw,</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dokumentacja działań podejmowanych celem zapewnienia odpowiednich właściwości przeciwpoślizgowych,</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geometria poboczy,</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ocena wizualna jednorodności powierzchni warstw,</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ocena wizualna jakości wykonania połączeń technologicznych.</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 Częstotliwość oraz zakres badań i pomiarów</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Rodzaj badań kontrolnych oraz częstotliwość ich przeprowadzania podano w poniższej tabeli: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55"/>
        <w:gridCol w:w="3949"/>
        <w:gridCol w:w="3780"/>
      </w:tblGrid>
      <w:tr w:rsidR="002B383F" w:rsidTr="002B383F">
        <w:tc>
          <w:tcPr>
            <w:tcW w:w="551"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Lp.</w:t>
            </w:r>
          </w:p>
        </w:tc>
        <w:tc>
          <w:tcPr>
            <w:tcW w:w="3949"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Rodzaj badań</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Częstotliwość badań</w:t>
            </w:r>
          </w:p>
        </w:tc>
      </w:tr>
      <w:tr w:rsidR="002B383F" w:rsidTr="002B383F">
        <w:tc>
          <w:tcPr>
            <w:tcW w:w="8280" w:type="dxa"/>
            <w:gridSpan w:val="4"/>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Badanie mieszanki mineralno-asfaltowej</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1</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Temperatura składników</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Dozór ciągły</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2</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Temperatura mieszanki</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Każdy samochód przy załadunku i w czasie wbudowania</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3</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 xml:space="preserve">Zawartość asfaltu i uziarnienie mieszanki mineralnej </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Nie rzadziej niż 1 raz dziennej przy produkcji do 500 Mg, i nie rzadziej niż dwa razy dziennie przy produkcji powyżej 500 Mg</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4</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Wolna przestrzeń w próbkach Marshalla</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Nie rzadziej niż 1 raz dziennej przy produkcji do 500 Mg, i nie rzadziej niż dwa razy dziennie przy produkcji powyżej 500 Mg</w:t>
            </w:r>
          </w:p>
        </w:tc>
      </w:tr>
      <w:tr w:rsidR="002B383F" w:rsidTr="002B383F">
        <w:tc>
          <w:tcPr>
            <w:tcW w:w="8280" w:type="dxa"/>
            <w:gridSpan w:val="4"/>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Badania po zagęszczeniu warstwy</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5</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Grubość warstwy</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Minimum 1 próbka z każdego dnia produkcji</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6</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Wskaźnik zagęszczenia warstwy</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Minimum 1 próbka z każdego dnia produkcji</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7</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Wolna przestrzeń w zagęszczonej warstwie</w:t>
            </w:r>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Minimum 1 próbka z każdego dnia produkcji</w:t>
            </w:r>
          </w:p>
        </w:tc>
      </w:tr>
      <w:tr w:rsidR="002B383F" w:rsidTr="002B383F">
        <w:tc>
          <w:tcPr>
            <w:tcW w:w="39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8</w:t>
            </w:r>
          </w:p>
        </w:tc>
        <w:tc>
          <w:tcPr>
            <w:tcW w:w="410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 xml:space="preserve">Połączenia </w:t>
            </w:r>
            <w:proofErr w:type="spellStart"/>
            <w:r>
              <w:rPr>
                <w:sz w:val="18"/>
                <w:szCs w:val="20"/>
                <w:lang w:eastAsia="en-US"/>
              </w:rPr>
              <w:t>międzywarstwowe</w:t>
            </w:r>
            <w:proofErr w:type="spellEnd"/>
          </w:p>
        </w:tc>
        <w:tc>
          <w:tcPr>
            <w:tcW w:w="378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 xml:space="preserve">Co najmniej 1 próbka na </w:t>
            </w:r>
            <w:smartTag w:uri="urn:schemas-microsoft-com:office:smarttags" w:element="metricconverter">
              <w:smartTagPr>
                <w:attr w:name="ProductID" w:val="1 km"/>
              </w:smartTagPr>
              <w:r>
                <w:rPr>
                  <w:sz w:val="18"/>
                  <w:szCs w:val="20"/>
                  <w:lang w:eastAsia="en-US"/>
                </w:rPr>
                <w:t>1 km</w:t>
              </w:r>
            </w:smartTag>
            <w:r>
              <w:rPr>
                <w:sz w:val="18"/>
                <w:szCs w:val="20"/>
                <w:lang w:eastAsia="en-US"/>
              </w:rPr>
              <w:t xml:space="preserve"> pasa ruchu</w:t>
            </w:r>
          </w:p>
        </w:tc>
      </w:tr>
    </w:tbl>
    <w:p w:rsidR="002B383F" w:rsidRDefault="002B383F" w:rsidP="002B383F">
      <w:pPr>
        <w:numPr>
          <w:ilvl w:val="12"/>
          <w:numId w:val="0"/>
        </w:numPr>
        <w:overflowPunct w:val="0"/>
        <w:autoSpaceDE w:val="0"/>
        <w:autoSpaceDN w:val="0"/>
        <w:adjustRightInd w:val="0"/>
        <w:ind w:firstLine="720"/>
        <w:jc w:val="both"/>
        <w:rPr>
          <w:sz w:val="18"/>
          <w:szCs w:val="20"/>
        </w:rPr>
      </w:pP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6.3.1.1.1 Pomiar temperatury składników mieszanki</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W czasie produkcji mieszanki mineralno-asfaltowej należy w sposób ciągły kontrolować temperaturę składników mieszanki. Pomiar polega na odczytaniu wskazań odpowiednich termometrów zamontowanych na otaczarce. Wyniki powinny być zgodne z wymaganiami podanymi w punkcie  5.7.</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6.3.1.1.2 Pomiar temperatury mieszanki</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Temperaturę mieszanki mineralno-asfaltowej należy Mierzyc i rejestrować przy załadunku i w czasie wbudowywania w nawierzchnię. Wyniki powinny być zgodne z wymaganiami podanymi w p. 5.7.</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6.3.1.1.3 Zawartość asfaltu</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Badanie polega na wykonaniu ekstrakcji asfaltu zgodnie z PN-EN 12697-1, z pobranej próbki mieszanki mineralno-asfaltowej. Zawartość rozpuszczonego lepiszcza z każdej pobranej próbki nie może odbiegać od wartości projektowane, z uwzględnieniem dopuszczalnej odchyłki ± 0,3% (m/m)</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6.3.1.1.4 Uziarnienie mieszanki mineralnej</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 xml:space="preserve">Uziarnienie każdej próbki pobranej z luźnej mieszanki mineralno-asfaltowej nie może </w:t>
      </w:r>
      <w:proofErr w:type="spellStart"/>
      <w:r>
        <w:rPr>
          <w:sz w:val="18"/>
          <w:szCs w:val="20"/>
        </w:rPr>
        <w:t>odbiegac</w:t>
      </w:r>
      <w:proofErr w:type="spellEnd"/>
      <w:r>
        <w:rPr>
          <w:sz w:val="18"/>
          <w:szCs w:val="20"/>
        </w:rPr>
        <w:t xml:space="preserve"> od wartości projektowych z uwzględnieniem dopuszczalnych odchyłek dla:</w:t>
      </w:r>
    </w:p>
    <w:p w:rsidR="002B383F" w:rsidRDefault="002B383F" w:rsidP="002B383F">
      <w:pPr>
        <w:numPr>
          <w:ilvl w:val="12"/>
          <w:numId w:val="0"/>
        </w:numPr>
        <w:overflowPunct w:val="0"/>
        <w:autoSpaceDE w:val="0"/>
        <w:autoSpaceDN w:val="0"/>
        <w:adjustRightInd w:val="0"/>
        <w:ind w:left="180" w:hanging="180"/>
        <w:jc w:val="both"/>
        <w:rPr>
          <w:sz w:val="18"/>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2480"/>
        <w:gridCol w:w="2409"/>
      </w:tblGrid>
      <w:tr w:rsidR="002B383F" w:rsidTr="002B383F">
        <w:tc>
          <w:tcPr>
            <w:tcW w:w="3600" w:type="dxa"/>
            <w:vMerge w:val="restart"/>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szCs w:val="20"/>
                <w:lang w:eastAsia="en-US"/>
              </w:rPr>
              <w:t>Dopuszczalne odchyłki dotyczące każdego pojedynczego wyniku badań i średniej arytmetycznej wszystkich wyników badań</w:t>
            </w:r>
          </w:p>
        </w:tc>
        <w:tc>
          <w:tcPr>
            <w:tcW w:w="4964" w:type="dxa"/>
            <w:gridSpan w:val="2"/>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Rodzaj mieszanki mineralno-asfaltowej</w:t>
            </w:r>
          </w:p>
        </w:tc>
      </w:tr>
      <w:tr w:rsidR="002B383F" w:rsidTr="002B383F">
        <w:tc>
          <w:tcPr>
            <w:tcW w:w="0" w:type="auto"/>
            <w:vMerge/>
            <w:tcBorders>
              <w:top w:val="single" w:sz="4" w:space="0" w:color="auto"/>
              <w:left w:val="single" w:sz="4" w:space="0" w:color="auto"/>
              <w:bottom w:val="single" w:sz="4" w:space="0" w:color="auto"/>
              <w:right w:val="single" w:sz="4" w:space="0" w:color="auto"/>
            </w:tcBorders>
            <w:vAlign w:val="center"/>
            <w:hideMark/>
          </w:tcPr>
          <w:p w:rsidR="002B383F" w:rsidRDefault="002B383F">
            <w:pPr>
              <w:spacing w:line="276" w:lineRule="auto"/>
              <w:rPr>
                <w:sz w:val="18"/>
                <w:szCs w:val="20"/>
                <w:lang w:eastAsia="en-US"/>
              </w:rPr>
            </w:pPr>
          </w:p>
        </w:tc>
        <w:tc>
          <w:tcPr>
            <w:tcW w:w="252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Mieszanki gruboziarniste                 (AC 16 W)  [% (m/m)]</w:t>
            </w:r>
          </w:p>
        </w:tc>
        <w:tc>
          <w:tcPr>
            <w:tcW w:w="2444"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Mieszanki drobnoziarniste                (AC 11 S)  [% (m/m)]</w:t>
            </w:r>
          </w:p>
        </w:tc>
      </w:tr>
      <w:tr w:rsidR="002B383F" w:rsidTr="002B383F">
        <w:tc>
          <w:tcPr>
            <w:tcW w:w="360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szCs w:val="20"/>
                <w:lang w:eastAsia="en-US"/>
              </w:rPr>
              <w:t>Zawartości kruszywa o wymiarze &lt;</w:t>
            </w:r>
            <w:smartTag w:uri="urn:schemas-microsoft-com:office:smarttags" w:element="metricconverter">
              <w:smartTagPr>
                <w:attr w:name="ProductID" w:val="0,063 mm"/>
              </w:smartTagPr>
              <w:r>
                <w:rPr>
                  <w:sz w:val="18"/>
                  <w:szCs w:val="20"/>
                  <w:lang w:eastAsia="en-US"/>
                </w:rPr>
                <w:t>0,063 mm</w:t>
              </w:r>
            </w:smartTag>
          </w:p>
        </w:tc>
        <w:tc>
          <w:tcPr>
            <w:tcW w:w="252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2,0</w:t>
            </w:r>
          </w:p>
        </w:tc>
        <w:tc>
          <w:tcPr>
            <w:tcW w:w="2444"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1,5</w:t>
            </w:r>
          </w:p>
        </w:tc>
      </w:tr>
      <w:tr w:rsidR="002B383F" w:rsidTr="002B383F">
        <w:tc>
          <w:tcPr>
            <w:tcW w:w="360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szCs w:val="20"/>
                <w:lang w:eastAsia="en-US"/>
              </w:rPr>
              <w:t>Zawartości kruszywa o wymiarze &lt; 0,125</w:t>
            </w:r>
          </w:p>
        </w:tc>
        <w:tc>
          <w:tcPr>
            <w:tcW w:w="252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2,0</w:t>
            </w:r>
          </w:p>
        </w:tc>
        <w:tc>
          <w:tcPr>
            <w:tcW w:w="2444"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2,0</w:t>
            </w:r>
          </w:p>
        </w:tc>
      </w:tr>
      <w:tr w:rsidR="002B383F" w:rsidTr="002B383F">
        <w:tc>
          <w:tcPr>
            <w:tcW w:w="360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szCs w:val="20"/>
                <w:lang w:eastAsia="en-US"/>
              </w:rPr>
              <w:t xml:space="preserve">Zawartości kruszywa drobnego o wymiarze od 0,063 do </w:t>
            </w:r>
            <w:smartTag w:uri="urn:schemas-microsoft-com:office:smarttags" w:element="metricconverter">
              <w:smartTagPr>
                <w:attr w:name="ProductID" w:val="2 mm"/>
              </w:smartTagPr>
              <w:r>
                <w:rPr>
                  <w:sz w:val="18"/>
                  <w:szCs w:val="20"/>
                  <w:lang w:eastAsia="en-US"/>
                </w:rPr>
                <w:t>2 mm</w:t>
              </w:r>
            </w:smartTag>
          </w:p>
        </w:tc>
        <w:tc>
          <w:tcPr>
            <w:tcW w:w="252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3,0</w:t>
            </w:r>
          </w:p>
        </w:tc>
        <w:tc>
          <w:tcPr>
            <w:tcW w:w="2444"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3,0</w:t>
            </w:r>
          </w:p>
        </w:tc>
      </w:tr>
      <w:tr w:rsidR="002B383F" w:rsidTr="002B383F">
        <w:tc>
          <w:tcPr>
            <w:tcW w:w="360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szCs w:val="20"/>
                <w:lang w:eastAsia="en-US"/>
              </w:rPr>
              <w:t>Zawartości kruszywa grubego o wymiarze &gt;</w:t>
            </w:r>
            <w:smartTag w:uri="urn:schemas-microsoft-com:office:smarttags" w:element="metricconverter">
              <w:smartTagPr>
                <w:attr w:name="ProductID" w:val="2,0 mm"/>
              </w:smartTagPr>
              <w:r>
                <w:rPr>
                  <w:sz w:val="18"/>
                  <w:szCs w:val="20"/>
                  <w:lang w:eastAsia="en-US"/>
                </w:rPr>
                <w:t>2,0 mm</w:t>
              </w:r>
            </w:smartTag>
          </w:p>
        </w:tc>
        <w:tc>
          <w:tcPr>
            <w:tcW w:w="252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3,0</w:t>
            </w:r>
          </w:p>
        </w:tc>
        <w:tc>
          <w:tcPr>
            <w:tcW w:w="2444"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3,0</w:t>
            </w:r>
          </w:p>
        </w:tc>
      </w:tr>
      <w:tr w:rsidR="002B383F" w:rsidTr="002B383F">
        <w:tc>
          <w:tcPr>
            <w:tcW w:w="360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rPr>
                <w:sz w:val="18"/>
                <w:szCs w:val="20"/>
                <w:lang w:eastAsia="en-US"/>
              </w:rPr>
            </w:pPr>
            <w:r>
              <w:rPr>
                <w:sz w:val="18"/>
                <w:szCs w:val="20"/>
                <w:lang w:eastAsia="en-US"/>
              </w:rPr>
              <w:t>Zawartości ziaren kruszywa o największym wymiarze wraz z nadziarnem</w:t>
            </w:r>
          </w:p>
        </w:tc>
        <w:tc>
          <w:tcPr>
            <w:tcW w:w="2520"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5,0</w:t>
            </w:r>
          </w:p>
        </w:tc>
        <w:tc>
          <w:tcPr>
            <w:tcW w:w="2444"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4,0</w:t>
            </w:r>
          </w:p>
        </w:tc>
      </w:tr>
    </w:tbl>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Wymagania dotyczące udziału kruszywa grubego, drobnego i wypełniacza powinny być spełnione jednocześnie.</w:t>
      </w:r>
    </w:p>
    <w:p w:rsidR="002B383F" w:rsidRDefault="002B383F" w:rsidP="002B383F">
      <w:pPr>
        <w:numPr>
          <w:ilvl w:val="12"/>
          <w:numId w:val="0"/>
        </w:numPr>
        <w:overflowPunct w:val="0"/>
        <w:autoSpaceDE w:val="0"/>
        <w:autoSpaceDN w:val="0"/>
        <w:adjustRightInd w:val="0"/>
        <w:ind w:firstLine="720"/>
        <w:jc w:val="both"/>
        <w:rPr>
          <w:sz w:val="18"/>
          <w:szCs w:val="20"/>
        </w:rPr>
      </w:pP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6.3.1.1.5 Zawartość wolnych przestrzeni w mieszance mineralno-</w:t>
      </w:r>
      <w:proofErr w:type="spellStart"/>
      <w:r>
        <w:rPr>
          <w:sz w:val="18"/>
          <w:szCs w:val="20"/>
        </w:rPr>
        <w:t>asflatowej</w:t>
      </w:r>
      <w:proofErr w:type="spellEnd"/>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Zawartość wolnych przestrzeni w próbkach Marshalla z pobranej próbki mieszanki mineralno-asfaltowej lub wyjątkowo z rozgrzanej próbki nawierzchni nie może przekroczyć wartości podanych odpowiednio dla warstwy w tablicach powyżej.</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lastRenderedPageBreak/>
        <w:t>6.3.1.1.6 Pomiar grubości warstw</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 xml:space="preserve">Sprawdzenie grubości na etapie wbudowywania mieszanki (przed rozpoczęciem zagęszczania) należy wykonywać z częstotliwością co </w:t>
      </w:r>
      <w:smartTag w:uri="urn:schemas-microsoft-com:office:smarttags" w:element="metricconverter">
        <w:smartTagPr>
          <w:attr w:name="ProductID" w:val="25 m"/>
        </w:smartTagPr>
        <w:r>
          <w:rPr>
            <w:sz w:val="18"/>
            <w:szCs w:val="20"/>
          </w:rPr>
          <w:t>25 m</w:t>
        </w:r>
      </w:smartTag>
      <w:r>
        <w:rPr>
          <w:sz w:val="18"/>
          <w:szCs w:val="20"/>
        </w:rPr>
        <w:t xml:space="preserve"> na krawędzi każdej jezdni i w jej osi. Grubości wykonanej warstwy oznaczona według PN-EN 12697-36 mogą odbiegać od projektu o wartości podane w tablicy poniżej. Niezależnie od średniej grubości , dla warstwy wiążącej grubość określona w pojedynczym oznaczeniu nie może być mniejsza od projektowanej grubości o więcej niż </w:t>
      </w:r>
      <w:smartTag w:uri="urn:schemas-microsoft-com:office:smarttags" w:element="metricconverter">
        <w:smartTagPr>
          <w:attr w:name="ProductID" w:val="2,5 cm"/>
        </w:smartTagPr>
        <w:r>
          <w:rPr>
            <w:sz w:val="18"/>
            <w:szCs w:val="20"/>
          </w:rPr>
          <w:t>2,5 cm</w:t>
        </w:r>
      </w:smartTag>
      <w:r>
        <w:rPr>
          <w:sz w:val="18"/>
          <w:szCs w:val="20"/>
        </w:rPr>
        <w:t xml:space="preserve">, a całej powierzchni asfaltowej – o więcej niż </w:t>
      </w:r>
      <w:smartTag w:uri="urn:schemas-microsoft-com:office:smarttags" w:element="metricconverter">
        <w:smartTagPr>
          <w:attr w:name="ProductID" w:val="3,0 cm"/>
        </w:smartTagPr>
        <w:r>
          <w:rPr>
            <w:sz w:val="18"/>
            <w:szCs w:val="20"/>
          </w:rPr>
          <w:t>3,0 cm</w:t>
        </w:r>
      </w:smartTag>
      <w:r>
        <w:rPr>
          <w:sz w:val="18"/>
          <w:szCs w:val="20"/>
        </w:rPr>
        <w:t xml:space="preserve">. W przypadku określania średniej grubości warstwy należy przyjąć za podstawę cały odcinek budowy. Inżynier ma prawo sprawdzać odcinki częściowe. Odcinek częściowy powinien zawierać co najmniej jedną dzienną działkę roboczą. Do odcinka częściowego obowiązują te same wymagania jak do odcinka budowy. Za grubość warstwy lub warstw przyjmuje się średnią arytmetyczną wszystkich pojedynczych oznaczeń grubości warstwy na całym odcinku budowy lub odcinku częściowym. </w:t>
      </w:r>
    </w:p>
    <w:p w:rsidR="002B383F" w:rsidRDefault="002B383F" w:rsidP="002B383F">
      <w:pPr>
        <w:numPr>
          <w:ilvl w:val="12"/>
          <w:numId w:val="0"/>
        </w:numPr>
        <w:overflowPunct w:val="0"/>
        <w:autoSpaceDE w:val="0"/>
        <w:autoSpaceDN w:val="0"/>
        <w:adjustRightInd w:val="0"/>
        <w:ind w:firstLine="720"/>
        <w:jc w:val="both"/>
        <w:rPr>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2B383F" w:rsidTr="002B383F">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Warunki oceny</w:t>
            </w:r>
          </w:p>
        </w:tc>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Warstwa asfaltowa AC</w:t>
            </w:r>
          </w:p>
        </w:tc>
      </w:tr>
      <w:tr w:rsidR="002B383F" w:rsidTr="002B383F">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A – Średnia z wielu oznaczeń grubości</w:t>
            </w:r>
          </w:p>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 xml:space="preserve">1. – mały odcinek budowy lub </w:t>
            </w:r>
          </w:p>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 xml:space="preserve">   -   warstwa ścieralna, ilość większa niż 50 kg/m2</w:t>
            </w:r>
          </w:p>
        </w:tc>
        <w:tc>
          <w:tcPr>
            <w:tcW w:w="4606" w:type="dxa"/>
            <w:tcBorders>
              <w:top w:val="single" w:sz="4" w:space="0" w:color="auto"/>
              <w:left w:val="single" w:sz="4" w:space="0" w:color="auto"/>
              <w:bottom w:val="single" w:sz="4" w:space="0" w:color="auto"/>
              <w:right w:val="single" w:sz="4" w:space="0" w:color="auto"/>
            </w:tcBorders>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p>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15  %</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p>
        </w:tc>
      </w:tr>
      <w:tr w:rsidR="002B383F" w:rsidTr="002B383F">
        <w:tc>
          <w:tcPr>
            <w:tcW w:w="4606" w:type="dxa"/>
            <w:tcBorders>
              <w:top w:val="single" w:sz="4" w:space="0" w:color="auto"/>
              <w:left w:val="single" w:sz="4" w:space="0" w:color="auto"/>
              <w:bottom w:val="single" w:sz="4" w:space="0" w:color="auto"/>
              <w:right w:val="single" w:sz="4" w:space="0" w:color="auto"/>
            </w:tcBorders>
            <w:hideMark/>
          </w:tcPr>
          <w:p w:rsidR="002B383F" w:rsidRDefault="002B383F">
            <w:pPr>
              <w:numPr>
                <w:ilvl w:val="12"/>
                <w:numId w:val="0"/>
              </w:numPr>
              <w:overflowPunct w:val="0"/>
              <w:autoSpaceDE w:val="0"/>
              <w:autoSpaceDN w:val="0"/>
              <w:adjustRightInd w:val="0"/>
              <w:spacing w:line="254" w:lineRule="auto"/>
              <w:jc w:val="both"/>
              <w:rPr>
                <w:sz w:val="18"/>
                <w:szCs w:val="20"/>
                <w:lang w:eastAsia="en-US"/>
              </w:rPr>
            </w:pPr>
            <w:r>
              <w:rPr>
                <w:sz w:val="18"/>
                <w:szCs w:val="20"/>
                <w:lang w:eastAsia="en-US"/>
              </w:rPr>
              <w:t>B – Pojedyncze oznaczenie grubości</w:t>
            </w:r>
          </w:p>
        </w:tc>
        <w:tc>
          <w:tcPr>
            <w:tcW w:w="4606" w:type="dxa"/>
            <w:tcBorders>
              <w:top w:val="single" w:sz="4" w:space="0" w:color="auto"/>
              <w:left w:val="single" w:sz="4" w:space="0" w:color="auto"/>
              <w:bottom w:val="single" w:sz="4" w:space="0" w:color="auto"/>
              <w:right w:val="single" w:sz="4" w:space="0" w:color="auto"/>
            </w:tcBorders>
          </w:tcPr>
          <w:p w:rsidR="002B383F" w:rsidRDefault="002B383F">
            <w:pPr>
              <w:numPr>
                <w:ilvl w:val="12"/>
                <w:numId w:val="0"/>
              </w:numPr>
              <w:overflowPunct w:val="0"/>
              <w:autoSpaceDE w:val="0"/>
              <w:autoSpaceDN w:val="0"/>
              <w:adjustRightInd w:val="0"/>
              <w:spacing w:line="254" w:lineRule="auto"/>
              <w:jc w:val="center"/>
              <w:rPr>
                <w:sz w:val="18"/>
                <w:szCs w:val="20"/>
                <w:lang w:eastAsia="en-US"/>
              </w:rPr>
            </w:pPr>
            <w:r>
              <w:rPr>
                <w:sz w:val="18"/>
                <w:szCs w:val="20"/>
                <w:lang w:eastAsia="en-US"/>
              </w:rPr>
              <w:t>≤   15  %</w:t>
            </w:r>
          </w:p>
          <w:p w:rsidR="002B383F" w:rsidRDefault="002B383F">
            <w:pPr>
              <w:numPr>
                <w:ilvl w:val="12"/>
                <w:numId w:val="0"/>
              </w:numPr>
              <w:overflowPunct w:val="0"/>
              <w:autoSpaceDE w:val="0"/>
              <w:autoSpaceDN w:val="0"/>
              <w:adjustRightInd w:val="0"/>
              <w:spacing w:line="254" w:lineRule="auto"/>
              <w:jc w:val="center"/>
              <w:rPr>
                <w:sz w:val="18"/>
                <w:szCs w:val="20"/>
                <w:lang w:eastAsia="en-US"/>
              </w:rPr>
            </w:pPr>
          </w:p>
        </w:tc>
      </w:tr>
    </w:tbl>
    <w:p w:rsidR="002B383F" w:rsidRDefault="002B383F" w:rsidP="002B383F">
      <w:pPr>
        <w:numPr>
          <w:ilvl w:val="12"/>
          <w:numId w:val="0"/>
        </w:numPr>
        <w:overflowPunct w:val="0"/>
        <w:autoSpaceDE w:val="0"/>
        <w:autoSpaceDN w:val="0"/>
        <w:adjustRightInd w:val="0"/>
        <w:ind w:firstLine="720"/>
        <w:jc w:val="both"/>
        <w:rPr>
          <w:sz w:val="18"/>
          <w:szCs w:val="20"/>
        </w:rPr>
      </w:pP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6.3.1.1.7 Wskaźnik zagęszczenia warstwy</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Wskaźnik zagęszczenia warstwy należy sprawdzać na próbkach wyciętych z zagęszczonej warstwy, poprzez porównanie gęstości objętościowej wyciętych próbek z gęstością objętościową próbek Marshalla formowanych w dniu wykonywania kontrolnej działki roboczej. Oznaczenie gęstości objętościowej należy wykonywać metodą hydrostatyczną. Wyniki powinny być zgodne z wymaganiami podanymi w odpowiednio dla warstwy w tablicach powyżej.</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6.3.1.1.8 Wolna przestrzeń w warstwie</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Wolną przestrzeń w warstwie należy określić wg PN-EN 12697-8. Do obliczeń należy przyjąć gęstość mieszanki mineralno-asfaltowej oznaczonej wg PN-EN 12697-5 w dniu układanej warstwy na danym odcinku . Wyniki powinny być zgodne z wymaganiami podanymi odpowiednio dla warstwy w tablicach powyżej.</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6.2.2. Badania kontrolne inżyniera</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Badania kontrolne są badaniami inżyniera , których celem jest sprawdzenie, czy jakość materiałów budowlanych oraz gotowej warstwy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Rodzaj badań kontrolnych mieszanki mineralno-asfaltowej i wykonanej z niej warstwy podano poniżej:</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xml:space="preserve">1.   Mieszanka mineralno-asfaltowa </w:t>
      </w:r>
      <w:r>
        <w:rPr>
          <w:sz w:val="18"/>
          <w:szCs w:val="20"/>
          <w:vertAlign w:val="superscript"/>
        </w:rPr>
        <w:t>a), b)</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1.1 Uziarnienie</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1.2 Zawartość lepiszcza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1.3. Temperatura mięknienia lepiszcza odzyskanego</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1,4 Gęstość i zawartość wolnych przestrzeni próbki</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2.    Warstwa asfaltowa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xml:space="preserve">2.1 Wskaźnik zagęszczenia </w:t>
      </w:r>
      <w:r>
        <w:rPr>
          <w:sz w:val="18"/>
          <w:szCs w:val="20"/>
          <w:vertAlign w:val="superscript"/>
        </w:rPr>
        <w:t>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2.2 Spadki poprzeczne</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2.3 Równość</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2.4. Grubość lub ilość materiału</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xml:space="preserve">2.5 Zawartość wolnych przestrzeni </w:t>
      </w:r>
      <w:r>
        <w:rPr>
          <w:sz w:val="18"/>
          <w:szCs w:val="20"/>
          <w:vertAlign w:val="superscript"/>
        </w:rPr>
        <w:t>a)</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2.6 Właściwości przeciwpoślizgowe (tylko dla mieszanki AC S)</w:t>
      </w:r>
    </w:p>
    <w:p w:rsidR="002B383F" w:rsidRDefault="002B383F" w:rsidP="002B383F">
      <w:pPr>
        <w:numPr>
          <w:ilvl w:val="12"/>
          <w:numId w:val="0"/>
        </w:numPr>
        <w:overflowPunct w:val="0"/>
        <w:autoSpaceDE w:val="0"/>
        <w:autoSpaceDN w:val="0"/>
        <w:adjustRightInd w:val="0"/>
        <w:ind w:left="180" w:hanging="180"/>
        <w:jc w:val="both"/>
        <w:rPr>
          <w:sz w:val="18"/>
          <w:szCs w:val="20"/>
        </w:rPr>
      </w:pPr>
      <w:r>
        <w:rPr>
          <w:sz w:val="18"/>
          <w:szCs w:val="20"/>
        </w:rPr>
        <w:t xml:space="preserve">2.7 Połączenie </w:t>
      </w:r>
      <w:proofErr w:type="spellStart"/>
      <w:r>
        <w:rPr>
          <w:sz w:val="18"/>
          <w:szCs w:val="20"/>
        </w:rPr>
        <w:t>międzywarstwowe</w:t>
      </w:r>
      <w:proofErr w:type="spellEnd"/>
      <w:r>
        <w:rPr>
          <w:sz w:val="18"/>
          <w:szCs w:val="20"/>
        </w:rPr>
        <w:t xml:space="preserve"> – wytrzymałość na ścinanie metodą </w:t>
      </w:r>
      <w:proofErr w:type="spellStart"/>
      <w:r>
        <w:rPr>
          <w:sz w:val="18"/>
          <w:szCs w:val="20"/>
        </w:rPr>
        <w:t>Leutnera</w:t>
      </w:r>
      <w:proofErr w:type="spellEnd"/>
    </w:p>
    <w:p w:rsidR="002B383F" w:rsidRDefault="002B383F" w:rsidP="002B383F">
      <w:pPr>
        <w:numPr>
          <w:ilvl w:val="12"/>
          <w:numId w:val="0"/>
        </w:numPr>
        <w:overflowPunct w:val="0"/>
        <w:autoSpaceDE w:val="0"/>
        <w:autoSpaceDN w:val="0"/>
        <w:adjustRightInd w:val="0"/>
        <w:ind w:firstLine="720"/>
        <w:jc w:val="both"/>
        <w:rPr>
          <w:sz w:val="18"/>
          <w:szCs w:val="20"/>
        </w:rPr>
      </w:pPr>
    </w:p>
    <w:p w:rsidR="002B383F" w:rsidRDefault="002B383F" w:rsidP="002B383F">
      <w:pPr>
        <w:numPr>
          <w:ilvl w:val="12"/>
          <w:numId w:val="0"/>
        </w:numPr>
        <w:overflowPunct w:val="0"/>
        <w:autoSpaceDE w:val="0"/>
        <w:autoSpaceDN w:val="0"/>
        <w:adjustRightInd w:val="0"/>
        <w:ind w:firstLine="180"/>
        <w:jc w:val="both"/>
        <w:rPr>
          <w:sz w:val="18"/>
          <w:szCs w:val="20"/>
        </w:rPr>
      </w:pPr>
      <w:r>
        <w:rPr>
          <w:sz w:val="18"/>
          <w:szCs w:val="20"/>
          <w:vertAlign w:val="superscript"/>
        </w:rPr>
        <w:t xml:space="preserve">a) </w:t>
      </w:r>
      <w:r>
        <w:rPr>
          <w:sz w:val="18"/>
          <w:szCs w:val="20"/>
        </w:rPr>
        <w:t xml:space="preserve">do każdej warstwy i na każde rozpoczęte </w:t>
      </w:r>
      <w:smartTag w:uri="urn:schemas-microsoft-com:office:smarttags" w:element="metricconverter">
        <w:smartTagPr>
          <w:attr w:name="ProductID" w:val="6ﾠ000 m2"/>
        </w:smartTagPr>
        <w:r>
          <w:rPr>
            <w:sz w:val="18"/>
            <w:szCs w:val="20"/>
          </w:rPr>
          <w:t>6 000 m2</w:t>
        </w:r>
      </w:smartTag>
      <w:r>
        <w:rPr>
          <w:sz w:val="18"/>
          <w:szCs w:val="20"/>
        </w:rPr>
        <w:t xml:space="preserve"> nawierzchni jedna próbka; w razie potrzeby liczba próbek może zostać zwiększona (np. nawierzchnia dróg w terenie zabudowy)</w:t>
      </w:r>
    </w:p>
    <w:p w:rsidR="002B383F" w:rsidRDefault="002B383F" w:rsidP="002B383F">
      <w:pPr>
        <w:numPr>
          <w:ilvl w:val="12"/>
          <w:numId w:val="0"/>
        </w:numPr>
        <w:overflowPunct w:val="0"/>
        <w:autoSpaceDE w:val="0"/>
        <w:autoSpaceDN w:val="0"/>
        <w:adjustRightInd w:val="0"/>
        <w:ind w:firstLine="180"/>
        <w:jc w:val="both"/>
        <w:rPr>
          <w:sz w:val="18"/>
          <w:szCs w:val="20"/>
        </w:rPr>
      </w:pPr>
      <w:r>
        <w:rPr>
          <w:sz w:val="18"/>
          <w:szCs w:val="20"/>
          <w:vertAlign w:val="superscript"/>
        </w:rPr>
        <w:t xml:space="preserve">b) </w:t>
      </w:r>
      <w:r>
        <w:rPr>
          <w:sz w:val="18"/>
          <w:szCs w:val="20"/>
        </w:rPr>
        <w:t xml:space="preserve"> w razie potrzeby specjalne kruszywa i dodatki</w:t>
      </w:r>
    </w:p>
    <w:p w:rsidR="002B383F" w:rsidRDefault="002B383F" w:rsidP="002B383F">
      <w:pPr>
        <w:numPr>
          <w:ilvl w:val="12"/>
          <w:numId w:val="0"/>
        </w:numPr>
        <w:overflowPunct w:val="0"/>
        <w:autoSpaceDE w:val="0"/>
        <w:autoSpaceDN w:val="0"/>
        <w:adjustRightInd w:val="0"/>
        <w:ind w:firstLine="180"/>
        <w:jc w:val="both"/>
        <w:rPr>
          <w:sz w:val="18"/>
          <w:szCs w:val="20"/>
        </w:rPr>
      </w:pP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6.2.2.1 Właściwości lepiszcza odzyskanego</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Temperatura mięknienia lepiszcza wyekstrahowanego z mieszanki mineralno-asfaltowej nie powinna przekroczyć wartości dopuszczalnych:</w:t>
      </w:r>
    </w:p>
    <w:p w:rsidR="002B383F" w:rsidRDefault="002B383F" w:rsidP="002B383F">
      <w:pPr>
        <w:overflowPunct w:val="0"/>
        <w:autoSpaceDE w:val="0"/>
        <w:autoSpaceDN w:val="0"/>
        <w:adjustRightInd w:val="0"/>
        <w:ind w:firstLine="720"/>
        <w:jc w:val="both"/>
        <w:rPr>
          <w:sz w:val="18"/>
          <w:szCs w:val="20"/>
        </w:rPr>
      </w:pPr>
      <w:r>
        <w:rPr>
          <w:sz w:val="18"/>
          <w:szCs w:val="20"/>
        </w:rPr>
        <w:t xml:space="preserve">-  - z D 50  od </w:t>
      </w:r>
      <w:smartTag w:uri="urn:schemas-microsoft-com:office:smarttags" w:element="metricconverter">
        <w:smartTagPr>
          <w:attr w:name="ProductID" w:val="1400 C"/>
        </w:smartTagPr>
        <w:r>
          <w:rPr>
            <w:sz w:val="18"/>
            <w:szCs w:val="20"/>
          </w:rPr>
          <w:t>140</w:t>
        </w:r>
        <w:r>
          <w:rPr>
            <w:sz w:val="18"/>
            <w:szCs w:val="20"/>
            <w:vertAlign w:val="superscript"/>
          </w:rPr>
          <w:t xml:space="preserve">0 </w:t>
        </w:r>
        <w:r>
          <w:rPr>
            <w:sz w:val="18"/>
            <w:szCs w:val="20"/>
          </w:rPr>
          <w:t>C</w:t>
        </w:r>
      </w:smartTag>
      <w:r>
        <w:rPr>
          <w:sz w:val="18"/>
          <w:szCs w:val="20"/>
        </w:rPr>
        <w:t xml:space="preserve"> do </w:t>
      </w:r>
      <w:smartTag w:uri="urn:schemas-microsoft-com:office:smarttags" w:element="metricconverter">
        <w:smartTagPr>
          <w:attr w:name="ProductID" w:val="1700 C"/>
        </w:smartTagPr>
        <w:r>
          <w:rPr>
            <w:sz w:val="18"/>
            <w:szCs w:val="20"/>
          </w:rPr>
          <w:t>170</w:t>
        </w:r>
        <w:r>
          <w:rPr>
            <w:sz w:val="18"/>
            <w:szCs w:val="20"/>
            <w:vertAlign w:val="superscript"/>
          </w:rPr>
          <w:t>0</w:t>
        </w:r>
        <w:r>
          <w:rPr>
            <w:sz w:val="18"/>
            <w:szCs w:val="20"/>
          </w:rPr>
          <w:t xml:space="preserve"> C</w:t>
        </w:r>
      </w:smartTag>
    </w:p>
    <w:p w:rsidR="002B383F" w:rsidRDefault="002B383F" w:rsidP="002B383F">
      <w:pPr>
        <w:overflowPunct w:val="0"/>
        <w:autoSpaceDE w:val="0"/>
        <w:autoSpaceDN w:val="0"/>
        <w:adjustRightInd w:val="0"/>
        <w:ind w:firstLine="720"/>
        <w:jc w:val="both"/>
        <w:rPr>
          <w:sz w:val="18"/>
          <w:szCs w:val="20"/>
        </w:rPr>
      </w:pPr>
      <w:r>
        <w:rPr>
          <w:sz w:val="18"/>
          <w:szCs w:val="20"/>
        </w:rPr>
        <w:t xml:space="preserve"> - z D 70  od </w:t>
      </w:r>
      <w:smartTag w:uri="urn:schemas-microsoft-com:office:smarttags" w:element="metricconverter">
        <w:smartTagPr>
          <w:attr w:name="ProductID" w:val="1350 C"/>
        </w:smartTagPr>
        <w:r>
          <w:rPr>
            <w:sz w:val="18"/>
            <w:szCs w:val="20"/>
          </w:rPr>
          <w:t>135</w:t>
        </w:r>
        <w:r>
          <w:rPr>
            <w:sz w:val="18"/>
            <w:szCs w:val="20"/>
            <w:vertAlign w:val="superscript"/>
          </w:rPr>
          <w:t xml:space="preserve">0 </w:t>
        </w:r>
        <w:r>
          <w:rPr>
            <w:sz w:val="18"/>
            <w:szCs w:val="20"/>
          </w:rPr>
          <w:t>C</w:t>
        </w:r>
      </w:smartTag>
      <w:r>
        <w:rPr>
          <w:sz w:val="18"/>
          <w:szCs w:val="20"/>
        </w:rPr>
        <w:t xml:space="preserve"> do </w:t>
      </w:r>
      <w:smartTag w:uri="urn:schemas-microsoft-com:office:smarttags" w:element="metricconverter">
        <w:smartTagPr>
          <w:attr w:name="ProductID" w:val="1650 C"/>
        </w:smartTagPr>
        <w:r>
          <w:rPr>
            <w:sz w:val="18"/>
            <w:szCs w:val="20"/>
          </w:rPr>
          <w:t>165</w:t>
        </w:r>
        <w:r>
          <w:rPr>
            <w:sz w:val="18"/>
            <w:szCs w:val="20"/>
            <w:vertAlign w:val="superscript"/>
          </w:rPr>
          <w:t>0</w:t>
        </w:r>
        <w:r>
          <w:rPr>
            <w:sz w:val="18"/>
            <w:szCs w:val="20"/>
          </w:rPr>
          <w:t xml:space="preserve"> C</w:t>
        </w:r>
      </w:smartTag>
    </w:p>
    <w:p w:rsidR="002B383F" w:rsidRDefault="002B383F" w:rsidP="002B383F">
      <w:pPr>
        <w:numPr>
          <w:ilvl w:val="12"/>
          <w:numId w:val="0"/>
        </w:numPr>
        <w:overflowPunct w:val="0"/>
        <w:autoSpaceDE w:val="0"/>
        <w:autoSpaceDN w:val="0"/>
        <w:adjustRightInd w:val="0"/>
        <w:jc w:val="both"/>
        <w:rPr>
          <w:sz w:val="18"/>
          <w:szCs w:val="20"/>
        </w:rPr>
      </w:pPr>
      <w:r>
        <w:rPr>
          <w:sz w:val="18"/>
          <w:szCs w:val="20"/>
        </w:rPr>
        <w:t>6.2.3 Badania kontrolne dodatkowe</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 xml:space="preserve">W wypadku uznania, że któryś z wyników badań kontrolnych nie jest reprezentatywny dla ocenianego odcinka budowy, wykonawca ma prawo zadąć przeprowadzenia badań kontrolnych dodatkowych. Zleceniodawca ma prawo do przeprowadzenia badań kontrolnych dodatkowych przy rozważnym pominięciu elementów mało istotnych. Zleceniodawca i wykonawca decydują wspólnie o miejscach pobierania próbek i wyznaczeniu ewentualnych odcinków częściowych ocenianego odcinka budowy. Jeżeli odcinek częściowy przyporządkowany do badań kontrolnych nie może być jednoznacznie i zgodnie wyznaczony, np. wzrokowo lub przy wykorzystaniu radiometrycznych metod pomiarowych, to odcinek ten nie powinien być mniejszy niż 20% ocenianego odcinka budowy. Do odbioru uwzględniane są wyniki badań kontrolnych i badań kontrolnych </w:t>
      </w:r>
      <w:r>
        <w:rPr>
          <w:sz w:val="18"/>
          <w:szCs w:val="20"/>
        </w:rPr>
        <w:lastRenderedPageBreak/>
        <w:t>dodatkowych do wyznaczonych odcinków częściowych. Koszty badań kontrolnych dodatkowych zażądanych przez wykonawcę ponosi wykonawca.</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6.2.4 Badania arbitrażowe</w:t>
      </w:r>
    </w:p>
    <w:p w:rsidR="002B383F" w:rsidRDefault="002B383F" w:rsidP="002B383F">
      <w:pPr>
        <w:numPr>
          <w:ilvl w:val="12"/>
          <w:numId w:val="0"/>
        </w:numPr>
        <w:overflowPunct w:val="0"/>
        <w:autoSpaceDE w:val="0"/>
        <w:autoSpaceDN w:val="0"/>
        <w:adjustRightInd w:val="0"/>
        <w:ind w:firstLine="720"/>
        <w:jc w:val="both"/>
        <w:rPr>
          <w:sz w:val="18"/>
          <w:szCs w:val="20"/>
        </w:rPr>
      </w:pPr>
      <w:r>
        <w:rPr>
          <w:sz w:val="18"/>
          <w:szCs w:val="20"/>
        </w:rPr>
        <w:t>Badania arbitrażowe są powtórzeniem badań kontrolnych, co do których istnieją uzasadnione wątpliwości ze strony zleceniodawcy lub wykonawcy. Badania arbitrażowe wykonuje na wniosek strony kontraktu niezależne laboratorium, które nie wykonywało badań kontrolnych. Wyniki badań zastępują wyniki badań kontrolnych (pierwotnych). Koszty badań arbitrażowych wraz z wszystkimi kosztami ubocznymi ponosi strona, na której niekorzyść przemawia wynik badania. Wniosek o przeprowadzenie badań arbitrażowych dotyczących zawartości wolnych przestrzeni lub wskaźnika zagęszczenia należy złożyć w ciągu 2 miesięcy od wpływu reklamacji ze strony zleceniodawcy.</w:t>
      </w:r>
    </w:p>
    <w:p w:rsidR="002B383F" w:rsidRDefault="002B383F" w:rsidP="002B383F">
      <w:pPr>
        <w:keepNext/>
        <w:numPr>
          <w:ilvl w:val="12"/>
          <w:numId w:val="0"/>
        </w:numPr>
        <w:spacing w:line="360" w:lineRule="auto"/>
        <w:outlineLvl w:val="1"/>
        <w:rPr>
          <w:b/>
          <w:sz w:val="18"/>
          <w:szCs w:val="20"/>
        </w:rPr>
      </w:pPr>
      <w:r>
        <w:rPr>
          <w:b/>
          <w:sz w:val="18"/>
          <w:szCs w:val="20"/>
        </w:rPr>
        <w:t>6.4. Badania dotyczące cech geometrycznych i właściwości warstw nawierzchni z betonu asfaltowego</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6.4.1</w:t>
      </w:r>
      <w:r>
        <w:rPr>
          <w:sz w:val="18"/>
          <w:szCs w:val="20"/>
        </w:rPr>
        <w:t>. Częstotliwość oraz zakres badań i pomiarów</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Częstotliwość oraz zakres badań i pomiarów wykonanych warstw nawierzchni z betonu asfaltowego podaje tablica 12.</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sz w:val="18"/>
          <w:szCs w:val="20"/>
        </w:rPr>
        <w:t>Tablica 12. Częstotliwość oraz zakres badań i pomiarów wykonanej warstwy z betonu asfaltowego</w:t>
      </w:r>
    </w:p>
    <w:tbl>
      <w:tblPr>
        <w:tblW w:w="0" w:type="auto"/>
        <w:tblCellMar>
          <w:left w:w="70" w:type="dxa"/>
          <w:right w:w="70" w:type="dxa"/>
        </w:tblCellMar>
        <w:tblLook w:val="04A0" w:firstRow="1" w:lastRow="0" w:firstColumn="1" w:lastColumn="0" w:noHBand="0" w:noVBand="1"/>
      </w:tblPr>
      <w:tblGrid>
        <w:gridCol w:w="496"/>
        <w:gridCol w:w="2835"/>
        <w:gridCol w:w="4394"/>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after="120" w:line="252" w:lineRule="auto"/>
              <w:jc w:val="center"/>
              <w:rPr>
                <w:sz w:val="18"/>
                <w:szCs w:val="20"/>
                <w:lang w:eastAsia="en-US"/>
              </w:rPr>
            </w:pPr>
            <w:r>
              <w:rPr>
                <w:sz w:val="18"/>
                <w:szCs w:val="20"/>
                <w:lang w:eastAsia="en-US"/>
              </w:rPr>
              <w:t>Lp.</w:t>
            </w:r>
          </w:p>
        </w:tc>
        <w:tc>
          <w:tcPr>
            <w:tcW w:w="2835"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after="120" w:line="252" w:lineRule="auto"/>
              <w:jc w:val="center"/>
              <w:rPr>
                <w:sz w:val="18"/>
                <w:szCs w:val="20"/>
                <w:lang w:eastAsia="en-US"/>
              </w:rPr>
            </w:pPr>
            <w:r>
              <w:rPr>
                <w:sz w:val="18"/>
                <w:szCs w:val="20"/>
                <w:lang w:eastAsia="en-US"/>
              </w:rPr>
              <w:t>Badana cecha</w:t>
            </w:r>
          </w:p>
        </w:tc>
        <w:tc>
          <w:tcPr>
            <w:tcW w:w="4394"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after="120" w:line="252" w:lineRule="auto"/>
              <w:jc w:val="center"/>
              <w:rPr>
                <w:sz w:val="18"/>
                <w:szCs w:val="20"/>
                <w:lang w:eastAsia="en-US"/>
              </w:rPr>
            </w:pPr>
            <w:r>
              <w:rPr>
                <w:sz w:val="18"/>
                <w:szCs w:val="20"/>
                <w:lang w:eastAsia="en-US"/>
              </w:rPr>
              <w:t>Minimalna częstotliwość badań i pomiarów</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1</w:t>
            </w:r>
          </w:p>
        </w:tc>
        <w:tc>
          <w:tcPr>
            <w:tcW w:w="2835"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Szerokość warstwy</w:t>
            </w:r>
          </w:p>
        </w:tc>
        <w:tc>
          <w:tcPr>
            <w:tcW w:w="4394"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 xml:space="preserve">10 razy na odcinku drogi o długości </w:t>
            </w:r>
            <w:smartTag w:uri="urn:schemas-microsoft-com:office:smarttags" w:element="metricconverter">
              <w:smartTagPr>
                <w:attr w:name="ProductID" w:val="1 km"/>
              </w:smartTagPr>
              <w:r>
                <w:rPr>
                  <w:sz w:val="18"/>
                  <w:szCs w:val="20"/>
                  <w:lang w:eastAsia="en-US"/>
                </w:rPr>
                <w:t>1 km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2</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Równość podłużna warstwy</w:t>
            </w:r>
          </w:p>
        </w:tc>
        <w:tc>
          <w:tcPr>
            <w:tcW w:w="4394"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 xml:space="preserve">każdy pas ruchu </w:t>
            </w:r>
            <w:proofErr w:type="spellStart"/>
            <w:r>
              <w:rPr>
                <w:sz w:val="18"/>
                <w:szCs w:val="20"/>
                <w:lang w:eastAsia="en-US"/>
              </w:rPr>
              <w:t>planografem</w:t>
            </w:r>
            <w:proofErr w:type="spellEnd"/>
            <w:r>
              <w:rPr>
                <w:sz w:val="18"/>
                <w:szCs w:val="20"/>
                <w:lang w:eastAsia="en-US"/>
              </w:rPr>
              <w:t xml:space="preserve"> lub łatą co </w:t>
            </w:r>
            <w:smartTag w:uri="urn:schemas-microsoft-com:office:smarttags" w:element="metricconverter">
              <w:smartTagPr>
                <w:attr w:name="ProductID" w:val="10 m"/>
              </w:smartTagPr>
              <w:r>
                <w:rPr>
                  <w:sz w:val="18"/>
                  <w:szCs w:val="20"/>
                  <w:lang w:eastAsia="en-US"/>
                </w:rPr>
                <w:t>10 m</w:t>
              </w:r>
            </w:smartTag>
          </w:p>
        </w:tc>
      </w:tr>
      <w:tr w:rsidR="002B383F" w:rsidTr="002B383F">
        <w:tc>
          <w:tcPr>
            <w:tcW w:w="496"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3</w:t>
            </w:r>
          </w:p>
        </w:tc>
        <w:tc>
          <w:tcPr>
            <w:tcW w:w="2835"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Równość poprzeczna warstwy</w:t>
            </w:r>
          </w:p>
        </w:tc>
        <w:tc>
          <w:tcPr>
            <w:tcW w:w="4394"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nie rzadziej niż co 5m</w:t>
            </w:r>
          </w:p>
        </w:tc>
      </w:tr>
      <w:tr w:rsidR="002B383F" w:rsidTr="002B383F">
        <w:tc>
          <w:tcPr>
            <w:tcW w:w="496"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4</w:t>
            </w:r>
          </w:p>
        </w:tc>
        <w:tc>
          <w:tcPr>
            <w:tcW w:w="2835"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Spadki poprzeczne warstwy</w:t>
            </w:r>
          </w:p>
        </w:tc>
        <w:tc>
          <w:tcPr>
            <w:tcW w:w="4394" w:type="dxa"/>
            <w:tcBorders>
              <w:top w:val="single" w:sz="6" w:space="0" w:color="auto"/>
              <w:left w:val="single" w:sz="6" w:space="0" w:color="auto"/>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 xml:space="preserve">Nie rzadziej niż co </w:t>
            </w:r>
            <w:smartTag w:uri="urn:schemas-microsoft-com:office:smarttags" w:element="metricconverter">
              <w:smartTagPr>
                <w:attr w:name="ProductID" w:val="20 m"/>
              </w:smartTagPr>
              <w:r>
                <w:rPr>
                  <w:sz w:val="18"/>
                  <w:szCs w:val="20"/>
                  <w:lang w:eastAsia="en-US"/>
                </w:rPr>
                <w:t>20 m</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5</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Rzędne wysokościowe warstwy</w:t>
            </w:r>
          </w:p>
        </w:tc>
        <w:tc>
          <w:tcPr>
            <w:tcW w:w="4394" w:type="dxa"/>
            <w:tcBorders>
              <w:top w:val="single" w:sz="6" w:space="0" w:color="auto"/>
              <w:left w:val="nil"/>
              <w:bottom w:val="nil"/>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 xml:space="preserve">Co </w:t>
            </w:r>
            <w:smartTag w:uri="urn:schemas-microsoft-com:office:smarttags" w:element="metricconverter">
              <w:smartTagPr>
                <w:attr w:name="ProductID" w:val="20 m"/>
              </w:smartTagPr>
              <w:r>
                <w:rPr>
                  <w:sz w:val="18"/>
                  <w:szCs w:val="20"/>
                  <w:lang w:eastAsia="en-US"/>
                </w:rPr>
                <w:t>20 m</w:t>
              </w:r>
            </w:smartTag>
            <w:r>
              <w:rPr>
                <w:sz w:val="18"/>
                <w:szCs w:val="20"/>
                <w:lang w:eastAsia="en-US"/>
              </w:rPr>
              <w:t xml:space="preserve"> na prostych i co </w:t>
            </w:r>
            <w:smartTag w:uri="urn:schemas-microsoft-com:office:smarttags" w:element="metricconverter">
              <w:smartTagPr>
                <w:attr w:name="ProductID" w:val="10 m"/>
              </w:smartTagPr>
              <w:r>
                <w:rPr>
                  <w:sz w:val="18"/>
                  <w:szCs w:val="20"/>
                  <w:lang w:eastAsia="en-US"/>
                </w:rPr>
                <w:t>10 m</w:t>
              </w:r>
            </w:smartTag>
            <w:r>
              <w:rPr>
                <w:sz w:val="18"/>
                <w:szCs w:val="20"/>
                <w:lang w:eastAsia="en-US"/>
              </w:rPr>
              <w:t xml:space="preserve"> na łukach, w osi i na krawędziach każdej jezdni</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6</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Ukształtowanie osi w planie</w:t>
            </w:r>
          </w:p>
        </w:tc>
        <w:tc>
          <w:tcPr>
            <w:tcW w:w="4394" w:type="dxa"/>
            <w:tcBorders>
              <w:top w:val="nil"/>
              <w:left w:val="nil"/>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 xml:space="preserve">Co </w:t>
            </w:r>
            <w:smartTag w:uri="urn:schemas-microsoft-com:office:smarttags" w:element="metricconverter">
              <w:smartTagPr>
                <w:attr w:name="ProductID" w:val="100 m"/>
              </w:smartTagPr>
              <w:r>
                <w:rPr>
                  <w:sz w:val="18"/>
                  <w:szCs w:val="20"/>
                  <w:lang w:eastAsia="en-US"/>
                </w:rPr>
                <w:t>100 m</w:t>
              </w:r>
            </w:smartTag>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7</w:t>
            </w:r>
          </w:p>
        </w:tc>
        <w:tc>
          <w:tcPr>
            <w:tcW w:w="2835"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Grubość warstwy</w:t>
            </w:r>
          </w:p>
        </w:tc>
        <w:tc>
          <w:tcPr>
            <w:tcW w:w="4394"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 xml:space="preserve">2 próbki z każdego pasa o powierzchni do </w:t>
            </w:r>
            <w:smartTag w:uri="urn:schemas-microsoft-com:office:smarttags" w:element="metricconverter">
              <w:smartTagPr>
                <w:attr w:name="ProductID" w:val="3000 m2"/>
              </w:smartTagPr>
              <w:r>
                <w:rPr>
                  <w:sz w:val="18"/>
                  <w:szCs w:val="20"/>
                  <w:lang w:eastAsia="en-US"/>
                </w:rPr>
                <w:t>3000 m</w:t>
              </w:r>
              <w:r>
                <w:rPr>
                  <w:sz w:val="18"/>
                  <w:szCs w:val="20"/>
                  <w:vertAlign w:val="superscript"/>
                  <w:lang w:eastAsia="en-US"/>
                </w:rPr>
                <w:t>2</w:t>
              </w:r>
            </w:smartTag>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8</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Złącza podłużne i poprzeczne</w:t>
            </w:r>
          </w:p>
        </w:tc>
        <w:tc>
          <w:tcPr>
            <w:tcW w:w="4394"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cała długość złącza</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9</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Krawędź, obramowanie warstwy</w:t>
            </w:r>
          </w:p>
        </w:tc>
        <w:tc>
          <w:tcPr>
            <w:tcW w:w="4394"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cała długość</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10</w:t>
            </w:r>
          </w:p>
        </w:tc>
        <w:tc>
          <w:tcPr>
            <w:tcW w:w="283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Wygląd warstwy</w:t>
            </w:r>
          </w:p>
        </w:tc>
        <w:tc>
          <w:tcPr>
            <w:tcW w:w="4394"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rPr>
                <w:sz w:val="18"/>
                <w:szCs w:val="20"/>
                <w:lang w:eastAsia="en-US"/>
              </w:rPr>
            </w:pPr>
            <w:r>
              <w:rPr>
                <w:sz w:val="18"/>
                <w:szCs w:val="20"/>
                <w:lang w:eastAsia="en-US"/>
              </w:rPr>
              <w:t>ocena ciągła</w:t>
            </w:r>
          </w:p>
        </w:tc>
      </w:tr>
    </w:tbl>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6.4.2. </w:t>
      </w:r>
      <w:r>
        <w:rPr>
          <w:sz w:val="18"/>
          <w:szCs w:val="20"/>
        </w:rPr>
        <w:t>Szerokość warstwy</w:t>
      </w:r>
    </w:p>
    <w:p w:rsidR="002B383F" w:rsidRDefault="002B383F" w:rsidP="002B383F">
      <w:pPr>
        <w:numPr>
          <w:ilvl w:val="12"/>
          <w:numId w:val="0"/>
        </w:numPr>
        <w:overflowPunct w:val="0"/>
        <w:autoSpaceDE w:val="0"/>
        <w:autoSpaceDN w:val="0"/>
        <w:adjustRightInd w:val="0"/>
        <w:jc w:val="both"/>
        <w:rPr>
          <w:b/>
          <w:sz w:val="18"/>
          <w:szCs w:val="20"/>
        </w:rPr>
      </w:pPr>
      <w:r>
        <w:rPr>
          <w:sz w:val="18"/>
          <w:szCs w:val="20"/>
        </w:rPr>
        <w:tab/>
        <w:t>Szerokość warstwy ścieralnej z betonu asfaltowego powinna być zgodna z dokumentacją projektową, z tolerancją +</w:t>
      </w:r>
      <w:smartTag w:uri="urn:schemas-microsoft-com:office:smarttags" w:element="metricconverter">
        <w:smartTagPr>
          <w:attr w:name="ProductID" w:val="5 cm"/>
        </w:smartTagPr>
        <w:r>
          <w:rPr>
            <w:sz w:val="18"/>
            <w:szCs w:val="20"/>
          </w:rPr>
          <w:t>5 cm</w:t>
        </w:r>
      </w:smartTag>
      <w:r>
        <w:rPr>
          <w:sz w:val="18"/>
          <w:szCs w:val="20"/>
        </w:rPr>
        <w:t xml:space="preserve">. Szerokość warstwy asfaltowej niżej położonej, nie ograniczonej krawężnikiem lub opornikiem w nowej konstrukcji nawierzchni, powinna być szersza z każdej strony co najmniej o grubość warstwy na niej położonej, nie mniej jednak niż </w:t>
      </w:r>
      <w:smartTag w:uri="urn:schemas-microsoft-com:office:smarttags" w:element="metricconverter">
        <w:smartTagPr>
          <w:attr w:name="ProductID" w:val="5 cm"/>
        </w:smartTagPr>
        <w:r>
          <w:rPr>
            <w:sz w:val="18"/>
            <w:szCs w:val="20"/>
          </w:rPr>
          <w:t>5 cm</w:t>
        </w:r>
      </w:smartTag>
      <w:r>
        <w:rPr>
          <w:sz w:val="18"/>
          <w:szCs w:val="20"/>
        </w:rPr>
        <w:t>.</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6.4.3. </w:t>
      </w:r>
      <w:r>
        <w:rPr>
          <w:sz w:val="18"/>
          <w:szCs w:val="20"/>
        </w:rPr>
        <w:t>Równość warstwy</w:t>
      </w:r>
    </w:p>
    <w:p w:rsidR="002B383F" w:rsidRDefault="002B383F" w:rsidP="002B383F">
      <w:pPr>
        <w:numPr>
          <w:ilvl w:val="12"/>
          <w:numId w:val="0"/>
        </w:numPr>
        <w:overflowPunct w:val="0"/>
        <w:autoSpaceDE w:val="0"/>
        <w:autoSpaceDN w:val="0"/>
        <w:adjustRightInd w:val="0"/>
        <w:spacing w:after="120"/>
        <w:jc w:val="both"/>
        <w:rPr>
          <w:sz w:val="18"/>
          <w:szCs w:val="20"/>
        </w:rPr>
      </w:pPr>
      <w:r>
        <w:rPr>
          <w:sz w:val="18"/>
          <w:szCs w:val="20"/>
        </w:rPr>
        <w:tab/>
        <w:t>Nierówności podłużne i poprzeczne warstw z betonu asfaltowego  mierzone wg BN-68/8931-04 [11] nie powinny być większe od podanych w tablicy 13.</w:t>
      </w:r>
    </w:p>
    <w:p w:rsidR="002B383F" w:rsidRDefault="002B383F" w:rsidP="002B383F">
      <w:pPr>
        <w:numPr>
          <w:ilvl w:val="12"/>
          <w:numId w:val="0"/>
        </w:numPr>
        <w:overflowPunct w:val="0"/>
        <w:autoSpaceDE w:val="0"/>
        <w:autoSpaceDN w:val="0"/>
        <w:adjustRightInd w:val="0"/>
        <w:spacing w:after="120"/>
        <w:jc w:val="both"/>
        <w:rPr>
          <w:sz w:val="18"/>
          <w:szCs w:val="20"/>
        </w:rPr>
      </w:pPr>
      <w:r>
        <w:rPr>
          <w:sz w:val="18"/>
          <w:szCs w:val="20"/>
        </w:rPr>
        <w:t>Tablica 13. Dopuszczalne nierówności warstw asfaltowych, mm</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610"/>
        <w:gridCol w:w="3288"/>
        <w:gridCol w:w="1275"/>
        <w:gridCol w:w="1134"/>
        <w:gridCol w:w="1418"/>
      </w:tblGrid>
      <w:tr w:rsidR="002B383F" w:rsidTr="002B383F">
        <w:tc>
          <w:tcPr>
            <w:tcW w:w="610"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2" w:lineRule="auto"/>
              <w:jc w:val="center"/>
              <w:rPr>
                <w:sz w:val="18"/>
                <w:szCs w:val="20"/>
                <w:lang w:eastAsia="en-US"/>
              </w:rPr>
            </w:pPr>
            <w:r>
              <w:rPr>
                <w:sz w:val="18"/>
                <w:szCs w:val="20"/>
                <w:lang w:eastAsia="en-US"/>
              </w:rPr>
              <w:t>Lp.</w:t>
            </w:r>
          </w:p>
        </w:tc>
        <w:tc>
          <w:tcPr>
            <w:tcW w:w="3288"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120" w:line="252" w:lineRule="auto"/>
              <w:jc w:val="center"/>
              <w:rPr>
                <w:sz w:val="18"/>
                <w:szCs w:val="20"/>
                <w:lang w:eastAsia="en-US"/>
              </w:rPr>
            </w:pPr>
            <w:r>
              <w:rPr>
                <w:sz w:val="18"/>
                <w:szCs w:val="20"/>
                <w:lang w:eastAsia="en-US"/>
              </w:rPr>
              <w:t>Drogi i place</w:t>
            </w:r>
          </w:p>
        </w:tc>
        <w:tc>
          <w:tcPr>
            <w:tcW w:w="1275"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2" w:lineRule="auto"/>
              <w:jc w:val="center"/>
              <w:rPr>
                <w:sz w:val="18"/>
                <w:szCs w:val="20"/>
                <w:lang w:eastAsia="en-US"/>
              </w:rPr>
            </w:pPr>
            <w:r>
              <w:rPr>
                <w:sz w:val="18"/>
                <w:szCs w:val="20"/>
                <w:lang w:eastAsia="en-US"/>
              </w:rPr>
              <w:t>Warstwa ścieralna</w:t>
            </w:r>
          </w:p>
        </w:tc>
        <w:tc>
          <w:tcPr>
            <w:tcW w:w="1134"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2" w:lineRule="auto"/>
              <w:jc w:val="center"/>
              <w:rPr>
                <w:sz w:val="18"/>
                <w:szCs w:val="20"/>
                <w:lang w:eastAsia="en-US"/>
              </w:rPr>
            </w:pPr>
            <w:r>
              <w:rPr>
                <w:sz w:val="18"/>
                <w:szCs w:val="20"/>
                <w:lang w:eastAsia="en-US"/>
              </w:rPr>
              <w:t>Warstwa wiążąca</w:t>
            </w:r>
          </w:p>
        </w:tc>
        <w:tc>
          <w:tcPr>
            <w:tcW w:w="1418" w:type="dxa"/>
            <w:tcBorders>
              <w:top w:val="single" w:sz="6" w:space="0" w:color="auto"/>
              <w:left w:val="single" w:sz="6" w:space="0" w:color="auto"/>
              <w:bottom w:val="doub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line="252" w:lineRule="auto"/>
              <w:jc w:val="center"/>
              <w:rPr>
                <w:sz w:val="18"/>
                <w:szCs w:val="20"/>
                <w:lang w:eastAsia="en-US"/>
              </w:rPr>
            </w:pPr>
            <w:r>
              <w:rPr>
                <w:sz w:val="18"/>
                <w:szCs w:val="20"/>
                <w:lang w:eastAsia="en-US"/>
              </w:rPr>
              <w:t>Warstwa wzmacniająca</w:t>
            </w:r>
          </w:p>
        </w:tc>
      </w:tr>
      <w:tr w:rsidR="002B383F" w:rsidTr="002B383F">
        <w:tc>
          <w:tcPr>
            <w:tcW w:w="610"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1</w:t>
            </w:r>
          </w:p>
        </w:tc>
        <w:tc>
          <w:tcPr>
            <w:tcW w:w="3288"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Drogi klasy A, S i GP</w:t>
            </w:r>
          </w:p>
        </w:tc>
        <w:tc>
          <w:tcPr>
            <w:tcW w:w="1275"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4</w:t>
            </w:r>
          </w:p>
        </w:tc>
        <w:tc>
          <w:tcPr>
            <w:tcW w:w="1134"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6</w:t>
            </w:r>
          </w:p>
        </w:tc>
        <w:tc>
          <w:tcPr>
            <w:tcW w:w="1418" w:type="dxa"/>
            <w:tcBorders>
              <w:top w:val="nil"/>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9</w:t>
            </w:r>
          </w:p>
        </w:tc>
      </w:tr>
      <w:tr w:rsidR="002B383F" w:rsidTr="002B383F">
        <w:tc>
          <w:tcPr>
            <w:tcW w:w="610"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2</w:t>
            </w:r>
          </w:p>
        </w:tc>
        <w:tc>
          <w:tcPr>
            <w:tcW w:w="3288"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Drogi klasy G i Z</w:t>
            </w:r>
          </w:p>
        </w:tc>
        <w:tc>
          <w:tcPr>
            <w:tcW w:w="127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6</w:t>
            </w:r>
          </w:p>
        </w:tc>
        <w:tc>
          <w:tcPr>
            <w:tcW w:w="1134"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9</w:t>
            </w:r>
          </w:p>
        </w:tc>
        <w:tc>
          <w:tcPr>
            <w:tcW w:w="1418"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12</w:t>
            </w:r>
          </w:p>
        </w:tc>
      </w:tr>
      <w:tr w:rsidR="002B383F" w:rsidTr="002B383F">
        <w:tc>
          <w:tcPr>
            <w:tcW w:w="610"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3</w:t>
            </w:r>
          </w:p>
        </w:tc>
        <w:tc>
          <w:tcPr>
            <w:tcW w:w="3288"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both"/>
              <w:rPr>
                <w:sz w:val="18"/>
                <w:szCs w:val="20"/>
                <w:lang w:eastAsia="en-US"/>
              </w:rPr>
            </w:pPr>
            <w:r>
              <w:rPr>
                <w:sz w:val="18"/>
                <w:szCs w:val="20"/>
                <w:lang w:eastAsia="en-US"/>
              </w:rPr>
              <w:t>Drogi klasy L i D oraz place i parkingi</w:t>
            </w:r>
          </w:p>
        </w:tc>
        <w:tc>
          <w:tcPr>
            <w:tcW w:w="1275"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9</w:t>
            </w:r>
          </w:p>
        </w:tc>
        <w:tc>
          <w:tcPr>
            <w:tcW w:w="1134"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12</w:t>
            </w:r>
          </w:p>
        </w:tc>
        <w:tc>
          <w:tcPr>
            <w:tcW w:w="1418" w:type="dxa"/>
            <w:tcBorders>
              <w:top w:val="single" w:sz="6" w:space="0" w:color="auto"/>
              <w:left w:val="single" w:sz="6" w:space="0" w:color="auto"/>
              <w:bottom w:val="single" w:sz="6" w:space="0" w:color="auto"/>
              <w:right w:val="single" w:sz="6" w:space="0" w:color="auto"/>
            </w:tcBorders>
            <w:noWrap/>
            <w:hideMark/>
          </w:tcPr>
          <w:p w:rsidR="002B383F" w:rsidRDefault="002B383F">
            <w:pPr>
              <w:numPr>
                <w:ilvl w:val="12"/>
                <w:numId w:val="0"/>
              </w:numPr>
              <w:overflowPunct w:val="0"/>
              <w:autoSpaceDE w:val="0"/>
              <w:autoSpaceDN w:val="0"/>
              <w:adjustRightInd w:val="0"/>
              <w:spacing w:before="60" w:line="252" w:lineRule="auto"/>
              <w:jc w:val="center"/>
              <w:rPr>
                <w:sz w:val="18"/>
                <w:szCs w:val="20"/>
                <w:lang w:eastAsia="en-US"/>
              </w:rPr>
            </w:pPr>
            <w:r>
              <w:rPr>
                <w:sz w:val="18"/>
                <w:szCs w:val="20"/>
                <w:lang w:eastAsia="en-US"/>
              </w:rPr>
              <w:t>15</w:t>
            </w:r>
          </w:p>
        </w:tc>
      </w:tr>
    </w:tbl>
    <w:p w:rsidR="002B383F" w:rsidRDefault="002B383F" w:rsidP="002B383F">
      <w:pPr>
        <w:numPr>
          <w:ilvl w:val="12"/>
          <w:numId w:val="0"/>
        </w:numPr>
        <w:overflowPunct w:val="0"/>
        <w:autoSpaceDE w:val="0"/>
        <w:autoSpaceDN w:val="0"/>
        <w:adjustRightInd w:val="0"/>
        <w:spacing w:before="240" w:after="120"/>
        <w:jc w:val="both"/>
        <w:rPr>
          <w:sz w:val="18"/>
          <w:szCs w:val="20"/>
        </w:rPr>
      </w:pPr>
      <w:r>
        <w:rPr>
          <w:b/>
          <w:sz w:val="18"/>
          <w:szCs w:val="20"/>
        </w:rPr>
        <w:t xml:space="preserve">6.4.4. </w:t>
      </w:r>
      <w:r>
        <w:rPr>
          <w:sz w:val="18"/>
          <w:szCs w:val="20"/>
        </w:rPr>
        <w:t>Spadki poprzeczne warstwy</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Spadki poprzeczne warstwy z betonu asfaltowego na odcinkach prostych i na łukach powinny być zgodne z dokumentacją projektową, z tolerancją </w:t>
      </w:r>
      <w:r>
        <w:rPr>
          <w:sz w:val="18"/>
          <w:szCs w:val="20"/>
        </w:rPr>
        <w:sym w:font="Symbol" w:char="F0B1"/>
      </w:r>
      <w:r>
        <w:rPr>
          <w:sz w:val="18"/>
          <w:szCs w:val="20"/>
        </w:rPr>
        <w:t xml:space="preserve"> 0,5 %.</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6.4.5. </w:t>
      </w:r>
      <w:r>
        <w:rPr>
          <w:sz w:val="18"/>
          <w:szCs w:val="20"/>
        </w:rPr>
        <w:t>Rzędne wysokościowe</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Rzędne wysokościowe warstwy powinny być zgodne z dokumentacją projektową, z tolerancją </w:t>
      </w:r>
      <w:r>
        <w:rPr>
          <w:sz w:val="18"/>
          <w:szCs w:val="20"/>
        </w:rPr>
        <w:sym w:font="Symbol" w:char="F0B1"/>
      </w:r>
      <w:smartTag w:uri="urn:schemas-microsoft-com:office:smarttags" w:element="metricconverter">
        <w:smartTagPr>
          <w:attr w:name="ProductID" w:val="1 cm"/>
        </w:smartTagPr>
        <w:r>
          <w:rPr>
            <w:sz w:val="18"/>
            <w:szCs w:val="20"/>
          </w:rPr>
          <w:t>1 cm</w:t>
        </w:r>
      </w:smartTag>
      <w:r>
        <w:rPr>
          <w:sz w:val="18"/>
          <w:szCs w:val="20"/>
        </w:rPr>
        <w:t>.</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6.4.6. </w:t>
      </w:r>
      <w:r>
        <w:rPr>
          <w:sz w:val="18"/>
          <w:szCs w:val="20"/>
        </w:rPr>
        <w:t>Ukształtowanie osi w planie</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Oś warstwy w planie powinna być usytuowana zgodnie z dokumentacją projektową, z tolerancją </w:t>
      </w:r>
      <w:smartTag w:uri="urn:schemas-microsoft-com:office:smarttags" w:element="metricconverter">
        <w:smartTagPr>
          <w:attr w:name="ProductID" w:val="5 cm"/>
        </w:smartTagPr>
        <w:r>
          <w:rPr>
            <w:sz w:val="18"/>
            <w:szCs w:val="20"/>
          </w:rPr>
          <w:t>5 cm</w:t>
        </w:r>
      </w:smartTag>
      <w:r>
        <w:rPr>
          <w:sz w:val="18"/>
          <w:szCs w:val="20"/>
        </w:rPr>
        <w:t>.</w:t>
      </w:r>
    </w:p>
    <w:p w:rsidR="002B383F" w:rsidRDefault="002B383F" w:rsidP="002B383F">
      <w:pPr>
        <w:keepNext/>
        <w:numPr>
          <w:ilvl w:val="12"/>
          <w:numId w:val="0"/>
        </w:numPr>
        <w:overflowPunct w:val="0"/>
        <w:autoSpaceDE w:val="0"/>
        <w:autoSpaceDN w:val="0"/>
        <w:adjustRightInd w:val="0"/>
        <w:spacing w:before="120" w:after="120"/>
        <w:jc w:val="both"/>
        <w:rPr>
          <w:sz w:val="18"/>
          <w:szCs w:val="20"/>
        </w:rPr>
      </w:pPr>
      <w:r>
        <w:rPr>
          <w:b/>
          <w:sz w:val="18"/>
          <w:szCs w:val="20"/>
        </w:rPr>
        <w:lastRenderedPageBreak/>
        <w:t xml:space="preserve">6.4.7. </w:t>
      </w:r>
      <w:r>
        <w:rPr>
          <w:sz w:val="18"/>
          <w:szCs w:val="20"/>
        </w:rPr>
        <w:t>Grubość warstwy</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Grubość warstwy powinna być zgodna z grubością projektową, z tolerancją </w:t>
      </w:r>
      <w:r>
        <w:rPr>
          <w:sz w:val="18"/>
          <w:szCs w:val="20"/>
        </w:rPr>
        <w:sym w:font="Symbol" w:char="F0B1"/>
      </w:r>
      <w:r>
        <w:rPr>
          <w:sz w:val="18"/>
          <w:szCs w:val="20"/>
        </w:rPr>
        <w:t xml:space="preserve"> 10 %. Wymaganie to nie dotyczy warstw o grubości projektowej do </w:t>
      </w:r>
      <w:smartTag w:uri="urn:schemas-microsoft-com:office:smarttags" w:element="metricconverter">
        <w:smartTagPr>
          <w:attr w:name="ProductID" w:val="2,5 cm"/>
        </w:smartTagPr>
        <w:r>
          <w:rPr>
            <w:sz w:val="18"/>
            <w:szCs w:val="20"/>
          </w:rPr>
          <w:t>2,5 cm</w:t>
        </w:r>
      </w:smartTag>
      <w:r>
        <w:rPr>
          <w:sz w:val="18"/>
          <w:szCs w:val="20"/>
        </w:rPr>
        <w:t xml:space="preserve"> dla której tolerancja wynosi  </w:t>
      </w:r>
      <w:r>
        <w:rPr>
          <w:sz w:val="18"/>
          <w:szCs w:val="20"/>
        </w:rPr>
        <w:sym w:font="Symbol" w:char="F02B"/>
      </w:r>
      <w:r>
        <w:rPr>
          <w:sz w:val="18"/>
          <w:szCs w:val="20"/>
        </w:rPr>
        <w:t xml:space="preserve">5 mm i warstwy o grubości od 2,5 do </w:t>
      </w:r>
      <w:smartTag w:uri="urn:schemas-microsoft-com:office:smarttags" w:element="metricconverter">
        <w:smartTagPr>
          <w:attr w:name="ProductID" w:val="3,5 cm"/>
        </w:smartTagPr>
        <w:r>
          <w:rPr>
            <w:sz w:val="18"/>
            <w:szCs w:val="20"/>
          </w:rPr>
          <w:t>3,5 cm</w:t>
        </w:r>
      </w:smartTag>
      <w:r>
        <w:rPr>
          <w:sz w:val="18"/>
          <w:szCs w:val="20"/>
        </w:rPr>
        <w:t xml:space="preserve">, dla której tolerancja wynosi </w:t>
      </w:r>
      <w:r>
        <w:rPr>
          <w:sz w:val="18"/>
          <w:szCs w:val="20"/>
        </w:rPr>
        <w:sym w:font="Symbol" w:char="F0B1"/>
      </w:r>
      <w:smartTag w:uri="urn:schemas-microsoft-com:office:smarttags" w:element="metricconverter">
        <w:smartTagPr>
          <w:attr w:name="ProductID" w:val="5 mm"/>
        </w:smartTagPr>
        <w:r>
          <w:rPr>
            <w:sz w:val="18"/>
            <w:szCs w:val="20"/>
          </w:rPr>
          <w:t>5 mm</w:t>
        </w:r>
      </w:smartTag>
      <w:r>
        <w:rPr>
          <w:sz w:val="18"/>
          <w:szCs w:val="20"/>
        </w:rPr>
        <w:t>.</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6.4.8. </w:t>
      </w:r>
      <w:r>
        <w:rPr>
          <w:sz w:val="18"/>
          <w:szCs w:val="20"/>
        </w:rPr>
        <w:t>Złącza podłużne i poprzeczne</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Złącza w nawierzchni powinny być wykonane w linii prostej, równolegle lub prostopadle do osi. Złącza w konstrukcji wielowarstwowej powinny być przesunięte względem siebie co najmniej o </w:t>
      </w:r>
      <w:smartTag w:uri="urn:schemas-microsoft-com:office:smarttags" w:element="metricconverter">
        <w:smartTagPr>
          <w:attr w:name="ProductID" w:val="15 cm"/>
        </w:smartTagPr>
        <w:r>
          <w:rPr>
            <w:sz w:val="18"/>
            <w:szCs w:val="20"/>
          </w:rPr>
          <w:t>15 cm</w:t>
        </w:r>
      </w:smartTag>
      <w:r>
        <w:rPr>
          <w:sz w:val="18"/>
          <w:szCs w:val="20"/>
        </w:rPr>
        <w:t>. Złącza powinny być całkowicie związane, a przylegające warstwy powinny być w jednym poziomie.</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6.4.9. </w:t>
      </w:r>
      <w:r>
        <w:rPr>
          <w:sz w:val="18"/>
          <w:szCs w:val="20"/>
        </w:rPr>
        <w:t>Krawędź, obramowanie warstwy</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Warstwa ścieralna przy opornikach drogowych i urządzeniach w jezdni powinna wystawać od 3do</w:t>
      </w:r>
      <w:smartTag w:uri="urn:schemas-microsoft-com:office:smarttags" w:element="metricconverter">
        <w:smartTagPr>
          <w:attr w:name="ProductID" w:val="5 mm"/>
        </w:smartTagPr>
        <w:r>
          <w:rPr>
            <w:sz w:val="18"/>
            <w:szCs w:val="20"/>
          </w:rPr>
          <w:t>5 mm</w:t>
        </w:r>
      </w:smartTag>
      <w:r>
        <w:rPr>
          <w:sz w:val="18"/>
          <w:szCs w:val="20"/>
        </w:rPr>
        <w:t xml:space="preserve"> ponad ich powierzchnię. Warstwy bez oporników powinny być  wyprofilowane a w miejscach gdzie zaszła konieczność obcięcia  pokryte asfaltem.</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6.4.10. </w:t>
      </w:r>
      <w:r>
        <w:rPr>
          <w:sz w:val="18"/>
          <w:szCs w:val="20"/>
        </w:rPr>
        <w:t>Wygląd warstwy</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Wygląd warstwy z betonu asfaltowego powinien mieć jednolitą teksturę, bez miejsc </w:t>
      </w:r>
      <w:proofErr w:type="spellStart"/>
      <w:r>
        <w:rPr>
          <w:sz w:val="18"/>
          <w:szCs w:val="20"/>
        </w:rPr>
        <w:t>przeasfaltowanych</w:t>
      </w:r>
      <w:proofErr w:type="spellEnd"/>
      <w:r>
        <w:rPr>
          <w:sz w:val="18"/>
          <w:szCs w:val="20"/>
        </w:rPr>
        <w:t>, porowatych, łuszczących się i spękanych.</w:t>
      </w:r>
    </w:p>
    <w:p w:rsidR="002B383F" w:rsidRDefault="002B383F" w:rsidP="002B383F">
      <w:pPr>
        <w:numPr>
          <w:ilvl w:val="12"/>
          <w:numId w:val="0"/>
        </w:numPr>
        <w:overflowPunct w:val="0"/>
        <w:autoSpaceDE w:val="0"/>
        <w:autoSpaceDN w:val="0"/>
        <w:adjustRightInd w:val="0"/>
        <w:spacing w:before="120" w:after="120"/>
        <w:jc w:val="both"/>
        <w:rPr>
          <w:sz w:val="18"/>
          <w:szCs w:val="20"/>
        </w:rPr>
      </w:pPr>
      <w:r>
        <w:rPr>
          <w:b/>
          <w:sz w:val="18"/>
          <w:szCs w:val="20"/>
        </w:rPr>
        <w:t xml:space="preserve">6.4.11. </w:t>
      </w:r>
      <w:r>
        <w:rPr>
          <w:sz w:val="18"/>
          <w:szCs w:val="20"/>
        </w:rPr>
        <w:t>Zagęszczenie warstwy i wolna przestrzeń w warstwie</w:t>
      </w:r>
    </w:p>
    <w:p w:rsidR="002B383F" w:rsidRDefault="002B383F" w:rsidP="002B383F">
      <w:pPr>
        <w:numPr>
          <w:ilvl w:val="12"/>
          <w:numId w:val="0"/>
        </w:numPr>
        <w:overflowPunct w:val="0"/>
        <w:autoSpaceDE w:val="0"/>
        <w:autoSpaceDN w:val="0"/>
        <w:adjustRightInd w:val="0"/>
        <w:spacing w:after="120"/>
        <w:jc w:val="both"/>
        <w:rPr>
          <w:sz w:val="18"/>
          <w:szCs w:val="20"/>
        </w:rPr>
      </w:pPr>
      <w:r>
        <w:rPr>
          <w:sz w:val="18"/>
          <w:szCs w:val="20"/>
        </w:rPr>
        <w:tab/>
        <w:t>Zagęszczenie i wolna przestrzeń w warstwie powinny być zgodne z wymaganiami ustalonymi w SST i recepcie laboratoryjnej.</w:t>
      </w:r>
    </w:p>
    <w:p w:rsidR="002B383F" w:rsidRDefault="002B383F" w:rsidP="002B383F">
      <w:pPr>
        <w:keepNext/>
        <w:numPr>
          <w:ilvl w:val="12"/>
          <w:numId w:val="0"/>
        </w:numPr>
        <w:spacing w:line="360" w:lineRule="auto"/>
        <w:outlineLvl w:val="0"/>
        <w:rPr>
          <w:b/>
          <w:sz w:val="18"/>
          <w:szCs w:val="20"/>
        </w:rPr>
      </w:pPr>
      <w:r>
        <w:rPr>
          <w:b/>
          <w:sz w:val="18"/>
          <w:szCs w:val="20"/>
        </w:rPr>
        <w:t>7. OBMIAR ROBÓT</w:t>
      </w:r>
    </w:p>
    <w:p w:rsidR="002B383F" w:rsidRDefault="002B383F" w:rsidP="002B383F">
      <w:pPr>
        <w:keepNext/>
        <w:numPr>
          <w:ilvl w:val="12"/>
          <w:numId w:val="0"/>
        </w:numPr>
        <w:spacing w:before="60" w:line="360" w:lineRule="auto"/>
        <w:outlineLvl w:val="1"/>
        <w:rPr>
          <w:b/>
          <w:sz w:val="18"/>
          <w:szCs w:val="20"/>
        </w:rPr>
      </w:pPr>
      <w:r>
        <w:rPr>
          <w:b/>
          <w:sz w:val="18"/>
          <w:szCs w:val="20"/>
        </w:rPr>
        <w:t>7.1. Ogólne zasady obmiaru robót</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Ogólne zasady obmiaru robót podano w OST D-M-00.00.00 „Wymagania ogólne” pkt 7.</w:t>
      </w:r>
    </w:p>
    <w:p w:rsidR="002B383F" w:rsidRDefault="002B383F" w:rsidP="002B383F">
      <w:pPr>
        <w:keepNext/>
        <w:numPr>
          <w:ilvl w:val="12"/>
          <w:numId w:val="0"/>
        </w:numPr>
        <w:spacing w:line="360" w:lineRule="auto"/>
        <w:outlineLvl w:val="1"/>
        <w:rPr>
          <w:b/>
          <w:sz w:val="18"/>
          <w:szCs w:val="20"/>
        </w:rPr>
      </w:pPr>
      <w:r>
        <w:rPr>
          <w:b/>
          <w:sz w:val="18"/>
          <w:szCs w:val="20"/>
        </w:rPr>
        <w:t>7.2. Jednostka obmiarowa</w:t>
      </w:r>
    </w:p>
    <w:p w:rsidR="002B383F" w:rsidRDefault="002B383F" w:rsidP="002B383F">
      <w:pPr>
        <w:numPr>
          <w:ilvl w:val="12"/>
          <w:numId w:val="0"/>
        </w:numPr>
        <w:overflowPunct w:val="0"/>
        <w:autoSpaceDE w:val="0"/>
        <w:autoSpaceDN w:val="0"/>
        <w:adjustRightInd w:val="0"/>
        <w:spacing w:after="120"/>
        <w:jc w:val="both"/>
        <w:rPr>
          <w:sz w:val="18"/>
          <w:szCs w:val="20"/>
        </w:rPr>
      </w:pPr>
      <w:r>
        <w:rPr>
          <w:sz w:val="18"/>
          <w:szCs w:val="20"/>
        </w:rPr>
        <w:tab/>
        <w:t>Jednostką obmiarową jest m</w:t>
      </w:r>
      <w:r>
        <w:rPr>
          <w:sz w:val="18"/>
          <w:szCs w:val="20"/>
          <w:vertAlign w:val="superscript"/>
        </w:rPr>
        <w:t>2</w:t>
      </w:r>
      <w:r>
        <w:rPr>
          <w:sz w:val="18"/>
          <w:szCs w:val="20"/>
        </w:rPr>
        <w:t xml:space="preserve"> (metr kwadratowy) warstwy nawierzchni z betonu asfaltowego.</w:t>
      </w:r>
    </w:p>
    <w:p w:rsidR="002B383F" w:rsidRDefault="002B383F" w:rsidP="002B383F">
      <w:pPr>
        <w:keepNext/>
        <w:numPr>
          <w:ilvl w:val="12"/>
          <w:numId w:val="0"/>
        </w:numPr>
        <w:spacing w:line="360" w:lineRule="auto"/>
        <w:outlineLvl w:val="0"/>
        <w:rPr>
          <w:b/>
          <w:sz w:val="18"/>
          <w:szCs w:val="20"/>
        </w:rPr>
      </w:pPr>
      <w:r>
        <w:rPr>
          <w:b/>
          <w:sz w:val="18"/>
          <w:szCs w:val="20"/>
        </w:rPr>
        <w:t>8. ODBIÓR ROBÓT</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Ogólne zasady odbioru robót podano w OST D-M-00.00.00 „Wymagania ogólne” pkt 8.</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Roboty uznaje się za wykonane zgodnie z dokumentacją projektową i SST, jeżeli wszystkie pomiary i badania z zachowaniem tolerancji wg </w:t>
      </w:r>
      <w:proofErr w:type="spellStart"/>
      <w:r>
        <w:rPr>
          <w:sz w:val="18"/>
          <w:szCs w:val="20"/>
        </w:rPr>
        <w:t>pktu</w:t>
      </w:r>
      <w:proofErr w:type="spellEnd"/>
      <w:r>
        <w:rPr>
          <w:sz w:val="18"/>
          <w:szCs w:val="20"/>
        </w:rPr>
        <w:t xml:space="preserve"> 6 i PN-S-96025:2000[10] dały wyniki pozytywne.</w:t>
      </w:r>
    </w:p>
    <w:p w:rsidR="002B383F" w:rsidRDefault="002B383F" w:rsidP="002B383F">
      <w:pPr>
        <w:keepNext/>
        <w:numPr>
          <w:ilvl w:val="12"/>
          <w:numId w:val="0"/>
        </w:numPr>
        <w:spacing w:line="360" w:lineRule="auto"/>
        <w:outlineLvl w:val="0"/>
        <w:rPr>
          <w:b/>
          <w:sz w:val="18"/>
          <w:szCs w:val="20"/>
        </w:rPr>
      </w:pPr>
      <w:r>
        <w:rPr>
          <w:b/>
          <w:sz w:val="18"/>
          <w:szCs w:val="20"/>
        </w:rPr>
        <w:t>9. PODSTAWA PŁATNOŚCI</w:t>
      </w:r>
    </w:p>
    <w:p w:rsidR="002B383F" w:rsidRDefault="002B383F" w:rsidP="002B383F">
      <w:pPr>
        <w:keepNext/>
        <w:numPr>
          <w:ilvl w:val="12"/>
          <w:numId w:val="0"/>
        </w:numPr>
        <w:spacing w:line="360" w:lineRule="auto"/>
        <w:outlineLvl w:val="1"/>
        <w:rPr>
          <w:b/>
          <w:sz w:val="18"/>
          <w:szCs w:val="20"/>
        </w:rPr>
      </w:pPr>
      <w:r>
        <w:rPr>
          <w:b/>
          <w:sz w:val="18"/>
          <w:szCs w:val="20"/>
        </w:rPr>
        <w:t>9.1. Ogólne ustalenia dotyczące podstawy płatności</w:t>
      </w:r>
    </w:p>
    <w:p w:rsidR="002B383F" w:rsidRDefault="002B383F" w:rsidP="002B383F">
      <w:pPr>
        <w:numPr>
          <w:ilvl w:val="12"/>
          <w:numId w:val="0"/>
        </w:numPr>
        <w:overflowPunct w:val="0"/>
        <w:autoSpaceDE w:val="0"/>
        <w:autoSpaceDN w:val="0"/>
        <w:adjustRightInd w:val="0"/>
        <w:jc w:val="both"/>
        <w:rPr>
          <w:sz w:val="18"/>
          <w:szCs w:val="20"/>
        </w:rPr>
      </w:pPr>
      <w:r>
        <w:rPr>
          <w:b/>
          <w:sz w:val="18"/>
          <w:szCs w:val="20"/>
        </w:rPr>
        <w:tab/>
      </w:r>
      <w:r>
        <w:rPr>
          <w:sz w:val="18"/>
          <w:szCs w:val="20"/>
        </w:rPr>
        <w:t>Ogólne ustalenia dotyczące podstawy płatności podano w OST D-M-00.00.00 „Wymagania ogólne” pkt 9.</w:t>
      </w:r>
    </w:p>
    <w:p w:rsidR="002B383F" w:rsidRDefault="002B383F" w:rsidP="002B383F">
      <w:pPr>
        <w:keepNext/>
        <w:numPr>
          <w:ilvl w:val="12"/>
          <w:numId w:val="0"/>
        </w:numPr>
        <w:spacing w:line="360" w:lineRule="auto"/>
        <w:outlineLvl w:val="1"/>
        <w:rPr>
          <w:b/>
          <w:sz w:val="18"/>
          <w:szCs w:val="20"/>
        </w:rPr>
      </w:pPr>
      <w:r>
        <w:rPr>
          <w:b/>
          <w:sz w:val="18"/>
          <w:szCs w:val="20"/>
        </w:rPr>
        <w:t>9.2. Cena jednostki obmiarowej</w:t>
      </w:r>
    </w:p>
    <w:p w:rsidR="002B383F" w:rsidRDefault="002B383F" w:rsidP="002B383F">
      <w:pPr>
        <w:numPr>
          <w:ilvl w:val="12"/>
          <w:numId w:val="0"/>
        </w:numPr>
        <w:overflowPunct w:val="0"/>
        <w:autoSpaceDE w:val="0"/>
        <w:autoSpaceDN w:val="0"/>
        <w:adjustRightInd w:val="0"/>
        <w:jc w:val="both"/>
        <w:rPr>
          <w:sz w:val="18"/>
          <w:szCs w:val="20"/>
        </w:rPr>
      </w:pPr>
      <w:r>
        <w:rPr>
          <w:sz w:val="18"/>
          <w:szCs w:val="20"/>
        </w:rPr>
        <w:tab/>
        <w:t xml:space="preserve">Cena wykonania </w:t>
      </w:r>
      <w:smartTag w:uri="urn:schemas-microsoft-com:office:smarttags" w:element="metricconverter">
        <w:smartTagPr>
          <w:attr w:name="ProductID" w:val="1 m2"/>
        </w:smartTagPr>
        <w:r>
          <w:rPr>
            <w:sz w:val="18"/>
            <w:szCs w:val="20"/>
          </w:rPr>
          <w:t>1 m</w:t>
        </w:r>
        <w:r>
          <w:rPr>
            <w:sz w:val="18"/>
            <w:szCs w:val="20"/>
            <w:vertAlign w:val="superscript"/>
          </w:rPr>
          <w:t>2</w:t>
        </w:r>
      </w:smartTag>
      <w:r>
        <w:rPr>
          <w:sz w:val="18"/>
          <w:szCs w:val="20"/>
        </w:rPr>
        <w:t xml:space="preserve"> warstwy nawierzchni z betonu asfaltowego obejmuje:</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prace pomiarowe i roboty przygotowawcze,</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 xml:space="preserve">oznakowanie robót, zgodnie z zatwierdzonym  projektem organizacji ruchu, </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dostarczenie materiałów,</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wyprodukowanie mieszanki mineralno-asfaltowej i jej transport na miejsce wbudowania,</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posmarowanie lepiszczem krawędzi urządzeń obcych i krawężników,</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 xml:space="preserve">skropienie </w:t>
      </w:r>
      <w:proofErr w:type="spellStart"/>
      <w:r>
        <w:rPr>
          <w:sz w:val="18"/>
          <w:szCs w:val="20"/>
        </w:rPr>
        <w:t>międzywarstwowe</w:t>
      </w:r>
      <w:proofErr w:type="spellEnd"/>
      <w:r>
        <w:rPr>
          <w:sz w:val="18"/>
          <w:szCs w:val="20"/>
        </w:rPr>
        <w:t>,</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rozłożenie i zagęszczenie mieszanki mineralno-asfaltowej,</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obcięcie krawędzi i posmarowanie asfaltem,</w:t>
      </w:r>
    </w:p>
    <w:p w:rsidR="002B383F" w:rsidRDefault="002B383F" w:rsidP="00F778A9">
      <w:pPr>
        <w:numPr>
          <w:ilvl w:val="0"/>
          <w:numId w:val="2"/>
        </w:numPr>
        <w:overflowPunct w:val="0"/>
        <w:autoSpaceDE w:val="0"/>
        <w:autoSpaceDN w:val="0"/>
        <w:adjustRightInd w:val="0"/>
        <w:jc w:val="both"/>
        <w:rPr>
          <w:b/>
          <w:sz w:val="18"/>
          <w:szCs w:val="20"/>
        </w:rPr>
      </w:pPr>
      <w:r>
        <w:rPr>
          <w:sz w:val="18"/>
          <w:szCs w:val="20"/>
        </w:rPr>
        <w:t>przeprowadzenie pomiarów i badań laboratoryjnych, wymaganych w specyfikacji technicznej.</w:t>
      </w:r>
    </w:p>
    <w:p w:rsidR="002B383F" w:rsidRDefault="002B383F" w:rsidP="002B383F">
      <w:pPr>
        <w:keepNext/>
        <w:spacing w:line="360" w:lineRule="auto"/>
        <w:outlineLvl w:val="0"/>
        <w:rPr>
          <w:b/>
          <w:sz w:val="18"/>
          <w:szCs w:val="20"/>
        </w:rPr>
      </w:pPr>
      <w:r>
        <w:rPr>
          <w:b/>
          <w:sz w:val="18"/>
          <w:szCs w:val="20"/>
        </w:rPr>
        <w:t>10. PRZEPISY ZWIĄZANE</w:t>
      </w:r>
    </w:p>
    <w:p w:rsidR="002B383F" w:rsidRDefault="002B383F" w:rsidP="002B383F">
      <w:pPr>
        <w:keepNext/>
        <w:spacing w:line="360" w:lineRule="auto"/>
        <w:outlineLvl w:val="1"/>
        <w:rPr>
          <w:b/>
          <w:sz w:val="18"/>
          <w:szCs w:val="20"/>
        </w:rPr>
      </w:pPr>
      <w:r>
        <w:rPr>
          <w:b/>
          <w:sz w:val="18"/>
          <w:szCs w:val="20"/>
        </w:rPr>
        <w:t>10.1. Normy</w:t>
      </w:r>
    </w:p>
    <w:p w:rsidR="002B383F" w:rsidRDefault="002B383F" w:rsidP="002B383F">
      <w:pPr>
        <w:ind w:left="1260" w:hanging="1260"/>
        <w:rPr>
          <w:sz w:val="18"/>
          <w:szCs w:val="18"/>
        </w:rPr>
      </w:pPr>
      <w:r>
        <w:rPr>
          <w:sz w:val="18"/>
          <w:szCs w:val="18"/>
        </w:rPr>
        <w:t>PN-EN 932-3      Badania podstawowych właściwości kruszyw – Procedura i terminologia uproszczonego opisu petrograficznego</w:t>
      </w:r>
    </w:p>
    <w:p w:rsidR="002B383F" w:rsidRDefault="002B383F" w:rsidP="002B383F">
      <w:pPr>
        <w:ind w:left="1440" w:hanging="1440"/>
        <w:rPr>
          <w:sz w:val="18"/>
          <w:szCs w:val="18"/>
        </w:rPr>
      </w:pPr>
      <w:r>
        <w:rPr>
          <w:sz w:val="18"/>
          <w:szCs w:val="18"/>
        </w:rPr>
        <w:t>PN-EN 932-5      Badania podstawowych właściwości kruszyw – Część 5; Wyposażenie podstawowe i wzorcowanie</w:t>
      </w:r>
    </w:p>
    <w:p w:rsidR="002B383F" w:rsidRDefault="002B383F" w:rsidP="002B383F">
      <w:pPr>
        <w:ind w:left="1440" w:hanging="1440"/>
        <w:rPr>
          <w:sz w:val="18"/>
          <w:szCs w:val="18"/>
        </w:rPr>
      </w:pPr>
      <w:r>
        <w:rPr>
          <w:sz w:val="18"/>
          <w:szCs w:val="18"/>
        </w:rPr>
        <w:t>PN-EN 933-1      Badania podstawowych właściwości kruszyw – Oznaczenie składu ziarnowego. Metoda przesiewania</w:t>
      </w:r>
    </w:p>
    <w:p w:rsidR="002B383F" w:rsidRDefault="002B383F" w:rsidP="002B383F">
      <w:pPr>
        <w:ind w:left="1440" w:hanging="1440"/>
        <w:rPr>
          <w:sz w:val="18"/>
          <w:szCs w:val="18"/>
        </w:rPr>
      </w:pPr>
      <w:r>
        <w:rPr>
          <w:sz w:val="18"/>
          <w:szCs w:val="18"/>
        </w:rPr>
        <w:t>PN-EN 933-3      Badania podstawowych właściwości kruszyw – Oznaczenie kształtu ziaren za pomocą wskaźnika płaskości</w:t>
      </w:r>
    </w:p>
    <w:p w:rsidR="002B383F" w:rsidRDefault="002B383F" w:rsidP="002B383F">
      <w:pPr>
        <w:ind w:left="1440" w:hanging="1440"/>
        <w:rPr>
          <w:sz w:val="18"/>
          <w:szCs w:val="18"/>
        </w:rPr>
      </w:pPr>
      <w:r>
        <w:rPr>
          <w:sz w:val="18"/>
          <w:szCs w:val="18"/>
        </w:rPr>
        <w:t>PN-EN 933-4      Badania podstawowych właściwości kruszyw – Część 4; Oznaczenie kształtu ziaren – wskaźnik kształtu</w:t>
      </w:r>
    </w:p>
    <w:p w:rsidR="002B383F" w:rsidRDefault="002B383F" w:rsidP="002B383F">
      <w:pPr>
        <w:ind w:left="1260" w:hanging="1260"/>
        <w:rPr>
          <w:sz w:val="18"/>
          <w:szCs w:val="18"/>
        </w:rPr>
      </w:pPr>
      <w:r>
        <w:rPr>
          <w:sz w:val="18"/>
          <w:szCs w:val="18"/>
        </w:rPr>
        <w:t xml:space="preserve">PN-EN 933-5      Badania podstawowych właściwości kruszyw – Oznaczenie procentowej zawartości ziaren o powierzchniach powstałych w wyniku </w:t>
      </w:r>
      <w:proofErr w:type="spellStart"/>
      <w:r>
        <w:rPr>
          <w:sz w:val="18"/>
          <w:szCs w:val="18"/>
        </w:rPr>
        <w:t>przekruszenia</w:t>
      </w:r>
      <w:proofErr w:type="spellEnd"/>
      <w:r>
        <w:rPr>
          <w:sz w:val="18"/>
          <w:szCs w:val="18"/>
        </w:rPr>
        <w:t xml:space="preserve"> lub łamania kruszyw grubych</w:t>
      </w:r>
    </w:p>
    <w:p w:rsidR="002B383F" w:rsidRDefault="002B383F" w:rsidP="002B383F">
      <w:pPr>
        <w:ind w:left="1440" w:hanging="1440"/>
        <w:rPr>
          <w:sz w:val="18"/>
          <w:szCs w:val="18"/>
        </w:rPr>
      </w:pPr>
      <w:r>
        <w:rPr>
          <w:sz w:val="18"/>
          <w:szCs w:val="18"/>
        </w:rPr>
        <w:t>PN-EN 933-6      Badania podstawowych właściwości kruszyw – Część 6; Ocena właściwości powierzchni – Wskaźnik przepływu kruszywa</w:t>
      </w:r>
    </w:p>
    <w:p w:rsidR="002B383F" w:rsidRDefault="002B383F" w:rsidP="002B383F">
      <w:pPr>
        <w:ind w:left="1260" w:hanging="1260"/>
        <w:rPr>
          <w:sz w:val="18"/>
          <w:szCs w:val="18"/>
        </w:rPr>
      </w:pPr>
      <w:r>
        <w:rPr>
          <w:sz w:val="18"/>
          <w:szCs w:val="18"/>
        </w:rPr>
        <w:t>PN-EN 933-9      Badania podstawowych właściwości kruszyw – Ocena zawartości drobnych cząstek – Badania błękitem metylenowym</w:t>
      </w:r>
    </w:p>
    <w:p w:rsidR="002B383F" w:rsidRDefault="002B383F" w:rsidP="002B383F">
      <w:pPr>
        <w:ind w:left="1260" w:hanging="1260"/>
        <w:rPr>
          <w:sz w:val="18"/>
          <w:szCs w:val="18"/>
        </w:rPr>
      </w:pPr>
      <w:r>
        <w:rPr>
          <w:sz w:val="18"/>
          <w:szCs w:val="18"/>
        </w:rPr>
        <w:lastRenderedPageBreak/>
        <w:t>PN-EN 933-10      Badania podstawowych właściwości kruszyw – Część 10; Ocena zawartości drobnych cząstek – Uziarnienie wypełniaczy (przesiewanie w strumieniu powietrza)</w:t>
      </w:r>
    </w:p>
    <w:p w:rsidR="002B383F" w:rsidRDefault="002B383F" w:rsidP="002B383F">
      <w:pPr>
        <w:ind w:left="1260" w:hanging="1260"/>
        <w:rPr>
          <w:sz w:val="18"/>
          <w:szCs w:val="18"/>
        </w:rPr>
      </w:pPr>
      <w:r>
        <w:rPr>
          <w:sz w:val="18"/>
          <w:szCs w:val="18"/>
        </w:rPr>
        <w:t>PN-EN 1097-2    Badania mechanicznych i fizycznych właściwości kruszyw – Metoda oznaczania odporności na rozdrabnianie</w:t>
      </w:r>
    </w:p>
    <w:p w:rsidR="002B383F" w:rsidRDefault="002B383F" w:rsidP="002B383F">
      <w:pPr>
        <w:ind w:left="1260" w:hanging="1260"/>
        <w:rPr>
          <w:sz w:val="18"/>
          <w:szCs w:val="18"/>
        </w:rPr>
      </w:pPr>
      <w:r>
        <w:rPr>
          <w:sz w:val="18"/>
          <w:szCs w:val="18"/>
        </w:rPr>
        <w:t>PN-EN 1097-3    Badania mechanicznych i fizycznych właściwości kruszyw – Oznaczanie gęstości nasypowej i jamistości</w:t>
      </w:r>
    </w:p>
    <w:p w:rsidR="002B383F" w:rsidRDefault="002B383F" w:rsidP="002B383F">
      <w:pPr>
        <w:ind w:left="1260" w:hanging="1260"/>
        <w:rPr>
          <w:sz w:val="18"/>
          <w:szCs w:val="18"/>
        </w:rPr>
      </w:pPr>
      <w:r>
        <w:rPr>
          <w:sz w:val="18"/>
          <w:szCs w:val="18"/>
        </w:rPr>
        <w:t>PN-EN 1097-4    Badania mechanicznych i fizycznych właściwości kruszyw – Część 4; Oznaczanie pustych przestrzeni suchego, zagęszczonego wypełniacza</w:t>
      </w:r>
    </w:p>
    <w:p w:rsidR="002B383F" w:rsidRDefault="002B383F" w:rsidP="002B383F">
      <w:pPr>
        <w:ind w:left="1260" w:hanging="1260"/>
        <w:rPr>
          <w:sz w:val="18"/>
          <w:szCs w:val="18"/>
        </w:rPr>
      </w:pPr>
      <w:r>
        <w:rPr>
          <w:sz w:val="18"/>
          <w:szCs w:val="18"/>
        </w:rPr>
        <w:t>PN-EN 1097-5    Badania mechanicznych i fizycznych właściwości kruszyw – Część 5; Oznaczanie zawartości wody przez suszenie w suszarce z wentylacją</w:t>
      </w:r>
    </w:p>
    <w:p w:rsidR="002B383F" w:rsidRDefault="002B383F" w:rsidP="002B383F">
      <w:pPr>
        <w:ind w:left="1260" w:hanging="1260"/>
        <w:rPr>
          <w:sz w:val="18"/>
          <w:szCs w:val="18"/>
        </w:rPr>
      </w:pPr>
      <w:r>
        <w:rPr>
          <w:sz w:val="18"/>
          <w:szCs w:val="18"/>
        </w:rPr>
        <w:t>PN-EN 1097-6    Badania mechanicznych i fizycznych właściwości kruszyw – Część 6; Oznaczanie gęstości ziaren i nasiąkliwości</w:t>
      </w:r>
    </w:p>
    <w:p w:rsidR="002B383F" w:rsidRDefault="002B383F" w:rsidP="002B383F">
      <w:pPr>
        <w:ind w:left="1260" w:hanging="1260"/>
        <w:rPr>
          <w:sz w:val="18"/>
          <w:szCs w:val="18"/>
        </w:rPr>
      </w:pPr>
      <w:r>
        <w:rPr>
          <w:sz w:val="18"/>
          <w:szCs w:val="18"/>
        </w:rPr>
        <w:t>PN-EN 1097-7    Badania mechanicznych i fizycznych właściwości kruszyw – Część 7; Oznaczanie gęstości wypełniacza. Metoda piknometryczna</w:t>
      </w:r>
    </w:p>
    <w:p w:rsidR="002B383F" w:rsidRDefault="002B383F" w:rsidP="002B383F">
      <w:pPr>
        <w:ind w:left="1260" w:hanging="1260"/>
        <w:rPr>
          <w:sz w:val="18"/>
          <w:szCs w:val="18"/>
        </w:rPr>
      </w:pPr>
      <w:r>
        <w:rPr>
          <w:sz w:val="18"/>
          <w:szCs w:val="18"/>
        </w:rPr>
        <w:t xml:space="preserve">PN-EN 1097-8    Badania mechanicznych i fizycznych właściwości kruszyw – Część 8; Oznaczanie </w:t>
      </w:r>
      <w:proofErr w:type="spellStart"/>
      <w:r>
        <w:rPr>
          <w:sz w:val="18"/>
          <w:szCs w:val="18"/>
        </w:rPr>
        <w:t>polewarności</w:t>
      </w:r>
      <w:proofErr w:type="spellEnd"/>
      <w:r>
        <w:rPr>
          <w:sz w:val="18"/>
          <w:szCs w:val="18"/>
        </w:rPr>
        <w:t xml:space="preserve"> kamienia</w:t>
      </w:r>
    </w:p>
    <w:p w:rsidR="002B383F" w:rsidRDefault="002B383F" w:rsidP="002B383F">
      <w:pPr>
        <w:ind w:left="1260" w:hanging="1260"/>
        <w:rPr>
          <w:sz w:val="18"/>
          <w:szCs w:val="18"/>
        </w:rPr>
      </w:pPr>
      <w:r>
        <w:rPr>
          <w:sz w:val="18"/>
          <w:szCs w:val="18"/>
        </w:rPr>
        <w:t>PN-EN 1367-1    Badania właściwości cieplnych i odporności kruszyw na działanie czynników atmosferycznych – Część 1; Oznaczenie mrozoodporności</w:t>
      </w:r>
    </w:p>
    <w:p w:rsidR="002B383F" w:rsidRDefault="002B383F" w:rsidP="002B383F">
      <w:pPr>
        <w:ind w:left="1260" w:hanging="1260"/>
        <w:rPr>
          <w:sz w:val="18"/>
          <w:szCs w:val="18"/>
        </w:rPr>
      </w:pPr>
      <w:r>
        <w:rPr>
          <w:sz w:val="18"/>
          <w:szCs w:val="18"/>
        </w:rPr>
        <w:t xml:space="preserve">PN-EN 1367-3    Badania właściwości cieplnych i odporności kruszyw na działanie czynników atmosferycznych – Część 3; Badanie bazaltowej zgorzeli słonecznej metodą gotowania </w:t>
      </w:r>
    </w:p>
    <w:p w:rsidR="002B383F" w:rsidRDefault="002B383F" w:rsidP="002B383F">
      <w:pPr>
        <w:ind w:left="1260" w:hanging="1260"/>
        <w:rPr>
          <w:sz w:val="18"/>
          <w:szCs w:val="18"/>
        </w:rPr>
      </w:pPr>
      <w:r>
        <w:rPr>
          <w:sz w:val="18"/>
          <w:szCs w:val="18"/>
        </w:rPr>
        <w:t>PN-EN 1367-5    Badania właściwości cieplnych i odporności kruszyw na działanie czynników atmosferycznych – Część 5; Oznaczenie odporności na szok termiczny</w:t>
      </w:r>
    </w:p>
    <w:p w:rsidR="002B383F" w:rsidRDefault="002B383F" w:rsidP="002B383F">
      <w:pPr>
        <w:ind w:left="1260" w:hanging="1260"/>
        <w:rPr>
          <w:sz w:val="18"/>
          <w:szCs w:val="18"/>
        </w:rPr>
      </w:pPr>
      <w:r>
        <w:rPr>
          <w:sz w:val="18"/>
          <w:szCs w:val="18"/>
        </w:rPr>
        <w:t xml:space="preserve">PN-EN 1744-1   Badania chemicznych właściwości kruszyw – Analiza chemiczna </w:t>
      </w:r>
    </w:p>
    <w:p w:rsidR="002B383F" w:rsidRDefault="002B383F" w:rsidP="002B383F">
      <w:pPr>
        <w:ind w:left="1260" w:hanging="1260"/>
        <w:rPr>
          <w:sz w:val="18"/>
          <w:szCs w:val="18"/>
        </w:rPr>
      </w:pPr>
      <w:r>
        <w:rPr>
          <w:sz w:val="18"/>
          <w:szCs w:val="18"/>
        </w:rPr>
        <w:t xml:space="preserve">PN-EN 1744-4   Badania chemicznych właściwości kruszyw – Część 4; Oznaczanie podatności wypełniaczy do mieszanek mineralno-asfaltowych na działanie wody. </w:t>
      </w:r>
    </w:p>
    <w:p w:rsidR="002B383F" w:rsidRDefault="002B383F" w:rsidP="002B383F">
      <w:pPr>
        <w:ind w:left="1260" w:hanging="1260"/>
        <w:rPr>
          <w:sz w:val="18"/>
          <w:szCs w:val="18"/>
        </w:rPr>
      </w:pPr>
      <w:r>
        <w:rPr>
          <w:sz w:val="18"/>
          <w:szCs w:val="18"/>
        </w:rPr>
        <w:t>PN-EN 12272-1  Powierzchniowe utrwalanie – Metoda badań – Część 1; Dozowanie i poprzeczny rozkład lepiszcza i kruszywa</w:t>
      </w:r>
    </w:p>
    <w:p w:rsidR="002B383F" w:rsidRDefault="002B383F" w:rsidP="002B383F">
      <w:pPr>
        <w:ind w:left="1260" w:hanging="1260"/>
        <w:rPr>
          <w:sz w:val="18"/>
          <w:szCs w:val="18"/>
        </w:rPr>
      </w:pPr>
      <w:r>
        <w:rPr>
          <w:sz w:val="18"/>
          <w:szCs w:val="18"/>
        </w:rPr>
        <w:t>PN-EN 12591     Asfalty i produkty asfaltowe – Wymagania dla asfaltów drogowych</w:t>
      </w:r>
    </w:p>
    <w:p w:rsidR="002B383F" w:rsidRDefault="002B383F" w:rsidP="002B383F">
      <w:pPr>
        <w:ind w:left="1260" w:hanging="1260"/>
        <w:rPr>
          <w:sz w:val="18"/>
          <w:szCs w:val="18"/>
        </w:rPr>
      </w:pPr>
      <w:r>
        <w:rPr>
          <w:sz w:val="18"/>
          <w:szCs w:val="18"/>
        </w:rPr>
        <w:t>PN-EN 12597     Asfalty i produkty asfaltowe – Terminologia</w:t>
      </w:r>
    </w:p>
    <w:p w:rsidR="002B383F" w:rsidRDefault="002B383F" w:rsidP="002B383F">
      <w:pPr>
        <w:ind w:left="1260" w:hanging="1260"/>
        <w:rPr>
          <w:sz w:val="18"/>
          <w:szCs w:val="18"/>
        </w:rPr>
      </w:pPr>
      <w:r>
        <w:rPr>
          <w:sz w:val="18"/>
          <w:szCs w:val="18"/>
        </w:rPr>
        <w:t>PN-EN 12697-1  Mieszanki mineralno-asfaltowe – Metoda badań mieszanek mineralno-asfaltowych na gorąco – Część 1; Zawartość lepiszcza rozpuszczalnego</w:t>
      </w:r>
    </w:p>
    <w:p w:rsidR="002B383F" w:rsidRDefault="002B383F" w:rsidP="002B383F">
      <w:pPr>
        <w:ind w:left="1260" w:hanging="1260"/>
        <w:rPr>
          <w:sz w:val="18"/>
          <w:szCs w:val="18"/>
        </w:rPr>
      </w:pPr>
      <w:r>
        <w:rPr>
          <w:sz w:val="18"/>
          <w:szCs w:val="18"/>
        </w:rPr>
        <w:t>PN-EN 12697-2  Mieszanki mineralno-asfaltowe – Metoda badań mieszanek mineralno-asfaltowych na gorąco – Część 2; Oznaczenie składu ziarnowego</w:t>
      </w:r>
    </w:p>
    <w:p w:rsidR="002B383F" w:rsidRDefault="002B383F" w:rsidP="002B383F">
      <w:pPr>
        <w:ind w:left="1260" w:hanging="1260"/>
        <w:rPr>
          <w:sz w:val="18"/>
          <w:szCs w:val="18"/>
        </w:rPr>
      </w:pPr>
      <w:r>
        <w:rPr>
          <w:sz w:val="18"/>
          <w:szCs w:val="18"/>
        </w:rPr>
        <w:t>PN-EN 12697-3  Mieszanki mineralno-asfaltowe – Metoda badań mieszanek mineralno-asfaltowych na gorąco – Część 3; Odzyskiwanie asfaltu; Wyparka obrotowa</w:t>
      </w:r>
    </w:p>
    <w:p w:rsidR="002B383F" w:rsidRDefault="002B383F" w:rsidP="002B383F">
      <w:pPr>
        <w:ind w:left="1260" w:hanging="1260"/>
        <w:rPr>
          <w:sz w:val="18"/>
          <w:szCs w:val="18"/>
        </w:rPr>
      </w:pPr>
      <w:r>
        <w:rPr>
          <w:sz w:val="18"/>
          <w:szCs w:val="18"/>
        </w:rPr>
        <w:t>PN-EN 12697-4  Mieszanki mineralno-asfaltowe – Metoda badań mieszanek mineralno-asfaltowych na gorąco – Część 4; Odzyskiwanie asfaltu – Kolumna do destylacji frakcyjnej</w:t>
      </w:r>
    </w:p>
    <w:p w:rsidR="002B383F" w:rsidRDefault="002B383F" w:rsidP="002B383F">
      <w:pPr>
        <w:ind w:left="1260" w:hanging="1260"/>
        <w:rPr>
          <w:sz w:val="18"/>
          <w:szCs w:val="18"/>
        </w:rPr>
      </w:pPr>
      <w:r>
        <w:rPr>
          <w:sz w:val="18"/>
          <w:szCs w:val="18"/>
        </w:rPr>
        <w:t>PN-EN 12697-5  Mieszanki mineralno-asfaltowe – Metoda badań mieszanek mineralno-asfaltowych na gorąco – Część 5; Oznaczenie gęstości</w:t>
      </w:r>
    </w:p>
    <w:p w:rsidR="002B383F" w:rsidRDefault="002B383F" w:rsidP="002B383F">
      <w:pPr>
        <w:ind w:left="1260" w:hanging="1260"/>
        <w:rPr>
          <w:sz w:val="18"/>
          <w:szCs w:val="18"/>
        </w:rPr>
      </w:pPr>
      <w:r>
        <w:rPr>
          <w:sz w:val="18"/>
          <w:szCs w:val="18"/>
        </w:rPr>
        <w:t>PN-EN 12697-6  Mieszanki mineralno-asfaltowe – Metoda badań mieszanek mineralno-asfaltowych na gorąco – Część 6; Oznaczenie gęstości objętościowej metodą hydrostatyczną</w:t>
      </w:r>
    </w:p>
    <w:p w:rsidR="002B383F" w:rsidRDefault="002B383F" w:rsidP="002B383F">
      <w:pPr>
        <w:ind w:left="1260" w:hanging="1260"/>
        <w:rPr>
          <w:sz w:val="18"/>
          <w:szCs w:val="18"/>
        </w:rPr>
      </w:pPr>
      <w:r>
        <w:rPr>
          <w:sz w:val="18"/>
          <w:szCs w:val="18"/>
        </w:rPr>
        <w:t>PN-EN 12697-8  Mieszanki mineralno-asfaltowe – Metoda badań mieszanek mineralno-asfaltowych na gorąco – Część 8; Oznaczenie zawartości wolnej przestrzeni</w:t>
      </w:r>
    </w:p>
    <w:p w:rsidR="002B383F" w:rsidRDefault="002B383F" w:rsidP="002B383F">
      <w:pPr>
        <w:ind w:left="1260" w:hanging="1260"/>
        <w:rPr>
          <w:sz w:val="18"/>
          <w:szCs w:val="18"/>
        </w:rPr>
      </w:pPr>
      <w:r>
        <w:rPr>
          <w:sz w:val="18"/>
          <w:szCs w:val="18"/>
        </w:rPr>
        <w:t xml:space="preserve">PN-EN 12697-10 Mieszanki mineralno-asfaltowe – Metoda badań mieszanek mineralno-asfaltowych na gorąco – Część 10; </w:t>
      </w:r>
      <w:proofErr w:type="spellStart"/>
      <w:r>
        <w:rPr>
          <w:sz w:val="18"/>
          <w:szCs w:val="18"/>
        </w:rPr>
        <w:t>Zagęszczalnośc</w:t>
      </w:r>
      <w:proofErr w:type="spellEnd"/>
    </w:p>
    <w:p w:rsidR="002B383F" w:rsidRDefault="002B383F" w:rsidP="002B383F">
      <w:pPr>
        <w:ind w:left="1260" w:hanging="1260"/>
        <w:rPr>
          <w:sz w:val="18"/>
          <w:szCs w:val="18"/>
        </w:rPr>
      </w:pPr>
      <w:r>
        <w:rPr>
          <w:sz w:val="18"/>
          <w:szCs w:val="18"/>
        </w:rPr>
        <w:t>PN-EN 12697-11 Mieszanki mineralno-asfaltowe – Metoda badań mieszanek mineralno-asfaltowych na gorąco – Część 11; Określenie powiązania między kruszywem i asfaltem</w:t>
      </w:r>
    </w:p>
    <w:p w:rsidR="002B383F" w:rsidRDefault="002B383F" w:rsidP="002B383F">
      <w:pPr>
        <w:ind w:left="1260" w:hanging="1260"/>
        <w:rPr>
          <w:sz w:val="18"/>
          <w:szCs w:val="18"/>
        </w:rPr>
      </w:pPr>
      <w:r>
        <w:rPr>
          <w:sz w:val="18"/>
          <w:szCs w:val="18"/>
        </w:rPr>
        <w:t>PN-EN 12697-12 Mieszanki mineralno-asfaltowe – Metoda badań mieszanek mineralno-asfaltowych na gorąco – Część 12; Określenie wrażliwości na wodę</w:t>
      </w:r>
    </w:p>
    <w:p w:rsidR="002B383F" w:rsidRDefault="002B383F" w:rsidP="002B383F">
      <w:pPr>
        <w:ind w:left="1260" w:hanging="1260"/>
        <w:rPr>
          <w:sz w:val="18"/>
          <w:szCs w:val="18"/>
        </w:rPr>
      </w:pPr>
      <w:r>
        <w:rPr>
          <w:sz w:val="18"/>
          <w:szCs w:val="18"/>
        </w:rPr>
        <w:t>PN-EN 12697-13 Mieszanki mineralno-asfaltowe – Metoda badań mieszanek mineralno-asfaltowych na gorąco – Część 13; Pomiar temperatury</w:t>
      </w:r>
    </w:p>
    <w:p w:rsidR="002B383F" w:rsidRDefault="002B383F" w:rsidP="002B383F">
      <w:pPr>
        <w:ind w:left="1260" w:hanging="1260"/>
        <w:rPr>
          <w:sz w:val="18"/>
          <w:szCs w:val="18"/>
        </w:rPr>
      </w:pPr>
      <w:r>
        <w:rPr>
          <w:sz w:val="18"/>
          <w:szCs w:val="18"/>
        </w:rPr>
        <w:t>PN-EN 12697-14 Mieszanki mineralno-asfaltowe – Metoda badań mieszanek mineralno-asfaltowych na gorąco – Część 14; Zawartość wody</w:t>
      </w:r>
    </w:p>
    <w:p w:rsidR="002B383F" w:rsidRDefault="002B383F" w:rsidP="002B383F">
      <w:pPr>
        <w:ind w:left="1260" w:hanging="1260"/>
        <w:rPr>
          <w:sz w:val="18"/>
          <w:szCs w:val="18"/>
        </w:rPr>
      </w:pPr>
      <w:r>
        <w:rPr>
          <w:sz w:val="18"/>
          <w:szCs w:val="18"/>
        </w:rPr>
        <w:t>PN-EN 12697-17 Mieszanki mineralno-asfaltowe – Metoda badań mieszanek mineralno-asfaltowych na gorąco – Część 17; Ubytek ziaren</w:t>
      </w:r>
    </w:p>
    <w:p w:rsidR="002B383F" w:rsidRDefault="002B383F" w:rsidP="002B383F">
      <w:pPr>
        <w:ind w:left="1260" w:hanging="1260"/>
        <w:rPr>
          <w:sz w:val="18"/>
          <w:szCs w:val="18"/>
        </w:rPr>
      </w:pPr>
      <w:r>
        <w:rPr>
          <w:sz w:val="18"/>
          <w:szCs w:val="18"/>
        </w:rPr>
        <w:t>PN-EN 12697-18 Mieszanki mineralno-asfaltowe – Metoda badań mieszanek mineralno-asfaltowych na gorąco – Część 18; Spływanie lepiszcza</w:t>
      </w:r>
    </w:p>
    <w:p w:rsidR="002B383F" w:rsidRDefault="002B383F" w:rsidP="002B383F">
      <w:pPr>
        <w:ind w:left="1260" w:hanging="1260"/>
        <w:rPr>
          <w:sz w:val="18"/>
          <w:szCs w:val="18"/>
        </w:rPr>
      </w:pPr>
      <w:r>
        <w:rPr>
          <w:sz w:val="18"/>
          <w:szCs w:val="18"/>
        </w:rPr>
        <w:t>PN-EN 12697-19 Mieszanki mineralno-asfaltowe – Metoda badań mieszanek mineralno-asfaltowych na gorąco – Część 19; Przepuszczalność próbek</w:t>
      </w:r>
    </w:p>
    <w:p w:rsidR="002B383F" w:rsidRDefault="002B383F" w:rsidP="002B383F">
      <w:pPr>
        <w:ind w:left="1260" w:hanging="1260"/>
        <w:rPr>
          <w:sz w:val="18"/>
          <w:szCs w:val="18"/>
        </w:rPr>
      </w:pPr>
      <w:r>
        <w:rPr>
          <w:sz w:val="18"/>
          <w:szCs w:val="18"/>
        </w:rPr>
        <w:t>PN-EN 12697-20 Mieszanki mineralno-asfaltowe – Metoda badań mieszanek mineralno-asfaltowych na gorąco – Część 20; Penetracja próbek sześciennych lub Marshalla</w:t>
      </w:r>
    </w:p>
    <w:p w:rsidR="002B383F" w:rsidRDefault="002B383F" w:rsidP="002B383F">
      <w:pPr>
        <w:ind w:left="1260" w:hanging="1260"/>
        <w:rPr>
          <w:sz w:val="18"/>
          <w:szCs w:val="18"/>
        </w:rPr>
      </w:pPr>
      <w:r>
        <w:rPr>
          <w:sz w:val="18"/>
          <w:szCs w:val="18"/>
        </w:rPr>
        <w:t>PN-EN 12697-22 Mieszanki mineralno-asfaltowe – Metoda badań mieszanek mineralno-asfaltowych na gorąco – Część 22; Koleinowanie</w:t>
      </w:r>
    </w:p>
    <w:p w:rsidR="002B383F" w:rsidRDefault="002B383F" w:rsidP="002B383F">
      <w:pPr>
        <w:ind w:left="1260" w:hanging="1260"/>
        <w:rPr>
          <w:sz w:val="18"/>
          <w:szCs w:val="18"/>
        </w:rPr>
      </w:pPr>
      <w:r>
        <w:rPr>
          <w:sz w:val="18"/>
          <w:szCs w:val="18"/>
        </w:rPr>
        <w:t>PN-EN 12697-23 Mieszanki mineralno-asfaltowe – Metoda badań mieszanek mineralno-asfaltowych na gorąco – Część 23; Określenie pośredniej wytrzymałości na rozciąganie próbek asfaltowych</w:t>
      </w:r>
    </w:p>
    <w:p w:rsidR="002B383F" w:rsidRDefault="002B383F" w:rsidP="002B383F">
      <w:pPr>
        <w:ind w:left="1260" w:hanging="1260"/>
        <w:rPr>
          <w:sz w:val="18"/>
          <w:szCs w:val="18"/>
        </w:rPr>
      </w:pPr>
      <w:r>
        <w:rPr>
          <w:sz w:val="18"/>
          <w:szCs w:val="18"/>
        </w:rPr>
        <w:t>PN-EN 12697-24 Mieszanki mineralno-asfaltowe – Metoda badań mieszanek mineralno-asfaltowych na gorąco – Część 24; Odporność na zmęczenie</w:t>
      </w:r>
    </w:p>
    <w:p w:rsidR="002B383F" w:rsidRDefault="002B383F" w:rsidP="002B383F">
      <w:pPr>
        <w:ind w:left="1260" w:hanging="1260"/>
        <w:rPr>
          <w:sz w:val="18"/>
          <w:szCs w:val="18"/>
        </w:rPr>
      </w:pPr>
      <w:r>
        <w:rPr>
          <w:sz w:val="18"/>
          <w:szCs w:val="18"/>
        </w:rPr>
        <w:t>PN-EN 12697-26 Mieszanki mineralno-asfaltowe – Metoda badań mieszanek mineralno-asfaltowych na gorąco – Część 26; Sztywność</w:t>
      </w:r>
    </w:p>
    <w:p w:rsidR="002B383F" w:rsidRDefault="002B383F" w:rsidP="002B383F">
      <w:pPr>
        <w:ind w:left="1260" w:hanging="1260"/>
        <w:rPr>
          <w:sz w:val="18"/>
          <w:szCs w:val="18"/>
        </w:rPr>
      </w:pPr>
      <w:r>
        <w:rPr>
          <w:sz w:val="18"/>
          <w:szCs w:val="18"/>
        </w:rPr>
        <w:lastRenderedPageBreak/>
        <w:t>PN-EN 12697-27 Mieszanki mineralno-asfaltowe – Metoda badań mieszanek mineralno-asfaltowych na gorąco – Część 27; Pobieranie próbek</w:t>
      </w:r>
    </w:p>
    <w:p w:rsidR="002B383F" w:rsidRDefault="002B383F" w:rsidP="002B383F">
      <w:pPr>
        <w:ind w:left="1260" w:hanging="1260"/>
        <w:rPr>
          <w:sz w:val="18"/>
          <w:szCs w:val="18"/>
        </w:rPr>
      </w:pPr>
      <w:r>
        <w:rPr>
          <w:sz w:val="18"/>
          <w:szCs w:val="18"/>
        </w:rPr>
        <w:t>PN-EN 12697-28 Mieszanki mineralno-asfaltowe – Metoda badań mieszanek mineralno-asfaltowych na gorąco – Część 28; Przygotowanie próbek do oznaczania zawartości lepiszcza, zawartości wody i uziarnienia</w:t>
      </w:r>
    </w:p>
    <w:p w:rsidR="002B383F" w:rsidRDefault="002B383F" w:rsidP="002B383F">
      <w:pPr>
        <w:ind w:left="1260" w:hanging="1260"/>
        <w:rPr>
          <w:sz w:val="18"/>
          <w:szCs w:val="18"/>
        </w:rPr>
      </w:pPr>
      <w:r>
        <w:rPr>
          <w:sz w:val="18"/>
          <w:szCs w:val="18"/>
        </w:rPr>
        <w:t>PN-EN 12697-29 Mieszanki mineralno-asfaltowe – Metoda badań mieszanek mineralno-asfaltowych na gorąco – Część 29; Pomiar próbki z zagęszczonej mieszanki mineralno-asfaltowej</w:t>
      </w:r>
    </w:p>
    <w:p w:rsidR="002B383F" w:rsidRDefault="002B383F" w:rsidP="002B383F">
      <w:pPr>
        <w:ind w:left="1260" w:hanging="1260"/>
        <w:rPr>
          <w:sz w:val="18"/>
          <w:szCs w:val="18"/>
        </w:rPr>
      </w:pPr>
      <w:r>
        <w:rPr>
          <w:sz w:val="18"/>
          <w:szCs w:val="18"/>
        </w:rPr>
        <w:t>PN-EN 12697-30 Mieszanki mineralno-asfaltowe – Metoda badań mieszanek mineralno-asfaltowych na gorąco – Część 30; Przygotowanie próbek zagęszczonych przez ubijanie</w:t>
      </w:r>
    </w:p>
    <w:p w:rsidR="002B383F" w:rsidRDefault="002B383F" w:rsidP="002B383F">
      <w:pPr>
        <w:ind w:left="1260" w:hanging="1260"/>
        <w:rPr>
          <w:sz w:val="18"/>
          <w:szCs w:val="18"/>
        </w:rPr>
      </w:pPr>
      <w:r>
        <w:rPr>
          <w:sz w:val="18"/>
          <w:szCs w:val="18"/>
        </w:rPr>
        <w:t>PN-EN 12697-33 Mieszanki mineralno-asfaltowe – Metoda badań mieszanek mineralno-asfaltowych na gorąco – Część 33; Przygotowanie próbek zagęszczonych walcem</w:t>
      </w:r>
    </w:p>
    <w:p w:rsidR="002B383F" w:rsidRDefault="002B383F" w:rsidP="002B383F">
      <w:pPr>
        <w:ind w:left="1260" w:hanging="1260"/>
        <w:rPr>
          <w:sz w:val="18"/>
          <w:szCs w:val="18"/>
        </w:rPr>
      </w:pPr>
      <w:r>
        <w:rPr>
          <w:sz w:val="18"/>
          <w:szCs w:val="18"/>
        </w:rPr>
        <w:t>PN-EN 12697-34 Mieszanki mineralno-asfaltowe – Metoda badań mieszanek mineralno-asfaltowych na gorąco – Część 34; Badanie Marshalla</w:t>
      </w:r>
    </w:p>
    <w:p w:rsidR="002B383F" w:rsidRDefault="002B383F" w:rsidP="002B383F">
      <w:pPr>
        <w:ind w:left="1260" w:hanging="1260"/>
        <w:rPr>
          <w:sz w:val="18"/>
          <w:szCs w:val="18"/>
        </w:rPr>
      </w:pPr>
      <w:r>
        <w:rPr>
          <w:sz w:val="18"/>
          <w:szCs w:val="18"/>
        </w:rPr>
        <w:t>PN-EN 12697-35 Mieszanki mineralno-asfaltowe – Metoda badań mieszanek mineralno-asfaltowych na gorąco – Część 35; Mieszanie laboratoryjne</w:t>
      </w:r>
    </w:p>
    <w:p w:rsidR="002B383F" w:rsidRDefault="002B383F" w:rsidP="002B383F">
      <w:pPr>
        <w:ind w:left="1260" w:hanging="1260"/>
        <w:rPr>
          <w:sz w:val="18"/>
          <w:szCs w:val="18"/>
        </w:rPr>
      </w:pPr>
      <w:r>
        <w:rPr>
          <w:sz w:val="18"/>
          <w:szCs w:val="18"/>
        </w:rPr>
        <w:t>PN-EN 12697-36 Mieszanki mineralno-asfaltowe – Metoda badań mieszanek mineralno-asfaltowych na gorąco – Część 36; Oznaczenie grubości nawierzchni asfaltowych</w:t>
      </w:r>
    </w:p>
    <w:p w:rsidR="002B383F" w:rsidRDefault="002B383F" w:rsidP="002B383F">
      <w:pPr>
        <w:ind w:left="1260" w:hanging="1260"/>
        <w:rPr>
          <w:sz w:val="18"/>
          <w:szCs w:val="18"/>
        </w:rPr>
      </w:pPr>
      <w:r>
        <w:rPr>
          <w:sz w:val="18"/>
          <w:szCs w:val="18"/>
        </w:rPr>
        <w:t>PN-EN 12697-38 Mieszanki mineralno-asfaltowe – Metoda badań mieszanek mineralno-asfaltowych na gorąco – Część 38; Podstawowe wyposażenie i kalibracja</w:t>
      </w:r>
    </w:p>
    <w:p w:rsidR="002B383F" w:rsidRDefault="002B383F" w:rsidP="002B383F">
      <w:pPr>
        <w:ind w:left="1260" w:hanging="1260"/>
        <w:rPr>
          <w:sz w:val="18"/>
          <w:szCs w:val="18"/>
        </w:rPr>
      </w:pPr>
      <w:r>
        <w:rPr>
          <w:sz w:val="18"/>
          <w:szCs w:val="18"/>
        </w:rPr>
        <w:t xml:space="preserve">PN-EN 12697-39 Mieszanki mineralno-asfaltowe – Metoda badań mieszanek mineralno-asfaltowych na gorąco – Część 39; Oznaczenie zawartości lepiszcza rozpuszczalnego metodą spalania </w:t>
      </w:r>
    </w:p>
    <w:p w:rsidR="002B383F" w:rsidRDefault="002B383F" w:rsidP="002B383F">
      <w:pPr>
        <w:ind w:left="1260" w:hanging="1260"/>
        <w:rPr>
          <w:sz w:val="18"/>
          <w:szCs w:val="18"/>
        </w:rPr>
      </w:pPr>
      <w:r>
        <w:rPr>
          <w:sz w:val="18"/>
          <w:szCs w:val="18"/>
        </w:rPr>
        <w:t xml:space="preserve">PN-EN 12697-40 Mieszanki mineralno-asfaltowe – Metoda badań mieszanek mineralno-asfaltowych na gorąco – Część 40; </w:t>
      </w:r>
      <w:proofErr w:type="spellStart"/>
      <w:r>
        <w:rPr>
          <w:sz w:val="18"/>
          <w:szCs w:val="18"/>
        </w:rPr>
        <w:t>Wodoprzepuszczalnośc</w:t>
      </w:r>
      <w:proofErr w:type="spellEnd"/>
      <w:r>
        <w:rPr>
          <w:sz w:val="18"/>
          <w:szCs w:val="18"/>
        </w:rPr>
        <w:t xml:space="preserve"> „In-situ”</w:t>
      </w:r>
    </w:p>
    <w:p w:rsidR="002B383F" w:rsidRDefault="002B383F" w:rsidP="002B383F">
      <w:pPr>
        <w:ind w:left="1260" w:hanging="1260"/>
        <w:rPr>
          <w:sz w:val="18"/>
          <w:szCs w:val="18"/>
        </w:rPr>
      </w:pPr>
      <w:r>
        <w:rPr>
          <w:sz w:val="18"/>
          <w:szCs w:val="18"/>
        </w:rPr>
        <w:t xml:space="preserve">PN-EN 12697-41 Mieszanki mineralno-asfaltowe – Metoda badań mieszanek mineralno-asfaltowych na gorąco – Część 41; Odporność na płyny </w:t>
      </w:r>
      <w:proofErr w:type="spellStart"/>
      <w:r>
        <w:rPr>
          <w:sz w:val="18"/>
          <w:szCs w:val="18"/>
        </w:rPr>
        <w:t>przeciwgołoledziowe</w:t>
      </w:r>
      <w:proofErr w:type="spellEnd"/>
    </w:p>
    <w:p w:rsidR="002B383F" w:rsidRDefault="002B383F" w:rsidP="002B383F">
      <w:pPr>
        <w:ind w:left="1260" w:hanging="1260"/>
        <w:rPr>
          <w:sz w:val="18"/>
          <w:szCs w:val="18"/>
        </w:rPr>
      </w:pPr>
      <w:r>
        <w:rPr>
          <w:sz w:val="18"/>
          <w:szCs w:val="18"/>
        </w:rPr>
        <w:t>PN-EN 12697-42 Mieszanki mineralno-asfaltowe – Metoda badań mieszanek mineralno-asfaltowych na gorąco – Część 42; Zawartość zanieczyszczeń w destrukcie asfaltowym</w:t>
      </w:r>
    </w:p>
    <w:p w:rsidR="002B383F" w:rsidRDefault="002B383F" w:rsidP="002B383F">
      <w:pPr>
        <w:ind w:left="1260" w:hanging="1260"/>
        <w:rPr>
          <w:sz w:val="18"/>
          <w:szCs w:val="18"/>
        </w:rPr>
      </w:pPr>
      <w:r>
        <w:rPr>
          <w:sz w:val="18"/>
          <w:szCs w:val="18"/>
        </w:rPr>
        <w:t>PN-EN 13043     Kruszywa do mieszanek bitumicznych i powierzchniowych utrwaleń stosowanych na drogach, lotniskach i innych powierzchniach przeznaczonych do ruchu</w:t>
      </w:r>
    </w:p>
    <w:p w:rsidR="002B383F" w:rsidRDefault="002B383F" w:rsidP="002B383F">
      <w:pPr>
        <w:ind w:left="1260" w:hanging="1260"/>
        <w:rPr>
          <w:sz w:val="18"/>
          <w:szCs w:val="18"/>
        </w:rPr>
      </w:pPr>
      <w:r>
        <w:rPr>
          <w:sz w:val="18"/>
          <w:szCs w:val="18"/>
        </w:rPr>
        <w:t>PN-EN 13108-5 Mieszanki mineralno-asfaltowe – Wymagania – Część 1; Mieszanka SMA</w:t>
      </w:r>
    </w:p>
    <w:p w:rsidR="002B383F" w:rsidRDefault="002B383F" w:rsidP="002B383F">
      <w:pPr>
        <w:ind w:left="1260" w:hanging="1260"/>
        <w:rPr>
          <w:sz w:val="18"/>
          <w:szCs w:val="18"/>
        </w:rPr>
      </w:pPr>
      <w:r>
        <w:rPr>
          <w:sz w:val="18"/>
          <w:szCs w:val="18"/>
        </w:rPr>
        <w:t xml:space="preserve">PN-EN 13108-20 Mieszanki mineralno-asfaltowe – Wymagania – Część 20; Badanie typu </w:t>
      </w:r>
    </w:p>
    <w:p w:rsidR="002B383F" w:rsidRDefault="002B383F" w:rsidP="002B383F">
      <w:pPr>
        <w:ind w:left="1260" w:hanging="1260"/>
        <w:rPr>
          <w:sz w:val="18"/>
          <w:szCs w:val="18"/>
        </w:rPr>
      </w:pPr>
      <w:r>
        <w:rPr>
          <w:sz w:val="18"/>
          <w:szCs w:val="18"/>
        </w:rPr>
        <w:t>PN-EN 13108-21 Mieszanki mineralno-asfaltowe – Wymagania – Część 21; Zakładowa Kontrola Produkcji</w:t>
      </w:r>
    </w:p>
    <w:p w:rsidR="002B383F" w:rsidRDefault="002B383F" w:rsidP="002B383F">
      <w:pPr>
        <w:ind w:left="1260" w:hanging="1260"/>
        <w:rPr>
          <w:sz w:val="18"/>
          <w:szCs w:val="18"/>
        </w:rPr>
      </w:pPr>
      <w:r>
        <w:rPr>
          <w:sz w:val="18"/>
          <w:szCs w:val="18"/>
        </w:rPr>
        <w:t>PN-EN 13179-1   Badania kruszyw wypełniających stosowanych do mieszanek bitumicznych – Część 1; Badanie metodą pierścienia delta i kuli</w:t>
      </w:r>
    </w:p>
    <w:p w:rsidR="002B383F" w:rsidRDefault="002B383F" w:rsidP="002B383F">
      <w:pPr>
        <w:ind w:left="1260" w:hanging="1260"/>
        <w:rPr>
          <w:sz w:val="18"/>
          <w:szCs w:val="18"/>
        </w:rPr>
      </w:pPr>
      <w:r>
        <w:rPr>
          <w:sz w:val="18"/>
          <w:szCs w:val="18"/>
        </w:rPr>
        <w:t>PN-EN 13179-2  Badania kruszyw wypełniających stosowanych do mieszanek bitumicznych – Część 2; Liczba bitumiczna</w:t>
      </w:r>
    </w:p>
    <w:p w:rsidR="002B383F" w:rsidRDefault="002B383F" w:rsidP="002B383F">
      <w:pPr>
        <w:ind w:left="1260" w:hanging="1260"/>
        <w:rPr>
          <w:sz w:val="18"/>
          <w:szCs w:val="18"/>
        </w:rPr>
      </w:pPr>
      <w:r>
        <w:rPr>
          <w:sz w:val="18"/>
          <w:szCs w:val="18"/>
        </w:rPr>
        <w:t>PN-EN 13808      Zasady klasyfikacji kationowych emulsji asfaltowych</w:t>
      </w:r>
    </w:p>
    <w:p w:rsidR="002B383F" w:rsidRDefault="002B383F" w:rsidP="002B383F">
      <w:pPr>
        <w:ind w:left="1260" w:hanging="1260"/>
        <w:rPr>
          <w:sz w:val="18"/>
          <w:szCs w:val="18"/>
        </w:rPr>
      </w:pPr>
      <w:r>
        <w:rPr>
          <w:sz w:val="18"/>
          <w:szCs w:val="18"/>
        </w:rPr>
        <w:t>PN-EN 14188-1   Wypełniacze złączy i zalewy – Część 1; Specyfikacja zalew na gorąco</w:t>
      </w:r>
    </w:p>
    <w:p w:rsidR="002B383F" w:rsidRDefault="002B383F" w:rsidP="002B383F">
      <w:pPr>
        <w:ind w:left="1260" w:hanging="1260"/>
        <w:rPr>
          <w:sz w:val="18"/>
          <w:szCs w:val="18"/>
        </w:rPr>
      </w:pPr>
      <w:r>
        <w:rPr>
          <w:sz w:val="18"/>
          <w:szCs w:val="18"/>
        </w:rPr>
        <w:t>PN-EN 14188-2   Wypełniacze szczelin i zalewy – Część 2; Specyfikacja zalew na zimno</w:t>
      </w:r>
    </w:p>
    <w:p w:rsidR="002B383F" w:rsidRDefault="002B383F" w:rsidP="002B383F">
      <w:pPr>
        <w:ind w:left="1260" w:hanging="1260"/>
        <w:rPr>
          <w:sz w:val="18"/>
          <w:szCs w:val="18"/>
        </w:rPr>
      </w:pPr>
      <w:r>
        <w:rPr>
          <w:sz w:val="18"/>
          <w:szCs w:val="18"/>
        </w:rPr>
        <w:t>PN-ISO 565         Sita kontrolne – Tkanina z drutu, blacha perforowana i blacha cienka perforowana elektrochemicznie – Wymiary nominalne oczek</w:t>
      </w:r>
    </w:p>
    <w:p w:rsidR="002B383F" w:rsidRDefault="002B383F" w:rsidP="002B383F">
      <w:pPr>
        <w:ind w:left="1260" w:hanging="1260"/>
        <w:rPr>
          <w:sz w:val="18"/>
          <w:szCs w:val="18"/>
        </w:rPr>
      </w:pPr>
      <w:r>
        <w:rPr>
          <w:sz w:val="18"/>
          <w:szCs w:val="18"/>
        </w:rPr>
        <w:t xml:space="preserve">BN-68/8931-04   Drogi samochodowe. Pomiary równości nawierzchni </w:t>
      </w:r>
      <w:proofErr w:type="spellStart"/>
      <w:r>
        <w:rPr>
          <w:sz w:val="18"/>
          <w:szCs w:val="18"/>
        </w:rPr>
        <w:t>planografem</w:t>
      </w:r>
      <w:proofErr w:type="spellEnd"/>
      <w:r>
        <w:rPr>
          <w:sz w:val="18"/>
          <w:szCs w:val="18"/>
        </w:rPr>
        <w:t xml:space="preserve"> i łatą</w:t>
      </w:r>
    </w:p>
    <w:p w:rsidR="002B383F" w:rsidRDefault="002B383F" w:rsidP="002B383F">
      <w:pPr>
        <w:rPr>
          <w:sz w:val="20"/>
          <w:szCs w:val="20"/>
        </w:rPr>
      </w:pPr>
    </w:p>
    <w:p w:rsidR="002B383F" w:rsidRDefault="002B383F" w:rsidP="002B383F">
      <w:pPr>
        <w:keepNext/>
        <w:spacing w:line="360" w:lineRule="auto"/>
        <w:outlineLvl w:val="1"/>
        <w:rPr>
          <w:b/>
          <w:sz w:val="18"/>
          <w:szCs w:val="20"/>
        </w:rPr>
      </w:pPr>
      <w:r>
        <w:rPr>
          <w:b/>
          <w:sz w:val="18"/>
          <w:szCs w:val="20"/>
        </w:rPr>
        <w:t>10.2. Inne dokumenty</w:t>
      </w:r>
    </w:p>
    <w:p w:rsidR="002B383F" w:rsidRDefault="002B383F" w:rsidP="002B383F">
      <w:pPr>
        <w:tabs>
          <w:tab w:val="left" w:pos="360"/>
        </w:tabs>
        <w:overflowPunct w:val="0"/>
        <w:autoSpaceDE w:val="0"/>
        <w:autoSpaceDN w:val="0"/>
        <w:adjustRightInd w:val="0"/>
        <w:ind w:left="283" w:hanging="283"/>
        <w:jc w:val="both"/>
        <w:rPr>
          <w:sz w:val="18"/>
          <w:szCs w:val="20"/>
        </w:rPr>
      </w:pPr>
      <w:r>
        <w:rPr>
          <w:sz w:val="18"/>
          <w:szCs w:val="20"/>
        </w:rPr>
        <w:t>1.</w:t>
      </w:r>
      <w:r>
        <w:rPr>
          <w:sz w:val="18"/>
          <w:szCs w:val="14"/>
        </w:rPr>
        <w:t xml:space="preserve">  </w:t>
      </w:r>
      <w:r>
        <w:rPr>
          <w:sz w:val="18"/>
          <w:szCs w:val="20"/>
        </w:rPr>
        <w:t>Rozporządzenie Ministra Transportu i Gospodarki Morskiej w sprawie warunków technicznych, jakim powinny odpowiadać drogi publiczne i ich usytuowanie. Dz.U. Nr 43 z dnia 14 maja 1999 r.</w:t>
      </w:r>
    </w:p>
    <w:p w:rsidR="002B383F" w:rsidRDefault="002B383F" w:rsidP="002B383F">
      <w:pPr>
        <w:overflowPunct w:val="0"/>
        <w:autoSpaceDE w:val="0"/>
        <w:autoSpaceDN w:val="0"/>
        <w:adjustRightInd w:val="0"/>
        <w:ind w:left="283" w:hanging="283"/>
        <w:jc w:val="both"/>
        <w:rPr>
          <w:sz w:val="18"/>
          <w:szCs w:val="20"/>
        </w:rPr>
      </w:pPr>
      <w:r>
        <w:rPr>
          <w:sz w:val="18"/>
          <w:szCs w:val="20"/>
        </w:rPr>
        <w:t>2.</w:t>
      </w:r>
      <w:r>
        <w:rPr>
          <w:sz w:val="18"/>
          <w:szCs w:val="14"/>
        </w:rPr>
        <w:t xml:space="preserve">  </w:t>
      </w:r>
      <w:r>
        <w:rPr>
          <w:sz w:val="18"/>
          <w:szCs w:val="20"/>
        </w:rPr>
        <w:t>Rozporządzenie Ministra Infrastruktury z dnia 11 sierpnia 2004 roku w sprawie sposobów deklarowania zgodności wyrobów budowlanych oraz sposobu znakowania ich znakiem budowlanym. Dz.U. Nr 198, poz. 2041.</w:t>
      </w:r>
    </w:p>
    <w:p w:rsidR="002B383F" w:rsidRDefault="002B383F" w:rsidP="002B383F">
      <w:pPr>
        <w:tabs>
          <w:tab w:val="left" w:pos="360"/>
        </w:tabs>
        <w:overflowPunct w:val="0"/>
        <w:autoSpaceDE w:val="0"/>
        <w:autoSpaceDN w:val="0"/>
        <w:adjustRightInd w:val="0"/>
        <w:ind w:left="283" w:hanging="283"/>
        <w:jc w:val="both"/>
        <w:rPr>
          <w:sz w:val="18"/>
          <w:szCs w:val="20"/>
        </w:rPr>
      </w:pPr>
      <w:r>
        <w:rPr>
          <w:sz w:val="18"/>
          <w:szCs w:val="20"/>
        </w:rPr>
        <w:t>3.</w:t>
      </w:r>
      <w:r>
        <w:rPr>
          <w:sz w:val="18"/>
          <w:szCs w:val="14"/>
        </w:rPr>
        <w:t xml:space="preserve">  </w:t>
      </w:r>
      <w:r>
        <w:rPr>
          <w:sz w:val="18"/>
          <w:szCs w:val="20"/>
        </w:rPr>
        <w:t>Ustawa z dnia 16 kwietnia 2004 o wyrobach budowlanych.</w:t>
      </w:r>
    </w:p>
    <w:p w:rsidR="002B383F" w:rsidRDefault="002B383F" w:rsidP="002B383F">
      <w:pPr>
        <w:tabs>
          <w:tab w:val="left" w:pos="360"/>
        </w:tabs>
        <w:overflowPunct w:val="0"/>
        <w:autoSpaceDE w:val="0"/>
        <w:autoSpaceDN w:val="0"/>
        <w:adjustRightInd w:val="0"/>
        <w:ind w:left="283" w:hanging="283"/>
        <w:jc w:val="both"/>
        <w:rPr>
          <w:sz w:val="18"/>
          <w:szCs w:val="20"/>
        </w:rPr>
      </w:pPr>
      <w:r>
        <w:rPr>
          <w:sz w:val="18"/>
          <w:szCs w:val="20"/>
        </w:rPr>
        <w:t>4.</w:t>
      </w:r>
      <w:r>
        <w:rPr>
          <w:sz w:val="18"/>
          <w:szCs w:val="14"/>
        </w:rPr>
        <w:t xml:space="preserve">  </w:t>
      </w:r>
      <w:r>
        <w:rPr>
          <w:sz w:val="18"/>
          <w:szCs w:val="20"/>
        </w:rPr>
        <w:t>Kruszywa do mieszanek mineralno-asfaltowych i powierzchniowych utrwaleń na drogach krajowych. WT-1 2010 Wymagania techniczne.</w:t>
      </w:r>
    </w:p>
    <w:p w:rsidR="002B383F" w:rsidRDefault="002B383F" w:rsidP="002B383F">
      <w:pPr>
        <w:tabs>
          <w:tab w:val="left" w:pos="360"/>
        </w:tabs>
        <w:overflowPunct w:val="0"/>
        <w:autoSpaceDE w:val="0"/>
        <w:autoSpaceDN w:val="0"/>
        <w:adjustRightInd w:val="0"/>
        <w:ind w:left="283" w:hanging="283"/>
        <w:jc w:val="both"/>
        <w:rPr>
          <w:sz w:val="18"/>
          <w:szCs w:val="20"/>
        </w:rPr>
      </w:pPr>
      <w:r>
        <w:rPr>
          <w:sz w:val="18"/>
          <w:szCs w:val="20"/>
        </w:rPr>
        <w:t>5.</w:t>
      </w:r>
      <w:r>
        <w:rPr>
          <w:sz w:val="18"/>
          <w:szCs w:val="14"/>
        </w:rPr>
        <w:t xml:space="preserve">  </w:t>
      </w:r>
      <w:r>
        <w:rPr>
          <w:sz w:val="18"/>
          <w:szCs w:val="20"/>
        </w:rPr>
        <w:t>Nawierzchnie asfaltowe na drogach krajowych. WT-2 2010 Mieszanki mineralno-asfaltowe. Wymagania Techniczne.</w:t>
      </w:r>
    </w:p>
    <w:p w:rsidR="00B8099F" w:rsidRDefault="00B8099F" w:rsidP="002B383F">
      <w:pPr>
        <w:overflowPunct w:val="0"/>
        <w:autoSpaceDE w:val="0"/>
        <w:autoSpaceDN w:val="0"/>
        <w:adjustRightInd w:val="0"/>
        <w:rPr>
          <w:b/>
        </w:rPr>
      </w:pPr>
    </w:p>
    <w:p w:rsidR="00B8099F" w:rsidRDefault="00B8099F" w:rsidP="002B383F">
      <w:pPr>
        <w:overflowPunct w:val="0"/>
        <w:autoSpaceDE w:val="0"/>
        <w:autoSpaceDN w:val="0"/>
        <w:adjustRightInd w:val="0"/>
        <w:rPr>
          <w:b/>
        </w:rPr>
      </w:pPr>
    </w:p>
    <w:p w:rsidR="002B383F" w:rsidRDefault="002B383F" w:rsidP="002B383F">
      <w:pPr>
        <w:overflowPunct w:val="0"/>
        <w:autoSpaceDE w:val="0"/>
        <w:autoSpaceDN w:val="0"/>
        <w:adjustRightInd w:val="0"/>
        <w:rPr>
          <w:b/>
          <w:szCs w:val="20"/>
        </w:rPr>
      </w:pPr>
      <w:r>
        <w:rPr>
          <w:b/>
        </w:rPr>
        <w:t>D - 06.01.01UMOCNIENIE  POWIERZCHNIOWE SKARP</w:t>
      </w:r>
    </w:p>
    <w:p w:rsidR="002B383F" w:rsidRDefault="002B383F" w:rsidP="002B383F">
      <w:pPr>
        <w:pStyle w:val="Nagwek1"/>
        <w:rPr>
          <w:sz w:val="18"/>
        </w:rPr>
      </w:pPr>
    </w:p>
    <w:p w:rsidR="002B383F" w:rsidRDefault="002B383F" w:rsidP="002B383F">
      <w:pPr>
        <w:pStyle w:val="Nagwek1"/>
        <w:rPr>
          <w:sz w:val="18"/>
        </w:rPr>
      </w:pPr>
      <w:r>
        <w:rPr>
          <w:sz w:val="18"/>
        </w:rPr>
        <w:t>1. WSTĘP</w:t>
      </w:r>
    </w:p>
    <w:p w:rsidR="002B383F" w:rsidRDefault="002B383F" w:rsidP="002B383F">
      <w:pPr>
        <w:pStyle w:val="Nagwek2"/>
        <w:rPr>
          <w:sz w:val="18"/>
        </w:rPr>
      </w:pPr>
      <w:r>
        <w:rPr>
          <w:sz w:val="18"/>
        </w:rPr>
        <w:t>1.1. Przedmiot SST</w:t>
      </w:r>
    </w:p>
    <w:p w:rsidR="00B8099F" w:rsidRDefault="002B383F" w:rsidP="00B8099F">
      <w:pPr>
        <w:pStyle w:val="Tekstpodstawowywcity"/>
        <w:ind w:firstLine="0"/>
        <w:rPr>
          <w:b/>
          <w:sz w:val="18"/>
          <w:szCs w:val="18"/>
        </w:rPr>
      </w:pPr>
      <w:r>
        <w:rPr>
          <w:sz w:val="18"/>
        </w:rPr>
        <w:tab/>
        <w:t xml:space="preserve">Przedmiotem niniejszej szczegółowej specyfikacji technicznej (SST) są wymagania dotyczące wykonania i odbioru robót związanych z przeciwerozyjnym umocnieniem powierzchniowym skarp, w związku z </w:t>
      </w:r>
      <w:r w:rsidR="00B8099F">
        <w:rPr>
          <w:sz w:val="18"/>
        </w:rPr>
        <w:t xml:space="preserve">realizacją;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sz w:val="18"/>
        </w:rPr>
      </w:pPr>
    </w:p>
    <w:p w:rsidR="002B383F" w:rsidRDefault="002B383F" w:rsidP="002B383F">
      <w:pPr>
        <w:pStyle w:val="Nagwek2"/>
        <w:rPr>
          <w:sz w:val="18"/>
        </w:rPr>
      </w:pPr>
      <w:r>
        <w:rPr>
          <w:sz w:val="18"/>
        </w:rPr>
        <w:t>1.2. Zakres stosowania SST</w:t>
      </w:r>
    </w:p>
    <w:p w:rsidR="002B383F" w:rsidRDefault="002B383F" w:rsidP="002B383F">
      <w:pPr>
        <w:overflowPunct w:val="0"/>
        <w:autoSpaceDE w:val="0"/>
        <w:autoSpaceDN w:val="0"/>
        <w:adjustRightInd w:val="0"/>
        <w:jc w:val="both"/>
        <w:rPr>
          <w:sz w:val="18"/>
          <w:szCs w:val="20"/>
        </w:rPr>
      </w:pPr>
      <w:r>
        <w:rPr>
          <w:b/>
          <w:sz w:val="18"/>
        </w:rPr>
        <w:tab/>
      </w:r>
      <w:r>
        <w:rPr>
          <w:sz w:val="18"/>
        </w:rPr>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lastRenderedPageBreak/>
        <w:t>1.3. Zakres robót objętych SST</w:t>
      </w:r>
    </w:p>
    <w:p w:rsidR="002B383F" w:rsidRDefault="002B383F" w:rsidP="002B383F">
      <w:pPr>
        <w:overflowPunct w:val="0"/>
        <w:autoSpaceDE w:val="0"/>
        <w:autoSpaceDN w:val="0"/>
        <w:adjustRightInd w:val="0"/>
        <w:jc w:val="both"/>
        <w:rPr>
          <w:sz w:val="18"/>
          <w:szCs w:val="20"/>
        </w:rPr>
      </w:pPr>
      <w:r>
        <w:rPr>
          <w:sz w:val="18"/>
        </w:rPr>
        <w:tab/>
        <w:t>Ustalenia zawarte w niniejszej specyfikacji dotyczą zasad prowadzenia robót związanych z trwałym powierzchniowym umocnieniem skarp, rowów i ścieków następującymi sposobami:</w:t>
      </w:r>
    </w:p>
    <w:p w:rsidR="002B383F" w:rsidRDefault="002B383F" w:rsidP="00F778A9">
      <w:pPr>
        <w:numPr>
          <w:ilvl w:val="0"/>
          <w:numId w:val="2"/>
        </w:numPr>
        <w:overflowPunct w:val="0"/>
        <w:autoSpaceDE w:val="0"/>
        <w:autoSpaceDN w:val="0"/>
        <w:adjustRightInd w:val="0"/>
        <w:jc w:val="both"/>
        <w:rPr>
          <w:b/>
          <w:sz w:val="18"/>
          <w:szCs w:val="20"/>
        </w:rPr>
      </w:pPr>
      <w:r>
        <w:rPr>
          <w:sz w:val="18"/>
        </w:rPr>
        <w:t xml:space="preserve">humusowaniem, obsianiem, </w:t>
      </w:r>
    </w:p>
    <w:p w:rsidR="002B383F" w:rsidRDefault="002B383F" w:rsidP="002B383F">
      <w:pPr>
        <w:overflowPunct w:val="0"/>
        <w:autoSpaceDE w:val="0"/>
        <w:autoSpaceDN w:val="0"/>
        <w:adjustRightInd w:val="0"/>
        <w:jc w:val="both"/>
        <w:rPr>
          <w:b/>
          <w:sz w:val="18"/>
          <w:szCs w:val="20"/>
        </w:rPr>
      </w:pPr>
      <w:r>
        <w:rPr>
          <w:b/>
          <w:sz w:val="18"/>
        </w:rPr>
        <w:tab/>
      </w:r>
      <w:r>
        <w:rPr>
          <w:sz w:val="18"/>
        </w:rPr>
        <w:t>Ustalenia OST nie dotyczą umocnienia zboczy skalnych (z ochroną przed obwałami kamieni), skarp wymagających zbrojenia lub obudowy oraz skarp okresowo lub trwale omywanych wodą.</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Rów - otwarty wykop, który zbiera i odprowadza wodę.</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Darnina - płat lub pasmo wierzchniej warstwy gleby, przerośniętej i związanej korzeniami roślinności trawiastej.</w:t>
      </w:r>
    </w:p>
    <w:p w:rsidR="002B383F" w:rsidRDefault="002B383F" w:rsidP="002B383F">
      <w:pPr>
        <w:overflowPunct w:val="0"/>
        <w:autoSpaceDE w:val="0"/>
        <w:autoSpaceDN w:val="0"/>
        <w:adjustRightInd w:val="0"/>
        <w:spacing w:before="120"/>
        <w:jc w:val="both"/>
        <w:rPr>
          <w:sz w:val="18"/>
          <w:szCs w:val="20"/>
        </w:rPr>
      </w:pPr>
      <w:r>
        <w:rPr>
          <w:b/>
          <w:sz w:val="18"/>
        </w:rPr>
        <w:t xml:space="preserve">1.4.3. </w:t>
      </w:r>
      <w:r>
        <w:rPr>
          <w:sz w:val="18"/>
        </w:rPr>
        <w:t>Darniowanie - pokrycie darniną powierzchni korpusu drogowego w taki sposób, aby darnina w sposób trwały związała się z podłożem systemem korzeniowym. Darniowanie kożuchowe wykonuje się na płask, pasami poziomymi, układanymi w rzędach równoległych z przewiązaniem szczelin pomiędzy poszczególnymi płatami. Darniowanie w kratę (krzyżowe) wykonuje się w postaci pasów darniny układanych pod kątem 45</w:t>
      </w:r>
      <w:r>
        <w:rPr>
          <w:sz w:val="18"/>
          <w:vertAlign w:val="superscript"/>
        </w:rPr>
        <w:t>o</w:t>
      </w:r>
      <w:r>
        <w:rPr>
          <w:sz w:val="18"/>
        </w:rPr>
        <w:t>, ograniczających powierzchnie skarpy o bokach np. 1,0 x 1,0 m, które wypełnia się ziemią roślinną i zasiewa trawą.</w:t>
      </w:r>
    </w:p>
    <w:p w:rsidR="002B383F" w:rsidRDefault="002B383F" w:rsidP="002B383F">
      <w:pPr>
        <w:overflowPunct w:val="0"/>
        <w:autoSpaceDE w:val="0"/>
        <w:autoSpaceDN w:val="0"/>
        <w:adjustRightInd w:val="0"/>
        <w:spacing w:before="120"/>
        <w:jc w:val="both"/>
        <w:rPr>
          <w:sz w:val="18"/>
          <w:szCs w:val="20"/>
        </w:rPr>
      </w:pPr>
      <w:r>
        <w:rPr>
          <w:b/>
          <w:sz w:val="18"/>
        </w:rPr>
        <w:t xml:space="preserve">1.4.4. </w:t>
      </w:r>
      <w:r>
        <w:rPr>
          <w:sz w:val="18"/>
        </w:rPr>
        <w:t>Ziemia urodzajna (humus) - ziemia roślinna zawierająca co najmniej 2% części organicznych.</w:t>
      </w:r>
    </w:p>
    <w:p w:rsidR="002B383F" w:rsidRDefault="002B383F" w:rsidP="00F778A9">
      <w:pPr>
        <w:numPr>
          <w:ilvl w:val="0"/>
          <w:numId w:val="64"/>
        </w:numPr>
        <w:overflowPunct w:val="0"/>
        <w:autoSpaceDE w:val="0"/>
        <w:autoSpaceDN w:val="0"/>
        <w:adjustRightInd w:val="0"/>
        <w:spacing w:before="120"/>
        <w:ind w:left="0" w:firstLine="0"/>
        <w:jc w:val="both"/>
        <w:rPr>
          <w:sz w:val="18"/>
          <w:szCs w:val="20"/>
        </w:rPr>
      </w:pPr>
      <w:r>
        <w:rPr>
          <w:b/>
          <w:sz w:val="18"/>
        </w:rPr>
        <w:t xml:space="preserve">1.4.5. </w:t>
      </w:r>
      <w:r>
        <w:rPr>
          <w:sz w:val="18"/>
        </w:rPr>
        <w:t>Humusowanie - zespół czynności przygotowujących powierzchnię gruntu do obudowy roślinnej, obejmujący dogęszczenie gruntu, rowkowanie, naniesienie ziemi urodzajnej z jej grabieniem (bronowaniem) i dogęszczeniem.</w:t>
      </w:r>
    </w:p>
    <w:p w:rsidR="002B383F" w:rsidRDefault="002B383F" w:rsidP="00F778A9">
      <w:pPr>
        <w:numPr>
          <w:ilvl w:val="0"/>
          <w:numId w:val="65"/>
        </w:numPr>
        <w:overflowPunct w:val="0"/>
        <w:autoSpaceDE w:val="0"/>
        <w:autoSpaceDN w:val="0"/>
        <w:adjustRightInd w:val="0"/>
        <w:spacing w:before="120"/>
        <w:ind w:left="0" w:firstLine="0"/>
        <w:jc w:val="both"/>
        <w:rPr>
          <w:sz w:val="18"/>
          <w:szCs w:val="20"/>
        </w:rPr>
      </w:pPr>
      <w:r>
        <w:rPr>
          <w:b/>
          <w:sz w:val="18"/>
        </w:rPr>
        <w:t xml:space="preserve">1.4.6. </w:t>
      </w:r>
      <w:r>
        <w:rPr>
          <w:sz w:val="18"/>
        </w:rPr>
        <w:t>Moletowanie - proces umożliwiający dogęszczenie ziemi urodzajnej i wytworzenie bruzd, przeprowadzany np. za pomocą walca o odpowiednio ukształtowanej powierzchni.</w:t>
      </w:r>
    </w:p>
    <w:p w:rsidR="002B383F" w:rsidRDefault="002B383F" w:rsidP="00F778A9">
      <w:pPr>
        <w:numPr>
          <w:ilvl w:val="0"/>
          <w:numId w:val="65"/>
        </w:numPr>
        <w:overflowPunct w:val="0"/>
        <w:autoSpaceDE w:val="0"/>
        <w:autoSpaceDN w:val="0"/>
        <w:adjustRightInd w:val="0"/>
        <w:spacing w:before="120"/>
        <w:ind w:left="0" w:firstLine="0"/>
        <w:jc w:val="both"/>
        <w:rPr>
          <w:sz w:val="18"/>
          <w:szCs w:val="20"/>
        </w:rPr>
      </w:pPr>
      <w:r>
        <w:rPr>
          <w:b/>
          <w:sz w:val="18"/>
        </w:rPr>
        <w:t xml:space="preserve">1.4.7. </w:t>
      </w:r>
      <w:proofErr w:type="spellStart"/>
      <w:r>
        <w:rPr>
          <w:sz w:val="18"/>
        </w:rPr>
        <w:t>Hydroobsiew</w:t>
      </w:r>
      <w:proofErr w:type="spellEnd"/>
      <w:r>
        <w:rPr>
          <w:sz w:val="18"/>
        </w:rPr>
        <w:t xml:space="preserve"> - proces obejmujący nanoszenie hydromechaniczne mieszanek siewnych, środków użyźniających i emulsji przeciwerozyjnych w celu umocnienia biologicznego powierzchni gruntu.</w:t>
      </w:r>
    </w:p>
    <w:p w:rsidR="002B383F" w:rsidRDefault="002B383F" w:rsidP="002B383F">
      <w:pPr>
        <w:overflowPunct w:val="0"/>
        <w:autoSpaceDE w:val="0"/>
        <w:autoSpaceDN w:val="0"/>
        <w:adjustRightInd w:val="0"/>
        <w:spacing w:before="120"/>
        <w:jc w:val="both"/>
        <w:rPr>
          <w:sz w:val="18"/>
          <w:szCs w:val="20"/>
        </w:rPr>
      </w:pPr>
      <w:r>
        <w:rPr>
          <w:b/>
          <w:sz w:val="18"/>
        </w:rPr>
        <w:t xml:space="preserve">1.4.8. </w:t>
      </w:r>
      <w:r>
        <w:rPr>
          <w:sz w:val="18"/>
        </w:rPr>
        <w:t>Brukowiec - kamień narzutowy nieobrobiony (otoczak) lub obrobiony w kształcie nieregularnym i zaokrąglonych krawędziach.</w:t>
      </w:r>
    </w:p>
    <w:p w:rsidR="002B383F" w:rsidRDefault="002B383F" w:rsidP="002B383F">
      <w:pPr>
        <w:overflowPunct w:val="0"/>
        <w:autoSpaceDE w:val="0"/>
        <w:autoSpaceDN w:val="0"/>
        <w:adjustRightInd w:val="0"/>
        <w:spacing w:before="120"/>
        <w:jc w:val="both"/>
        <w:rPr>
          <w:sz w:val="18"/>
          <w:szCs w:val="20"/>
        </w:rPr>
      </w:pPr>
      <w:r>
        <w:rPr>
          <w:b/>
          <w:sz w:val="18"/>
        </w:rPr>
        <w:t xml:space="preserve">1.4.9. </w:t>
      </w:r>
      <w:r>
        <w:rPr>
          <w:sz w:val="18"/>
        </w:rPr>
        <w:t>Prefabrykat - element wykonany w zakładzie przemysłowym, który po zmontowaniu na budowie stanowi umocnienie rowu lub ścieku.</w:t>
      </w:r>
    </w:p>
    <w:p w:rsidR="002B383F" w:rsidRDefault="002B383F" w:rsidP="002B383F">
      <w:pPr>
        <w:overflowPunct w:val="0"/>
        <w:autoSpaceDE w:val="0"/>
        <w:autoSpaceDN w:val="0"/>
        <w:adjustRightInd w:val="0"/>
        <w:spacing w:before="120"/>
        <w:jc w:val="both"/>
        <w:rPr>
          <w:sz w:val="18"/>
          <w:szCs w:val="20"/>
        </w:rPr>
      </w:pPr>
      <w:r>
        <w:rPr>
          <w:b/>
          <w:sz w:val="18"/>
        </w:rPr>
        <w:t>1.4.10.</w:t>
      </w:r>
      <w:r>
        <w:rPr>
          <w:sz w:val="18"/>
        </w:rPr>
        <w:t>Biowłóknina - mata z włókna bawełnianego lub bawełnopodobnego, wykonana techniką włókninową z równomiernie rozmieszczonymi w czasie produkcji nasionami traw     i roślin motylkowatych, służąca do umacniania i zadarniania powierzchni.</w:t>
      </w:r>
    </w:p>
    <w:p w:rsidR="002B383F" w:rsidRDefault="002B383F" w:rsidP="002B383F">
      <w:pPr>
        <w:overflowPunct w:val="0"/>
        <w:autoSpaceDE w:val="0"/>
        <w:autoSpaceDN w:val="0"/>
        <w:adjustRightInd w:val="0"/>
        <w:spacing w:before="120"/>
        <w:jc w:val="both"/>
        <w:rPr>
          <w:sz w:val="18"/>
          <w:szCs w:val="20"/>
        </w:rPr>
      </w:pPr>
      <w:r>
        <w:rPr>
          <w:b/>
          <w:sz w:val="18"/>
        </w:rPr>
        <w:t xml:space="preserve">1.4.11. </w:t>
      </w:r>
      <w:proofErr w:type="spellStart"/>
      <w:r>
        <w:rPr>
          <w:sz w:val="18"/>
        </w:rPr>
        <w:t>Geosyntetyki</w:t>
      </w:r>
      <w:proofErr w:type="spellEnd"/>
      <w:r>
        <w:rPr>
          <w:sz w:val="18"/>
        </w:rPr>
        <w:t xml:space="preserve"> - </w:t>
      </w:r>
      <w:proofErr w:type="spellStart"/>
      <w:r>
        <w:rPr>
          <w:sz w:val="18"/>
        </w:rPr>
        <w:t>geotekstylia</w:t>
      </w:r>
      <w:proofErr w:type="spellEnd"/>
      <w:r>
        <w:rPr>
          <w:sz w:val="18"/>
        </w:rPr>
        <w:t xml:space="preserve"> (przepuszczalne, polimerowe materiały, wytworzone techniką tkacką, dziewiarską lub włókninową, w tym </w:t>
      </w:r>
      <w:proofErr w:type="spellStart"/>
      <w:r>
        <w:rPr>
          <w:sz w:val="18"/>
        </w:rPr>
        <w:t>geotkaniny</w:t>
      </w:r>
      <w:proofErr w:type="spellEnd"/>
      <w:r>
        <w:rPr>
          <w:sz w:val="18"/>
        </w:rPr>
        <w:t xml:space="preserve"> i geowłókniny) i pokrewne wyroby jak: </w:t>
      </w:r>
      <w:proofErr w:type="spellStart"/>
      <w:r>
        <w:rPr>
          <w:sz w:val="18"/>
        </w:rPr>
        <w:t>georuszty</w:t>
      </w:r>
      <w:proofErr w:type="spellEnd"/>
      <w:r>
        <w:rPr>
          <w:sz w:val="18"/>
        </w:rPr>
        <w:t xml:space="preserve"> (płaskie struktury w postaci regularnej otwartej siatki wewnętrznie połączonych elementów), </w:t>
      </w:r>
      <w:proofErr w:type="spellStart"/>
      <w:r>
        <w:rPr>
          <w:sz w:val="18"/>
        </w:rPr>
        <w:t>geomembrany</w:t>
      </w:r>
      <w:proofErr w:type="spellEnd"/>
      <w:r>
        <w:rPr>
          <w:sz w:val="18"/>
        </w:rPr>
        <w:t xml:space="preserve"> (folie z polimerów syntetycznych), </w:t>
      </w:r>
      <w:proofErr w:type="spellStart"/>
      <w:r>
        <w:rPr>
          <w:sz w:val="18"/>
        </w:rPr>
        <w:t>geokompozyty</w:t>
      </w:r>
      <w:proofErr w:type="spellEnd"/>
      <w:r>
        <w:rPr>
          <w:sz w:val="18"/>
        </w:rPr>
        <w:t xml:space="preserve">(materiały złożone z różnych wyrobów </w:t>
      </w:r>
      <w:proofErr w:type="spellStart"/>
      <w:r>
        <w:rPr>
          <w:sz w:val="18"/>
        </w:rPr>
        <w:t>geotekstylnych</w:t>
      </w:r>
      <w:proofErr w:type="spellEnd"/>
      <w:r>
        <w:rPr>
          <w:sz w:val="18"/>
        </w:rPr>
        <w:t xml:space="preserve">), </w:t>
      </w:r>
      <w:proofErr w:type="spellStart"/>
      <w:r>
        <w:rPr>
          <w:sz w:val="18"/>
        </w:rPr>
        <w:t>geokontenery</w:t>
      </w:r>
      <w:proofErr w:type="spellEnd"/>
      <w:r>
        <w:rPr>
          <w:sz w:val="18"/>
        </w:rPr>
        <w:t xml:space="preserve"> (gabiony z tworzywa sztucznego), </w:t>
      </w:r>
      <w:proofErr w:type="spellStart"/>
      <w:r>
        <w:rPr>
          <w:sz w:val="18"/>
        </w:rPr>
        <w:t>geosieci</w:t>
      </w:r>
      <w:proofErr w:type="spellEnd"/>
      <w:r>
        <w:rPr>
          <w:sz w:val="18"/>
        </w:rPr>
        <w:t xml:space="preserve"> (płaskie struktury w postaci siatki z otworami znacznie większymi niż elementy składowe, z oczkami połączonymi węzłami), </w:t>
      </w:r>
      <w:proofErr w:type="spellStart"/>
      <w:r>
        <w:rPr>
          <w:sz w:val="18"/>
        </w:rPr>
        <w:t>geomaty</w:t>
      </w:r>
      <w:proofErr w:type="spellEnd"/>
      <w:r>
        <w:rPr>
          <w:sz w:val="18"/>
        </w:rPr>
        <w:t xml:space="preserve"> z siatki (siatki ze strukturą przestrzenną), </w:t>
      </w:r>
      <w:proofErr w:type="spellStart"/>
      <w:r>
        <w:rPr>
          <w:sz w:val="18"/>
        </w:rPr>
        <w:t>geosiatki</w:t>
      </w:r>
      <w:proofErr w:type="spellEnd"/>
      <w:r>
        <w:rPr>
          <w:sz w:val="18"/>
        </w:rPr>
        <w:t xml:space="preserve"> komórkowe (z taśm tworzących przestrzenną strukturę zbliżoną do plastra miodu).</w:t>
      </w:r>
    </w:p>
    <w:p w:rsidR="002B383F" w:rsidRDefault="002B383F" w:rsidP="002B383F">
      <w:pPr>
        <w:overflowPunct w:val="0"/>
        <w:autoSpaceDE w:val="0"/>
        <w:autoSpaceDN w:val="0"/>
        <w:adjustRightInd w:val="0"/>
        <w:spacing w:before="120"/>
        <w:jc w:val="both"/>
        <w:rPr>
          <w:sz w:val="18"/>
          <w:szCs w:val="20"/>
        </w:rPr>
      </w:pPr>
      <w:r>
        <w:rPr>
          <w:b/>
          <w:sz w:val="18"/>
        </w:rPr>
        <w:t xml:space="preserve">1.4.12. </w:t>
      </w:r>
      <w:r>
        <w:rPr>
          <w:sz w:val="18"/>
        </w:rPr>
        <w:t xml:space="preserve">Mulczowanie - naniesienie na powierzchnię gruntu ściółki (np. sieczki, </w:t>
      </w:r>
      <w:proofErr w:type="spellStart"/>
      <w:r>
        <w:rPr>
          <w:sz w:val="18"/>
        </w:rPr>
        <w:t>stróżyn</w:t>
      </w:r>
      <w:proofErr w:type="spellEnd"/>
      <w:r>
        <w:rPr>
          <w:sz w:val="18"/>
        </w:rPr>
        <w:t>, trocin, torfu) z lepiszczem w celu ochrony przed wysychaniem i erozją.</w:t>
      </w:r>
    </w:p>
    <w:p w:rsidR="002B383F" w:rsidRDefault="002B383F" w:rsidP="002B383F">
      <w:pPr>
        <w:overflowPunct w:val="0"/>
        <w:autoSpaceDE w:val="0"/>
        <w:autoSpaceDN w:val="0"/>
        <w:adjustRightInd w:val="0"/>
        <w:spacing w:before="120"/>
        <w:jc w:val="both"/>
        <w:rPr>
          <w:sz w:val="18"/>
          <w:szCs w:val="20"/>
        </w:rPr>
      </w:pPr>
      <w:r>
        <w:rPr>
          <w:b/>
          <w:sz w:val="18"/>
        </w:rPr>
        <w:t xml:space="preserve">1.4.13. </w:t>
      </w:r>
      <w:proofErr w:type="spellStart"/>
      <w:r>
        <w:rPr>
          <w:sz w:val="18"/>
        </w:rPr>
        <w:t>Hydromulczowanie</w:t>
      </w:r>
      <w:proofErr w:type="spellEnd"/>
      <w:r>
        <w:rPr>
          <w:sz w:val="18"/>
        </w:rPr>
        <w:t xml:space="preserve"> - sposób hydromechanicznego nanoszenia mieszaniny (o podobnych parametrach jak używanych do </w:t>
      </w:r>
      <w:proofErr w:type="spellStart"/>
      <w:r>
        <w:rPr>
          <w:sz w:val="18"/>
        </w:rPr>
        <w:t>hydroobsiewu</w:t>
      </w:r>
      <w:proofErr w:type="spellEnd"/>
      <w:r>
        <w:rPr>
          <w:sz w:val="18"/>
        </w:rPr>
        <w:t>), w składzie której nie ma nasion traw i roślin motylkowatych.</w:t>
      </w:r>
    </w:p>
    <w:p w:rsidR="002B383F" w:rsidRDefault="002B383F" w:rsidP="002B383F">
      <w:pPr>
        <w:overflowPunct w:val="0"/>
        <w:autoSpaceDE w:val="0"/>
        <w:autoSpaceDN w:val="0"/>
        <w:adjustRightInd w:val="0"/>
        <w:spacing w:before="120"/>
        <w:jc w:val="both"/>
        <w:rPr>
          <w:sz w:val="18"/>
          <w:szCs w:val="20"/>
        </w:rPr>
      </w:pPr>
      <w:r>
        <w:rPr>
          <w:b/>
          <w:sz w:val="18"/>
        </w:rPr>
        <w:t xml:space="preserve">1.4.14. </w:t>
      </w:r>
      <w:r>
        <w:rPr>
          <w:sz w:val="18"/>
        </w:rPr>
        <w:t xml:space="preserve">Tymczasowa warstwa przeciwerozyjna - warstwa na powierzchni skarp, wykonana z płynnych osadów ściekowych, emulsji bitumicznych lub lateksowych, </w:t>
      </w:r>
      <w:proofErr w:type="spellStart"/>
      <w:r>
        <w:rPr>
          <w:sz w:val="18"/>
        </w:rPr>
        <w:t>biowłókniny</w:t>
      </w:r>
      <w:proofErr w:type="spellEnd"/>
      <w:r>
        <w:rPr>
          <w:sz w:val="18"/>
        </w:rPr>
        <w:t xml:space="preserve"> i </w:t>
      </w:r>
      <w:proofErr w:type="spellStart"/>
      <w:r>
        <w:rPr>
          <w:sz w:val="18"/>
        </w:rPr>
        <w:t>geosyntetyków</w:t>
      </w:r>
      <w:proofErr w:type="spellEnd"/>
      <w:r>
        <w:rPr>
          <w:sz w:val="18"/>
        </w:rPr>
        <w:t>, doraźnie zabezpieczająca przed erozją powierzchniową do czasu przejęcia tej funkcji przez okrywę roślinną.</w:t>
      </w:r>
    </w:p>
    <w:p w:rsidR="002B383F" w:rsidRDefault="002B383F" w:rsidP="002B383F">
      <w:pPr>
        <w:overflowPunct w:val="0"/>
        <w:autoSpaceDE w:val="0"/>
        <w:autoSpaceDN w:val="0"/>
        <w:adjustRightInd w:val="0"/>
        <w:spacing w:before="120"/>
        <w:jc w:val="both"/>
        <w:rPr>
          <w:sz w:val="18"/>
          <w:szCs w:val="20"/>
        </w:rPr>
      </w:pPr>
      <w:r>
        <w:rPr>
          <w:b/>
          <w:sz w:val="18"/>
        </w:rPr>
        <w:t xml:space="preserve">1.4.15. </w:t>
      </w:r>
      <w:r>
        <w:rPr>
          <w:sz w:val="18"/>
        </w:rPr>
        <w:t>Ramka Webera - ramka o boku 50 cm, podzielona drutem lub żyłką na 100  kwadratów, każdy o powierzchni 25 cm</w:t>
      </w:r>
      <w:r>
        <w:rPr>
          <w:sz w:val="18"/>
          <w:vertAlign w:val="superscript"/>
        </w:rPr>
        <w:t>2</w:t>
      </w:r>
      <w:r>
        <w:rPr>
          <w:sz w:val="18"/>
        </w:rPr>
        <w:t>, do określania procentowego udziału gatunków roślin, po obsianiu.</w:t>
      </w:r>
    </w:p>
    <w:p w:rsidR="002B383F" w:rsidRDefault="002B383F" w:rsidP="002B383F">
      <w:pPr>
        <w:overflowPunct w:val="0"/>
        <w:autoSpaceDE w:val="0"/>
        <w:autoSpaceDN w:val="0"/>
        <w:adjustRightInd w:val="0"/>
        <w:spacing w:before="120"/>
        <w:jc w:val="both"/>
        <w:rPr>
          <w:sz w:val="18"/>
          <w:szCs w:val="20"/>
        </w:rPr>
      </w:pPr>
      <w:r>
        <w:rPr>
          <w:b/>
          <w:sz w:val="18"/>
        </w:rPr>
        <w:t xml:space="preserve">1.4.16. </w:t>
      </w:r>
      <w:r>
        <w:rPr>
          <w:sz w:val="18"/>
        </w:rPr>
        <w:t>Pozostałe określenia podstawowe są zgodne z odpowiednimi polskimi normami i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jc w:val="both"/>
        <w:rPr>
          <w:sz w:val="18"/>
          <w:szCs w:val="20"/>
        </w:rPr>
      </w:pPr>
      <w:r>
        <w:rPr>
          <w:sz w:val="18"/>
        </w:rPr>
        <w:tab/>
        <w:t>Ogólne wymagania dotyczące robót podano w OST D-M-00.00.00 „Wymagania ogólne” pkt 1.5.</w:t>
      </w:r>
    </w:p>
    <w:p w:rsidR="002B383F" w:rsidRDefault="002B383F" w:rsidP="002B383F">
      <w:pPr>
        <w:pStyle w:val="Nagwek1"/>
        <w:rPr>
          <w:sz w:val="18"/>
        </w:rPr>
      </w:pPr>
      <w:r>
        <w:rPr>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Rodzaje materiałów</w:t>
      </w:r>
    </w:p>
    <w:p w:rsidR="002B383F" w:rsidRDefault="002B383F" w:rsidP="002B383F">
      <w:pPr>
        <w:overflowPunct w:val="0"/>
        <w:autoSpaceDE w:val="0"/>
        <w:autoSpaceDN w:val="0"/>
        <w:adjustRightInd w:val="0"/>
        <w:jc w:val="both"/>
        <w:rPr>
          <w:sz w:val="18"/>
          <w:szCs w:val="20"/>
        </w:rPr>
      </w:pPr>
      <w:r>
        <w:rPr>
          <w:sz w:val="18"/>
        </w:rPr>
        <w:tab/>
        <w:t>Materiałami stosowanymi przy umacnianiu skarp, rowów i ścieków objętymi niniejszą OST są:</w:t>
      </w:r>
    </w:p>
    <w:p w:rsidR="002B383F" w:rsidRDefault="002B383F" w:rsidP="00F778A9">
      <w:pPr>
        <w:numPr>
          <w:ilvl w:val="0"/>
          <w:numId w:val="2"/>
        </w:numPr>
        <w:overflowPunct w:val="0"/>
        <w:autoSpaceDE w:val="0"/>
        <w:autoSpaceDN w:val="0"/>
        <w:adjustRightInd w:val="0"/>
        <w:jc w:val="both"/>
        <w:rPr>
          <w:sz w:val="18"/>
          <w:szCs w:val="20"/>
        </w:rPr>
      </w:pPr>
      <w:r>
        <w:rPr>
          <w:sz w:val="18"/>
        </w:rPr>
        <w:t>darnina,</w:t>
      </w:r>
    </w:p>
    <w:p w:rsidR="002B383F" w:rsidRDefault="002B383F" w:rsidP="00F778A9">
      <w:pPr>
        <w:numPr>
          <w:ilvl w:val="0"/>
          <w:numId w:val="2"/>
        </w:numPr>
        <w:overflowPunct w:val="0"/>
        <w:autoSpaceDE w:val="0"/>
        <w:autoSpaceDN w:val="0"/>
        <w:adjustRightInd w:val="0"/>
        <w:jc w:val="both"/>
        <w:rPr>
          <w:sz w:val="18"/>
          <w:szCs w:val="20"/>
        </w:rPr>
      </w:pPr>
      <w:r>
        <w:rPr>
          <w:sz w:val="18"/>
        </w:rPr>
        <w:lastRenderedPageBreak/>
        <w:t>ziemia urodzajna,</w:t>
      </w:r>
    </w:p>
    <w:p w:rsidR="002B383F" w:rsidRDefault="002B383F" w:rsidP="00F778A9">
      <w:pPr>
        <w:numPr>
          <w:ilvl w:val="0"/>
          <w:numId w:val="2"/>
        </w:numPr>
        <w:overflowPunct w:val="0"/>
        <w:autoSpaceDE w:val="0"/>
        <w:autoSpaceDN w:val="0"/>
        <w:adjustRightInd w:val="0"/>
        <w:jc w:val="both"/>
        <w:rPr>
          <w:sz w:val="18"/>
          <w:szCs w:val="20"/>
        </w:rPr>
      </w:pPr>
      <w:r>
        <w:rPr>
          <w:sz w:val="18"/>
        </w:rPr>
        <w:t>nasiona traw oraz roślin motylkowatych,</w:t>
      </w:r>
    </w:p>
    <w:p w:rsidR="002B383F" w:rsidRDefault="002B383F" w:rsidP="00F778A9">
      <w:pPr>
        <w:numPr>
          <w:ilvl w:val="0"/>
          <w:numId w:val="2"/>
        </w:numPr>
        <w:overflowPunct w:val="0"/>
        <w:autoSpaceDE w:val="0"/>
        <w:autoSpaceDN w:val="0"/>
        <w:adjustRightInd w:val="0"/>
        <w:jc w:val="both"/>
        <w:rPr>
          <w:sz w:val="18"/>
          <w:szCs w:val="20"/>
        </w:rPr>
      </w:pPr>
      <w:r>
        <w:rPr>
          <w:sz w:val="18"/>
        </w:rPr>
        <w:t>brukowiec,</w:t>
      </w:r>
    </w:p>
    <w:p w:rsidR="002B383F" w:rsidRDefault="002B383F" w:rsidP="00F778A9">
      <w:pPr>
        <w:numPr>
          <w:ilvl w:val="0"/>
          <w:numId w:val="2"/>
        </w:numPr>
        <w:overflowPunct w:val="0"/>
        <w:autoSpaceDE w:val="0"/>
        <w:autoSpaceDN w:val="0"/>
        <w:adjustRightInd w:val="0"/>
        <w:jc w:val="both"/>
        <w:rPr>
          <w:sz w:val="18"/>
          <w:szCs w:val="20"/>
        </w:rPr>
      </w:pPr>
      <w:r>
        <w:rPr>
          <w:sz w:val="18"/>
        </w:rPr>
        <w:t>mech, szpilki, paliki i pale,</w:t>
      </w:r>
    </w:p>
    <w:p w:rsidR="002B383F" w:rsidRDefault="002B383F" w:rsidP="00F778A9">
      <w:pPr>
        <w:numPr>
          <w:ilvl w:val="0"/>
          <w:numId w:val="2"/>
        </w:numPr>
        <w:overflowPunct w:val="0"/>
        <w:autoSpaceDE w:val="0"/>
        <w:autoSpaceDN w:val="0"/>
        <w:adjustRightInd w:val="0"/>
        <w:jc w:val="both"/>
        <w:rPr>
          <w:sz w:val="18"/>
          <w:szCs w:val="20"/>
        </w:rPr>
      </w:pPr>
      <w:r>
        <w:rPr>
          <w:sz w:val="18"/>
        </w:rPr>
        <w:t>kruszywo,</w:t>
      </w:r>
    </w:p>
    <w:p w:rsidR="002B383F" w:rsidRDefault="002B383F" w:rsidP="00F778A9">
      <w:pPr>
        <w:numPr>
          <w:ilvl w:val="0"/>
          <w:numId w:val="2"/>
        </w:numPr>
        <w:overflowPunct w:val="0"/>
        <w:autoSpaceDE w:val="0"/>
        <w:autoSpaceDN w:val="0"/>
        <w:adjustRightInd w:val="0"/>
        <w:jc w:val="both"/>
        <w:rPr>
          <w:sz w:val="18"/>
          <w:szCs w:val="20"/>
        </w:rPr>
      </w:pPr>
      <w:r>
        <w:rPr>
          <w:sz w:val="18"/>
        </w:rPr>
        <w:t>cement,</w:t>
      </w:r>
    </w:p>
    <w:p w:rsidR="002B383F" w:rsidRDefault="002B383F" w:rsidP="00F778A9">
      <w:pPr>
        <w:numPr>
          <w:ilvl w:val="0"/>
          <w:numId w:val="2"/>
        </w:numPr>
        <w:overflowPunct w:val="0"/>
        <w:autoSpaceDE w:val="0"/>
        <w:autoSpaceDN w:val="0"/>
        <w:adjustRightInd w:val="0"/>
        <w:jc w:val="both"/>
        <w:rPr>
          <w:sz w:val="18"/>
          <w:szCs w:val="20"/>
        </w:rPr>
      </w:pPr>
      <w:r>
        <w:rPr>
          <w:sz w:val="18"/>
        </w:rPr>
        <w:t>zaprawa cementowa,</w:t>
      </w:r>
    </w:p>
    <w:p w:rsidR="002B383F" w:rsidRDefault="002B383F" w:rsidP="00F778A9">
      <w:pPr>
        <w:numPr>
          <w:ilvl w:val="0"/>
          <w:numId w:val="2"/>
        </w:numPr>
        <w:overflowPunct w:val="0"/>
        <w:autoSpaceDE w:val="0"/>
        <w:autoSpaceDN w:val="0"/>
        <w:adjustRightInd w:val="0"/>
        <w:jc w:val="both"/>
        <w:rPr>
          <w:sz w:val="18"/>
          <w:szCs w:val="20"/>
        </w:rPr>
      </w:pPr>
      <w:r>
        <w:rPr>
          <w:sz w:val="18"/>
        </w:rPr>
        <w:t>elementy prefabrykowane,</w:t>
      </w:r>
    </w:p>
    <w:p w:rsidR="002B383F" w:rsidRDefault="002B383F" w:rsidP="00F778A9">
      <w:pPr>
        <w:numPr>
          <w:ilvl w:val="0"/>
          <w:numId w:val="2"/>
        </w:numPr>
        <w:overflowPunct w:val="0"/>
        <w:autoSpaceDE w:val="0"/>
        <w:autoSpaceDN w:val="0"/>
        <w:adjustRightInd w:val="0"/>
        <w:jc w:val="both"/>
        <w:rPr>
          <w:sz w:val="18"/>
          <w:szCs w:val="20"/>
        </w:rPr>
      </w:pPr>
      <w:proofErr w:type="spellStart"/>
      <w:r>
        <w:rPr>
          <w:sz w:val="18"/>
        </w:rPr>
        <w:t>biowłóknina</w:t>
      </w:r>
      <w:proofErr w:type="spellEnd"/>
      <w:r>
        <w:rPr>
          <w:sz w:val="18"/>
        </w:rPr>
        <w:t xml:space="preserve"> i materiały do jej przytwierdzania,</w:t>
      </w:r>
    </w:p>
    <w:p w:rsidR="002B383F" w:rsidRDefault="002B383F" w:rsidP="00F778A9">
      <w:pPr>
        <w:numPr>
          <w:ilvl w:val="0"/>
          <w:numId w:val="2"/>
        </w:numPr>
        <w:overflowPunct w:val="0"/>
        <w:autoSpaceDE w:val="0"/>
        <w:autoSpaceDN w:val="0"/>
        <w:adjustRightInd w:val="0"/>
        <w:jc w:val="both"/>
        <w:rPr>
          <w:sz w:val="18"/>
          <w:szCs w:val="20"/>
        </w:rPr>
      </w:pPr>
      <w:proofErr w:type="spellStart"/>
      <w:r>
        <w:rPr>
          <w:sz w:val="18"/>
        </w:rPr>
        <w:t>geosyntetyki</w:t>
      </w:r>
      <w:proofErr w:type="spellEnd"/>
      <w:r>
        <w:rPr>
          <w:sz w:val="18"/>
        </w:rPr>
        <w:t xml:space="preserve"> i materiały do ich przytwierdzania,</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mieszaniny do mulczowania, </w:t>
      </w:r>
      <w:proofErr w:type="spellStart"/>
      <w:r>
        <w:rPr>
          <w:sz w:val="18"/>
        </w:rPr>
        <w:t>hydromulczowania</w:t>
      </w:r>
      <w:proofErr w:type="spellEnd"/>
      <w:r>
        <w:rPr>
          <w:sz w:val="18"/>
        </w:rPr>
        <w:t xml:space="preserve">, </w:t>
      </w:r>
      <w:proofErr w:type="spellStart"/>
      <w:r>
        <w:rPr>
          <w:sz w:val="18"/>
        </w:rPr>
        <w:t>hydroobsiewu</w:t>
      </w:r>
      <w:proofErr w:type="spellEnd"/>
      <w:r>
        <w:rPr>
          <w:sz w:val="18"/>
        </w:rPr>
        <w:t xml:space="preserve"> oraz do zabiegów konserwacyjnych,</w:t>
      </w:r>
    </w:p>
    <w:p w:rsidR="002B383F" w:rsidRDefault="002B383F" w:rsidP="00F778A9">
      <w:pPr>
        <w:numPr>
          <w:ilvl w:val="0"/>
          <w:numId w:val="2"/>
        </w:numPr>
        <w:overflowPunct w:val="0"/>
        <w:autoSpaceDE w:val="0"/>
        <w:autoSpaceDN w:val="0"/>
        <w:adjustRightInd w:val="0"/>
        <w:jc w:val="both"/>
        <w:rPr>
          <w:sz w:val="18"/>
          <w:szCs w:val="20"/>
        </w:rPr>
      </w:pPr>
      <w:r>
        <w:rPr>
          <w:sz w:val="18"/>
        </w:rPr>
        <w:t>osady ściekowe.</w:t>
      </w:r>
    </w:p>
    <w:p w:rsidR="002B383F" w:rsidRDefault="002B383F" w:rsidP="002B383F">
      <w:pPr>
        <w:pStyle w:val="Nagwek2"/>
        <w:rPr>
          <w:sz w:val="18"/>
        </w:rPr>
      </w:pPr>
      <w:r>
        <w:rPr>
          <w:sz w:val="18"/>
        </w:rPr>
        <w:t>2.3. Darnina</w:t>
      </w:r>
    </w:p>
    <w:p w:rsidR="002B383F" w:rsidRDefault="002B383F" w:rsidP="002B383F">
      <w:pPr>
        <w:overflowPunct w:val="0"/>
        <w:autoSpaceDE w:val="0"/>
        <w:autoSpaceDN w:val="0"/>
        <w:adjustRightInd w:val="0"/>
        <w:jc w:val="both"/>
        <w:rPr>
          <w:sz w:val="18"/>
          <w:szCs w:val="20"/>
        </w:rPr>
      </w:pPr>
      <w:r>
        <w:rPr>
          <w:sz w:val="18"/>
        </w:rPr>
        <w:tab/>
        <w:t>Darninę należy wycinać z obszarów położonych najbliżej miejsca wbudowania. Cięcie należy przeprowadzać przy użyciu specjalnych pługów i krojów. Płaty lub pasma wyciętej darniny, w zależności od gruntu na jakim będą układane, powinny mieć szerokość od 25 do 50 cm i grubość od 6 do 10 cm.</w:t>
      </w:r>
    </w:p>
    <w:p w:rsidR="002B383F" w:rsidRDefault="002B383F" w:rsidP="002B383F">
      <w:pPr>
        <w:overflowPunct w:val="0"/>
        <w:autoSpaceDE w:val="0"/>
        <w:autoSpaceDN w:val="0"/>
        <w:adjustRightInd w:val="0"/>
        <w:jc w:val="both"/>
        <w:rPr>
          <w:sz w:val="18"/>
          <w:szCs w:val="20"/>
        </w:rPr>
      </w:pPr>
      <w:r>
        <w:rPr>
          <w:sz w:val="18"/>
        </w:rPr>
        <w:tab/>
        <w:t>Wycięta darnina powinna być w krótkim czasie wbudowana.</w:t>
      </w:r>
    </w:p>
    <w:p w:rsidR="002B383F" w:rsidRDefault="002B383F" w:rsidP="002B383F">
      <w:pPr>
        <w:overflowPunct w:val="0"/>
        <w:autoSpaceDE w:val="0"/>
        <w:autoSpaceDN w:val="0"/>
        <w:adjustRightInd w:val="0"/>
        <w:jc w:val="both"/>
        <w:rPr>
          <w:sz w:val="18"/>
          <w:szCs w:val="20"/>
        </w:rPr>
      </w:pPr>
      <w:r>
        <w:rPr>
          <w:sz w:val="18"/>
        </w:rPr>
        <w:tab/>
        <w:t>Darninę, jeżeli nie jest od razu wbudowana, należy układać warstwami w stosy, stroną porostu do siebie, na wysokość nie większą niż 1 m. Ułożone stosy winny być utrzymywane w stanie wilgotnym w warunkach zabezpieczających darninę przed zanieczyszczeniem, najwyżej przez 30 dni.</w:t>
      </w:r>
    </w:p>
    <w:p w:rsidR="002B383F" w:rsidRDefault="002B383F" w:rsidP="002B383F">
      <w:pPr>
        <w:pStyle w:val="Nagwek2"/>
        <w:rPr>
          <w:sz w:val="18"/>
        </w:rPr>
      </w:pPr>
      <w:r>
        <w:rPr>
          <w:sz w:val="18"/>
        </w:rPr>
        <w:t>2.4. Ziemia urodzajna (humus)</w:t>
      </w:r>
    </w:p>
    <w:p w:rsidR="002B383F" w:rsidRDefault="002B383F" w:rsidP="002B383F">
      <w:pPr>
        <w:overflowPunct w:val="0"/>
        <w:autoSpaceDE w:val="0"/>
        <w:autoSpaceDN w:val="0"/>
        <w:adjustRightInd w:val="0"/>
        <w:jc w:val="both"/>
        <w:rPr>
          <w:sz w:val="18"/>
          <w:szCs w:val="20"/>
        </w:rPr>
      </w:pPr>
      <w:r>
        <w:rPr>
          <w:sz w:val="18"/>
        </w:rPr>
        <w:tab/>
        <w:t>Ziemia urodzajna powinna zawierać co najmniej 2% części organicznych. Ziemia urodzajna powinna być wilgotna i pozbawiona kamieni większych od 5 cm oraz wolna od zanieczyszczeń obcych.</w:t>
      </w:r>
    </w:p>
    <w:p w:rsidR="002B383F" w:rsidRDefault="002B383F" w:rsidP="002B383F">
      <w:pPr>
        <w:overflowPunct w:val="0"/>
        <w:autoSpaceDE w:val="0"/>
        <w:autoSpaceDN w:val="0"/>
        <w:adjustRightInd w:val="0"/>
        <w:jc w:val="both"/>
        <w:rPr>
          <w:sz w:val="18"/>
          <w:szCs w:val="20"/>
        </w:rPr>
      </w:pPr>
      <w:r>
        <w:rPr>
          <w:sz w:val="18"/>
        </w:rPr>
        <w:tab/>
        <w:t>W przypadkach wątpliwych Inżynier może zlecić wykonanie badań w celu stwierdzenia, że ziemia urodzajna odpowiada następującym kryteriom:</w:t>
      </w:r>
    </w:p>
    <w:p w:rsidR="002B383F" w:rsidRDefault="002B383F" w:rsidP="00F778A9">
      <w:pPr>
        <w:numPr>
          <w:ilvl w:val="0"/>
          <w:numId w:val="66"/>
        </w:numPr>
        <w:overflowPunct w:val="0"/>
        <w:autoSpaceDE w:val="0"/>
        <w:autoSpaceDN w:val="0"/>
        <w:adjustRightInd w:val="0"/>
        <w:jc w:val="both"/>
        <w:rPr>
          <w:sz w:val="18"/>
          <w:szCs w:val="20"/>
        </w:rPr>
      </w:pPr>
      <w:r>
        <w:rPr>
          <w:sz w:val="18"/>
        </w:rPr>
        <w:t>optymalny skład granulometryczny:</w:t>
      </w:r>
    </w:p>
    <w:p w:rsidR="002B383F" w:rsidRDefault="002B383F" w:rsidP="00F778A9">
      <w:pPr>
        <w:numPr>
          <w:ilvl w:val="0"/>
          <w:numId w:val="67"/>
        </w:numPr>
        <w:overflowPunct w:val="0"/>
        <w:autoSpaceDE w:val="0"/>
        <w:autoSpaceDN w:val="0"/>
        <w:adjustRightInd w:val="0"/>
        <w:ind w:left="284"/>
        <w:jc w:val="both"/>
        <w:rPr>
          <w:sz w:val="18"/>
          <w:szCs w:val="20"/>
        </w:rPr>
      </w:pPr>
      <w:r>
        <w:rPr>
          <w:sz w:val="18"/>
        </w:rPr>
        <w:t xml:space="preserve">frakcja ilasta (d &lt; 0,002 mm) </w:t>
      </w:r>
      <w:r>
        <w:rPr>
          <w:sz w:val="18"/>
        </w:rPr>
        <w:tab/>
      </w:r>
      <w:r>
        <w:rPr>
          <w:sz w:val="18"/>
        </w:rPr>
        <w:tab/>
      </w:r>
      <w:r>
        <w:rPr>
          <w:sz w:val="18"/>
        </w:rPr>
        <w:tab/>
        <w:t>12 - 18%,</w:t>
      </w:r>
    </w:p>
    <w:p w:rsidR="002B383F" w:rsidRDefault="002B383F" w:rsidP="00F778A9">
      <w:pPr>
        <w:numPr>
          <w:ilvl w:val="0"/>
          <w:numId w:val="67"/>
        </w:numPr>
        <w:overflowPunct w:val="0"/>
        <w:autoSpaceDE w:val="0"/>
        <w:autoSpaceDN w:val="0"/>
        <w:adjustRightInd w:val="0"/>
        <w:ind w:left="284"/>
        <w:jc w:val="both"/>
        <w:rPr>
          <w:sz w:val="18"/>
          <w:szCs w:val="20"/>
        </w:rPr>
      </w:pPr>
      <w:r>
        <w:rPr>
          <w:sz w:val="18"/>
        </w:rPr>
        <w:t>frakcja pylasta (0,002 do 0,05mm)</w:t>
      </w:r>
      <w:r>
        <w:rPr>
          <w:sz w:val="18"/>
        </w:rPr>
        <w:tab/>
      </w:r>
      <w:r>
        <w:rPr>
          <w:sz w:val="18"/>
        </w:rPr>
        <w:tab/>
        <w:t>20 - 30%,</w:t>
      </w:r>
    </w:p>
    <w:p w:rsidR="002B383F" w:rsidRDefault="002B383F" w:rsidP="00F778A9">
      <w:pPr>
        <w:numPr>
          <w:ilvl w:val="0"/>
          <w:numId w:val="67"/>
        </w:numPr>
        <w:overflowPunct w:val="0"/>
        <w:autoSpaceDE w:val="0"/>
        <w:autoSpaceDN w:val="0"/>
        <w:adjustRightInd w:val="0"/>
        <w:ind w:left="284"/>
        <w:jc w:val="both"/>
        <w:rPr>
          <w:sz w:val="18"/>
          <w:szCs w:val="20"/>
        </w:rPr>
      </w:pPr>
      <w:r>
        <w:rPr>
          <w:sz w:val="18"/>
        </w:rPr>
        <w:t>frakcja piaszczysta (0,05 do 2,0 mm)</w:t>
      </w:r>
      <w:r>
        <w:rPr>
          <w:sz w:val="18"/>
        </w:rPr>
        <w:tab/>
      </w:r>
      <w:r>
        <w:rPr>
          <w:sz w:val="18"/>
        </w:rPr>
        <w:tab/>
        <w:t>45 - 70%,</w:t>
      </w:r>
    </w:p>
    <w:p w:rsidR="002B383F" w:rsidRDefault="002B383F" w:rsidP="00F778A9">
      <w:pPr>
        <w:numPr>
          <w:ilvl w:val="0"/>
          <w:numId w:val="66"/>
        </w:numPr>
        <w:overflowPunct w:val="0"/>
        <w:autoSpaceDE w:val="0"/>
        <w:autoSpaceDN w:val="0"/>
        <w:adjustRightInd w:val="0"/>
        <w:jc w:val="both"/>
        <w:rPr>
          <w:sz w:val="18"/>
          <w:szCs w:val="20"/>
        </w:rPr>
      </w:pPr>
      <w:r>
        <w:rPr>
          <w:sz w:val="18"/>
        </w:rPr>
        <w:t>zawartość fosforu (P</w:t>
      </w:r>
      <w:r>
        <w:rPr>
          <w:sz w:val="18"/>
          <w:vertAlign w:val="subscript"/>
        </w:rPr>
        <w:t>2</w:t>
      </w:r>
      <w:r>
        <w:rPr>
          <w:sz w:val="18"/>
        </w:rPr>
        <w:t>O</w:t>
      </w:r>
      <w:r>
        <w:rPr>
          <w:sz w:val="18"/>
          <w:vertAlign w:val="subscript"/>
        </w:rPr>
        <w:t>5</w:t>
      </w:r>
      <w:r>
        <w:rPr>
          <w:sz w:val="18"/>
        </w:rPr>
        <w:t>)</w:t>
      </w:r>
      <w:r>
        <w:rPr>
          <w:sz w:val="18"/>
        </w:rPr>
        <w:tab/>
        <w:t>&gt; 20 mg/m</w:t>
      </w:r>
      <w:r>
        <w:rPr>
          <w:sz w:val="18"/>
          <w:vertAlign w:val="superscript"/>
        </w:rPr>
        <w:t>2</w:t>
      </w:r>
      <w:r>
        <w:rPr>
          <w:sz w:val="18"/>
        </w:rPr>
        <w:t>,</w:t>
      </w:r>
    </w:p>
    <w:p w:rsidR="002B383F" w:rsidRDefault="002B383F" w:rsidP="00F778A9">
      <w:pPr>
        <w:numPr>
          <w:ilvl w:val="0"/>
          <w:numId w:val="66"/>
        </w:numPr>
        <w:overflowPunct w:val="0"/>
        <w:autoSpaceDE w:val="0"/>
        <w:autoSpaceDN w:val="0"/>
        <w:adjustRightInd w:val="0"/>
        <w:jc w:val="both"/>
        <w:rPr>
          <w:sz w:val="18"/>
          <w:szCs w:val="20"/>
        </w:rPr>
      </w:pPr>
      <w:r>
        <w:rPr>
          <w:sz w:val="18"/>
        </w:rPr>
        <w:t>zawartość potasu (K</w:t>
      </w:r>
      <w:r>
        <w:rPr>
          <w:sz w:val="18"/>
          <w:vertAlign w:val="subscript"/>
        </w:rPr>
        <w:t>2</w:t>
      </w:r>
      <w:r>
        <w:rPr>
          <w:sz w:val="18"/>
        </w:rPr>
        <w:t>O)</w:t>
      </w:r>
      <w:r>
        <w:rPr>
          <w:sz w:val="18"/>
        </w:rPr>
        <w:tab/>
        <w:t>&gt; 30 mg/m</w:t>
      </w:r>
      <w:r>
        <w:rPr>
          <w:sz w:val="18"/>
          <w:vertAlign w:val="superscript"/>
        </w:rPr>
        <w:t>2</w:t>
      </w:r>
      <w:r>
        <w:rPr>
          <w:sz w:val="18"/>
        </w:rPr>
        <w:t>,</w:t>
      </w:r>
    </w:p>
    <w:p w:rsidR="002B383F" w:rsidRDefault="002B383F" w:rsidP="00F778A9">
      <w:pPr>
        <w:numPr>
          <w:ilvl w:val="0"/>
          <w:numId w:val="66"/>
        </w:numPr>
        <w:overflowPunct w:val="0"/>
        <w:autoSpaceDE w:val="0"/>
        <w:autoSpaceDN w:val="0"/>
        <w:adjustRightInd w:val="0"/>
        <w:jc w:val="both"/>
        <w:rPr>
          <w:sz w:val="18"/>
          <w:szCs w:val="20"/>
        </w:rPr>
      </w:pPr>
      <w:r>
        <w:rPr>
          <w:sz w:val="18"/>
        </w:rPr>
        <w:t xml:space="preserve">kwasowość </w:t>
      </w:r>
      <w:proofErr w:type="spellStart"/>
      <w:r>
        <w:rPr>
          <w:sz w:val="18"/>
        </w:rPr>
        <w:t>pH</w:t>
      </w:r>
      <w:proofErr w:type="spellEnd"/>
      <w:r>
        <w:rPr>
          <w:sz w:val="18"/>
        </w:rPr>
        <w:tab/>
      </w:r>
      <w:r>
        <w:rPr>
          <w:sz w:val="18"/>
        </w:rPr>
        <w:tab/>
      </w:r>
      <w:r>
        <w:rPr>
          <w:sz w:val="18"/>
        </w:rPr>
        <w:sym w:font="Symbol" w:char="F0B3"/>
      </w:r>
      <w:r>
        <w:rPr>
          <w:sz w:val="18"/>
        </w:rPr>
        <w:t xml:space="preserve"> 5,5.</w:t>
      </w:r>
    </w:p>
    <w:p w:rsidR="002B383F" w:rsidRDefault="002B383F" w:rsidP="002B383F">
      <w:pPr>
        <w:pStyle w:val="Nagwek2"/>
        <w:rPr>
          <w:sz w:val="18"/>
        </w:rPr>
      </w:pPr>
      <w:r>
        <w:rPr>
          <w:sz w:val="18"/>
        </w:rPr>
        <w:t>2.5. Nasiona traw</w:t>
      </w:r>
    </w:p>
    <w:p w:rsidR="002B383F" w:rsidRDefault="002B383F" w:rsidP="002B383F">
      <w:pPr>
        <w:overflowPunct w:val="0"/>
        <w:autoSpaceDE w:val="0"/>
        <w:autoSpaceDN w:val="0"/>
        <w:adjustRightInd w:val="0"/>
        <w:jc w:val="both"/>
        <w:rPr>
          <w:sz w:val="18"/>
          <w:szCs w:val="20"/>
        </w:rPr>
      </w:pPr>
      <w:r>
        <w:rPr>
          <w:sz w:val="18"/>
        </w:rPr>
        <w:tab/>
        <w:t>Wybór gatunków traw należy dostosować do rodzaju gleby i stopnia jej zawilgocenia. Zaleca się stosować mieszanki traw o drobnym, gęstym ukorzenieniu, spełniające wymagania PN-R-65023:1999 [9] i PN-B-12074:1998 [4].</w:t>
      </w:r>
    </w:p>
    <w:p w:rsidR="002B383F" w:rsidRDefault="002B383F" w:rsidP="002B383F">
      <w:pPr>
        <w:pStyle w:val="Nagwek2"/>
        <w:rPr>
          <w:sz w:val="18"/>
        </w:rPr>
      </w:pPr>
      <w:r>
        <w:rPr>
          <w:sz w:val="18"/>
        </w:rPr>
        <w:t>2.6. Brukowiec</w:t>
      </w:r>
    </w:p>
    <w:p w:rsidR="002B383F" w:rsidRDefault="002B383F" w:rsidP="002B383F">
      <w:pPr>
        <w:overflowPunct w:val="0"/>
        <w:autoSpaceDE w:val="0"/>
        <w:autoSpaceDN w:val="0"/>
        <w:adjustRightInd w:val="0"/>
        <w:jc w:val="both"/>
        <w:rPr>
          <w:sz w:val="18"/>
          <w:szCs w:val="20"/>
        </w:rPr>
      </w:pPr>
      <w:r>
        <w:rPr>
          <w:sz w:val="18"/>
        </w:rPr>
        <w:tab/>
        <w:t>Brukowiec powinien odpowiadać wymaganiom PN-B-11104:1960 [1].</w:t>
      </w:r>
    </w:p>
    <w:p w:rsidR="002B383F" w:rsidRDefault="002B383F" w:rsidP="002B383F">
      <w:pPr>
        <w:pStyle w:val="Nagwek2"/>
        <w:rPr>
          <w:sz w:val="18"/>
        </w:rPr>
      </w:pPr>
      <w:r>
        <w:rPr>
          <w:sz w:val="18"/>
        </w:rPr>
        <w:t>2.7. Mech</w:t>
      </w:r>
    </w:p>
    <w:p w:rsidR="002B383F" w:rsidRDefault="002B383F" w:rsidP="002B383F">
      <w:pPr>
        <w:overflowPunct w:val="0"/>
        <w:autoSpaceDE w:val="0"/>
        <w:autoSpaceDN w:val="0"/>
        <w:adjustRightInd w:val="0"/>
        <w:jc w:val="both"/>
        <w:rPr>
          <w:sz w:val="18"/>
          <w:szCs w:val="20"/>
        </w:rPr>
      </w:pPr>
      <w:r>
        <w:rPr>
          <w:b/>
          <w:sz w:val="18"/>
        </w:rPr>
        <w:tab/>
      </w:r>
      <w:r>
        <w:rPr>
          <w:sz w:val="18"/>
        </w:rPr>
        <w:t>Mech używany przy brukowaniu powinien być wysuszony, posiadać długie włókna - nie zanieczyszczone trawą, liśćmi i ziemią.</w:t>
      </w:r>
    </w:p>
    <w:p w:rsidR="002B383F" w:rsidRDefault="002B383F" w:rsidP="002B383F">
      <w:pPr>
        <w:overflowPunct w:val="0"/>
        <w:autoSpaceDE w:val="0"/>
        <w:autoSpaceDN w:val="0"/>
        <w:adjustRightInd w:val="0"/>
        <w:jc w:val="both"/>
        <w:rPr>
          <w:sz w:val="18"/>
          <w:szCs w:val="20"/>
        </w:rPr>
      </w:pPr>
      <w:r>
        <w:rPr>
          <w:sz w:val="18"/>
        </w:rPr>
        <w:tab/>
        <w:t>Składowanie mchu polega na układaniu go w stosy lub pryzmy. Wysokość stosu nie powinna przekraczać 1 m.</w:t>
      </w:r>
    </w:p>
    <w:p w:rsidR="002B383F" w:rsidRDefault="002B383F" w:rsidP="002B383F">
      <w:pPr>
        <w:pStyle w:val="Nagwek2"/>
        <w:rPr>
          <w:sz w:val="18"/>
        </w:rPr>
      </w:pPr>
      <w:r>
        <w:rPr>
          <w:sz w:val="18"/>
        </w:rPr>
        <w:t>2.8. Szpilki do przybijania darniny</w:t>
      </w:r>
    </w:p>
    <w:p w:rsidR="002B383F" w:rsidRDefault="002B383F" w:rsidP="002B383F">
      <w:pPr>
        <w:overflowPunct w:val="0"/>
        <w:autoSpaceDE w:val="0"/>
        <w:autoSpaceDN w:val="0"/>
        <w:adjustRightInd w:val="0"/>
        <w:jc w:val="both"/>
        <w:rPr>
          <w:sz w:val="18"/>
          <w:szCs w:val="20"/>
        </w:rPr>
      </w:pPr>
      <w:r>
        <w:rPr>
          <w:sz w:val="18"/>
        </w:rPr>
        <w:tab/>
        <w:t>Szpilki do przybijania darniny powinny być wykonane z gałęzi, żerdzi lub drewna szczapowego. Szpilki powinny być proste, ostro zaciosane. Grubość szpilek powinna wynosić od 1,5 do 2,5 cm, a długość od 20 do 30 cm.</w:t>
      </w:r>
    </w:p>
    <w:p w:rsidR="002B383F" w:rsidRDefault="002B383F" w:rsidP="002B383F">
      <w:pPr>
        <w:pStyle w:val="Nagwek2"/>
        <w:rPr>
          <w:sz w:val="18"/>
        </w:rPr>
      </w:pPr>
      <w:r>
        <w:rPr>
          <w:sz w:val="18"/>
        </w:rPr>
        <w:t>2.9. Kruszywo</w:t>
      </w:r>
    </w:p>
    <w:p w:rsidR="002B383F" w:rsidRDefault="002B383F" w:rsidP="002B383F">
      <w:pPr>
        <w:overflowPunct w:val="0"/>
        <w:autoSpaceDE w:val="0"/>
        <w:autoSpaceDN w:val="0"/>
        <w:adjustRightInd w:val="0"/>
        <w:jc w:val="both"/>
        <w:rPr>
          <w:sz w:val="18"/>
          <w:szCs w:val="20"/>
        </w:rPr>
      </w:pPr>
      <w:r>
        <w:rPr>
          <w:b/>
          <w:sz w:val="18"/>
        </w:rPr>
        <w:tab/>
      </w:r>
      <w:r>
        <w:rPr>
          <w:sz w:val="18"/>
        </w:rPr>
        <w:t>Żwir i mieszanka powinny odpowiadać wymaganiom PN-B-11111:1996 [2].</w:t>
      </w:r>
    </w:p>
    <w:p w:rsidR="002B383F" w:rsidRDefault="002B383F" w:rsidP="002B383F">
      <w:pPr>
        <w:overflowPunct w:val="0"/>
        <w:autoSpaceDE w:val="0"/>
        <w:autoSpaceDN w:val="0"/>
        <w:adjustRightInd w:val="0"/>
        <w:jc w:val="both"/>
        <w:rPr>
          <w:sz w:val="18"/>
          <w:szCs w:val="20"/>
        </w:rPr>
      </w:pPr>
      <w:r>
        <w:rPr>
          <w:sz w:val="18"/>
        </w:rPr>
        <w:tab/>
        <w:t>Piasek powinien odpowiadać wymaganiom PN-B-11113:1996 [3].</w:t>
      </w:r>
    </w:p>
    <w:p w:rsidR="002B383F" w:rsidRDefault="002B383F" w:rsidP="002B383F">
      <w:pPr>
        <w:pStyle w:val="Nagwek2"/>
        <w:rPr>
          <w:sz w:val="18"/>
        </w:rPr>
      </w:pPr>
      <w:r>
        <w:rPr>
          <w:sz w:val="18"/>
        </w:rPr>
        <w:t>2.10. Cement</w:t>
      </w:r>
    </w:p>
    <w:p w:rsidR="002B383F" w:rsidRDefault="002B383F" w:rsidP="002B383F">
      <w:pPr>
        <w:overflowPunct w:val="0"/>
        <w:autoSpaceDE w:val="0"/>
        <w:autoSpaceDN w:val="0"/>
        <w:adjustRightInd w:val="0"/>
        <w:ind w:left="709"/>
        <w:jc w:val="both"/>
        <w:rPr>
          <w:sz w:val="18"/>
          <w:szCs w:val="20"/>
        </w:rPr>
      </w:pPr>
      <w:r>
        <w:rPr>
          <w:sz w:val="18"/>
        </w:rPr>
        <w:t>Cement portlandzki powinien odpowiadać wymaganiom PN-B-19701:1997 [7].</w:t>
      </w:r>
    </w:p>
    <w:p w:rsidR="002B383F" w:rsidRDefault="002B383F" w:rsidP="002B383F">
      <w:pPr>
        <w:overflowPunct w:val="0"/>
        <w:autoSpaceDE w:val="0"/>
        <w:autoSpaceDN w:val="0"/>
        <w:adjustRightInd w:val="0"/>
        <w:ind w:left="709"/>
        <w:jc w:val="both"/>
        <w:rPr>
          <w:sz w:val="18"/>
          <w:szCs w:val="20"/>
        </w:rPr>
      </w:pPr>
      <w:r>
        <w:rPr>
          <w:sz w:val="18"/>
        </w:rPr>
        <w:t>Cement hutniczy powinien odpowiadać wymaganiom PN-B-19701:1997 [7].</w:t>
      </w:r>
    </w:p>
    <w:p w:rsidR="002B383F" w:rsidRDefault="002B383F" w:rsidP="002B383F">
      <w:pPr>
        <w:overflowPunct w:val="0"/>
        <w:autoSpaceDE w:val="0"/>
        <w:autoSpaceDN w:val="0"/>
        <w:adjustRightInd w:val="0"/>
        <w:jc w:val="both"/>
        <w:rPr>
          <w:sz w:val="18"/>
          <w:szCs w:val="20"/>
        </w:rPr>
      </w:pPr>
      <w:r>
        <w:rPr>
          <w:sz w:val="18"/>
        </w:rPr>
        <w:tab/>
        <w:t>Składowanie cementu powinno być zgodne z BN-88/6731-08 [12].</w:t>
      </w:r>
    </w:p>
    <w:p w:rsidR="002B383F" w:rsidRDefault="002B383F" w:rsidP="002B383F">
      <w:pPr>
        <w:pStyle w:val="Nagwek2"/>
        <w:rPr>
          <w:sz w:val="18"/>
        </w:rPr>
      </w:pPr>
      <w:r>
        <w:rPr>
          <w:sz w:val="18"/>
        </w:rPr>
        <w:t>2.11. Zaprawa cementowa</w:t>
      </w:r>
    </w:p>
    <w:p w:rsidR="002B383F" w:rsidRDefault="002B383F" w:rsidP="002B383F">
      <w:pPr>
        <w:overflowPunct w:val="0"/>
        <w:autoSpaceDE w:val="0"/>
        <w:autoSpaceDN w:val="0"/>
        <w:adjustRightInd w:val="0"/>
        <w:jc w:val="both"/>
        <w:rPr>
          <w:sz w:val="18"/>
          <w:szCs w:val="20"/>
        </w:rPr>
      </w:pPr>
      <w:r>
        <w:rPr>
          <w:b/>
          <w:sz w:val="18"/>
        </w:rPr>
        <w:tab/>
      </w:r>
      <w:r>
        <w:rPr>
          <w:sz w:val="18"/>
        </w:rPr>
        <w:t>Przy wykonywaniu umocnień rowów i ścieków należy stosować zaprawy cementowe zgodne z wymaganiami PN-B-14501:1990 [6].</w:t>
      </w:r>
    </w:p>
    <w:p w:rsidR="002B383F" w:rsidRDefault="002B383F" w:rsidP="002B383F">
      <w:pPr>
        <w:pStyle w:val="Nagwek2"/>
        <w:rPr>
          <w:sz w:val="18"/>
        </w:rPr>
      </w:pPr>
      <w:r>
        <w:rPr>
          <w:sz w:val="18"/>
        </w:rPr>
        <w:t>2.12. Elementy prefabrykowane</w:t>
      </w:r>
    </w:p>
    <w:p w:rsidR="002B383F" w:rsidRDefault="002B383F" w:rsidP="002B383F">
      <w:pPr>
        <w:overflowPunct w:val="0"/>
        <w:autoSpaceDE w:val="0"/>
        <w:autoSpaceDN w:val="0"/>
        <w:adjustRightInd w:val="0"/>
        <w:jc w:val="both"/>
        <w:rPr>
          <w:sz w:val="18"/>
          <w:szCs w:val="20"/>
        </w:rPr>
      </w:pPr>
      <w:r>
        <w:rPr>
          <w:sz w:val="18"/>
        </w:rPr>
        <w:tab/>
        <w:t>Wytrzymałość, kształt i wymiary elementów powinny być zgodne z dokumentacją projektową i SST.</w:t>
      </w:r>
    </w:p>
    <w:p w:rsidR="002B383F" w:rsidRDefault="002B383F" w:rsidP="002B383F">
      <w:pPr>
        <w:overflowPunct w:val="0"/>
        <w:autoSpaceDE w:val="0"/>
        <w:autoSpaceDN w:val="0"/>
        <w:adjustRightInd w:val="0"/>
        <w:jc w:val="both"/>
        <w:rPr>
          <w:sz w:val="18"/>
          <w:szCs w:val="20"/>
        </w:rPr>
      </w:pPr>
      <w:r>
        <w:rPr>
          <w:sz w:val="18"/>
        </w:rPr>
        <w:tab/>
        <w:t>Krawężniki betonowe powinny odpowiadać wymaganiom BN-80/6775-03/04 [13].</w:t>
      </w:r>
    </w:p>
    <w:p w:rsidR="002B383F" w:rsidRDefault="002B383F" w:rsidP="002B383F">
      <w:pPr>
        <w:pStyle w:val="Nagwek2"/>
        <w:rPr>
          <w:sz w:val="18"/>
        </w:rPr>
      </w:pPr>
      <w:r>
        <w:rPr>
          <w:sz w:val="18"/>
        </w:rPr>
        <w:lastRenderedPageBreak/>
        <w:t xml:space="preserve">2.13. </w:t>
      </w:r>
      <w:proofErr w:type="spellStart"/>
      <w:r>
        <w:rPr>
          <w:sz w:val="18"/>
        </w:rPr>
        <w:t>Biowłóknina</w:t>
      </w:r>
      <w:proofErr w:type="spellEnd"/>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Biowłóknina</w:t>
      </w:r>
      <w:proofErr w:type="spellEnd"/>
      <w:r>
        <w:rPr>
          <w:sz w:val="18"/>
        </w:rPr>
        <w:t xml:space="preserve"> oraz szpilki i kołki do jej przytwierdzania powinny odpowiadać wymaganiom PN-B-12074:1998 [4]. </w:t>
      </w:r>
      <w:proofErr w:type="spellStart"/>
      <w:r>
        <w:rPr>
          <w:sz w:val="18"/>
        </w:rPr>
        <w:t>Biowłóknina</w:t>
      </w:r>
      <w:proofErr w:type="spellEnd"/>
      <w:r>
        <w:rPr>
          <w:sz w:val="18"/>
        </w:rPr>
        <w:t xml:space="preserve"> powinna zawierać mieszankę nasion zaleconą przez PN-B-12074:1998 [4] dla typu siedliska i rodzaju gruntu znajdującego się na umacnianej powierzchni.</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Biowłóknina</w:t>
      </w:r>
      <w:proofErr w:type="spellEnd"/>
      <w:r>
        <w:rPr>
          <w:sz w:val="18"/>
        </w:rPr>
        <w:t xml:space="preserve"> powinna być składowana i przechowywana w belach owiniętych folią, w suchym i przewiewnym pomieszczeniu, zgodnie z zaleceniami producenta. Pomieszczenie to powinno być niedostępne dla gryzoni.</w:t>
      </w:r>
    </w:p>
    <w:p w:rsidR="002B383F" w:rsidRDefault="002B383F" w:rsidP="002B383F">
      <w:pPr>
        <w:overflowPunct w:val="0"/>
        <w:autoSpaceDE w:val="0"/>
        <w:autoSpaceDN w:val="0"/>
        <w:adjustRightInd w:val="0"/>
        <w:jc w:val="both"/>
        <w:rPr>
          <w:sz w:val="18"/>
          <w:szCs w:val="20"/>
        </w:rPr>
      </w:pPr>
      <w:r>
        <w:rPr>
          <w:sz w:val="18"/>
        </w:rPr>
        <w:tab/>
        <w:t>Szpilki i kołki powinny być wykonane z gałęzi, żerdzi, obrzynków lub drzewa szczapowego. Grubość szpilek powinna wynosić od 1,5 cm do 2,5 cm, a długość od 25 do 35 cm. Grubość kołków powinna wynosić od 4 cm do 6 m, a długość od 50 cm do 60 cm. W górnym końcu kołki powinny mieć nacięcia do nawinięcia sznurka.</w:t>
      </w:r>
    </w:p>
    <w:p w:rsidR="002B383F" w:rsidRDefault="002B383F" w:rsidP="002B383F">
      <w:pPr>
        <w:overflowPunct w:val="0"/>
        <w:autoSpaceDE w:val="0"/>
        <w:autoSpaceDN w:val="0"/>
        <w:adjustRightInd w:val="0"/>
        <w:jc w:val="both"/>
        <w:rPr>
          <w:sz w:val="18"/>
          <w:szCs w:val="20"/>
        </w:rPr>
      </w:pPr>
      <w:r>
        <w:rPr>
          <w:sz w:val="18"/>
        </w:rPr>
        <w:tab/>
        <w:t xml:space="preserve">Sznurek polipropylenowy do przytwierdzania </w:t>
      </w:r>
      <w:proofErr w:type="spellStart"/>
      <w:r>
        <w:rPr>
          <w:sz w:val="18"/>
        </w:rPr>
        <w:t>biowłókniny</w:t>
      </w:r>
      <w:proofErr w:type="spellEnd"/>
      <w:r>
        <w:rPr>
          <w:sz w:val="18"/>
        </w:rPr>
        <w:t xml:space="preserve"> powinien spełniać wymagania PN-P-85012:1992 [8].</w:t>
      </w:r>
    </w:p>
    <w:p w:rsidR="002B383F" w:rsidRDefault="002B383F" w:rsidP="002B383F">
      <w:pPr>
        <w:pStyle w:val="Nagwek2"/>
        <w:rPr>
          <w:sz w:val="18"/>
        </w:rPr>
      </w:pPr>
      <w:r>
        <w:rPr>
          <w:sz w:val="18"/>
        </w:rPr>
        <w:t xml:space="preserve">2.14. </w:t>
      </w:r>
      <w:proofErr w:type="spellStart"/>
      <w:r>
        <w:rPr>
          <w:sz w:val="18"/>
        </w:rPr>
        <w:t>Geosyntetyki</w:t>
      </w:r>
      <w:proofErr w:type="spellEnd"/>
    </w:p>
    <w:p w:rsidR="002B383F" w:rsidRDefault="002B383F" w:rsidP="002B383F">
      <w:pPr>
        <w:overflowPunct w:val="0"/>
        <w:autoSpaceDE w:val="0"/>
        <w:autoSpaceDN w:val="0"/>
        <w:adjustRightInd w:val="0"/>
        <w:jc w:val="both"/>
        <w:rPr>
          <w:sz w:val="18"/>
          <w:szCs w:val="20"/>
        </w:rPr>
      </w:pPr>
      <w:r>
        <w:rPr>
          <w:sz w:val="18"/>
        </w:rPr>
        <w:tab/>
        <w:t xml:space="preserve">Do powierzchniowego umocnienia przeciwerozyjnego skarp należy stosować </w:t>
      </w:r>
      <w:proofErr w:type="spellStart"/>
      <w:r>
        <w:rPr>
          <w:sz w:val="18"/>
        </w:rPr>
        <w:t>geosyntetyki</w:t>
      </w:r>
      <w:proofErr w:type="spellEnd"/>
      <w:r>
        <w:rPr>
          <w:sz w:val="18"/>
        </w:rPr>
        <w:t xml:space="preserve"> określone w dokumentacji projektowej, np.:</w:t>
      </w:r>
    </w:p>
    <w:p w:rsidR="002B383F" w:rsidRDefault="002B383F" w:rsidP="00F778A9">
      <w:pPr>
        <w:numPr>
          <w:ilvl w:val="0"/>
          <w:numId w:val="67"/>
        </w:numPr>
        <w:overflowPunct w:val="0"/>
        <w:autoSpaceDE w:val="0"/>
        <w:autoSpaceDN w:val="0"/>
        <w:adjustRightInd w:val="0"/>
        <w:ind w:left="283" w:hanging="283"/>
        <w:jc w:val="both"/>
        <w:rPr>
          <w:sz w:val="18"/>
          <w:szCs w:val="20"/>
        </w:rPr>
      </w:pPr>
      <w:proofErr w:type="spellStart"/>
      <w:r>
        <w:rPr>
          <w:sz w:val="18"/>
        </w:rPr>
        <w:t>geotekstylia</w:t>
      </w:r>
      <w:proofErr w:type="spellEnd"/>
      <w:r>
        <w:rPr>
          <w:sz w:val="18"/>
        </w:rPr>
        <w:t xml:space="preserve">, w tym </w:t>
      </w:r>
      <w:proofErr w:type="spellStart"/>
      <w:r>
        <w:rPr>
          <w:sz w:val="18"/>
        </w:rPr>
        <w:t>geotkaniny</w:t>
      </w:r>
      <w:proofErr w:type="spellEnd"/>
      <w:r>
        <w:rPr>
          <w:sz w:val="18"/>
        </w:rPr>
        <w:t xml:space="preserve"> (wytwarzane przez przeplatanie przędzy, włókien, </w:t>
      </w:r>
      <w:proofErr w:type="spellStart"/>
      <w:r>
        <w:rPr>
          <w:sz w:val="18"/>
        </w:rPr>
        <w:t>filamentów</w:t>
      </w:r>
      <w:proofErr w:type="spellEnd"/>
      <w:r>
        <w:rPr>
          <w:sz w:val="18"/>
        </w:rPr>
        <w:t>, taśm) i geowłókniny (warstwa runa lub włóknin połączonych siłami tarcia lub kohezji albo adhezji),</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 xml:space="preserve">gęste </w:t>
      </w:r>
      <w:proofErr w:type="spellStart"/>
      <w:r>
        <w:rPr>
          <w:sz w:val="18"/>
        </w:rPr>
        <w:t>geosiatki</w:t>
      </w:r>
      <w:proofErr w:type="spellEnd"/>
      <w:r>
        <w:rPr>
          <w:sz w:val="18"/>
        </w:rPr>
        <w:t xml:space="preserve"> bezwęzełkowe, tj. płaskie struktury w postaci siatki o małym oczku,</w:t>
      </w:r>
    </w:p>
    <w:p w:rsidR="002B383F" w:rsidRDefault="002B383F" w:rsidP="00F778A9">
      <w:pPr>
        <w:numPr>
          <w:ilvl w:val="0"/>
          <w:numId w:val="67"/>
        </w:numPr>
        <w:overflowPunct w:val="0"/>
        <w:autoSpaceDE w:val="0"/>
        <w:autoSpaceDN w:val="0"/>
        <w:adjustRightInd w:val="0"/>
        <w:ind w:left="283" w:hanging="283"/>
        <w:jc w:val="both"/>
        <w:rPr>
          <w:sz w:val="18"/>
          <w:szCs w:val="20"/>
        </w:rPr>
      </w:pPr>
      <w:proofErr w:type="spellStart"/>
      <w:r>
        <w:rPr>
          <w:sz w:val="18"/>
        </w:rPr>
        <w:t>geokompozyty</w:t>
      </w:r>
      <w:proofErr w:type="spellEnd"/>
      <w:r>
        <w:rPr>
          <w:sz w:val="18"/>
        </w:rPr>
        <w:t xml:space="preserve"> przepuszczalne, tj. materiały złożone z różnych </w:t>
      </w:r>
      <w:proofErr w:type="spellStart"/>
      <w:r>
        <w:rPr>
          <w:sz w:val="18"/>
        </w:rPr>
        <w:t>geosyntetyków</w:t>
      </w:r>
      <w:proofErr w:type="spellEnd"/>
      <w:r>
        <w:rPr>
          <w:sz w:val="18"/>
        </w:rPr>
        <w:t xml:space="preserve">, </w:t>
      </w:r>
    </w:p>
    <w:p w:rsidR="002B383F" w:rsidRDefault="002B383F" w:rsidP="00F778A9">
      <w:pPr>
        <w:numPr>
          <w:ilvl w:val="0"/>
          <w:numId w:val="67"/>
        </w:numPr>
        <w:overflowPunct w:val="0"/>
        <w:autoSpaceDE w:val="0"/>
        <w:autoSpaceDN w:val="0"/>
        <w:adjustRightInd w:val="0"/>
        <w:ind w:left="283" w:hanging="283"/>
        <w:jc w:val="both"/>
        <w:rPr>
          <w:sz w:val="18"/>
          <w:szCs w:val="20"/>
        </w:rPr>
      </w:pPr>
      <w:proofErr w:type="spellStart"/>
      <w:r>
        <w:rPr>
          <w:sz w:val="18"/>
        </w:rPr>
        <w:t>geosiatki</w:t>
      </w:r>
      <w:proofErr w:type="spellEnd"/>
      <w:r>
        <w:rPr>
          <w:sz w:val="18"/>
        </w:rPr>
        <w:t xml:space="preserve"> komórkowe, tj. przestrzenne struktury zbliżone wyglądem do plastra miodu,</w:t>
      </w:r>
    </w:p>
    <w:p w:rsidR="002B383F" w:rsidRDefault="002B383F" w:rsidP="00F778A9">
      <w:pPr>
        <w:numPr>
          <w:ilvl w:val="0"/>
          <w:numId w:val="67"/>
        </w:numPr>
        <w:overflowPunct w:val="0"/>
        <w:autoSpaceDE w:val="0"/>
        <w:autoSpaceDN w:val="0"/>
        <w:adjustRightInd w:val="0"/>
        <w:ind w:left="283" w:hanging="283"/>
        <w:jc w:val="both"/>
        <w:rPr>
          <w:sz w:val="18"/>
          <w:szCs w:val="20"/>
        </w:rPr>
      </w:pPr>
      <w:proofErr w:type="spellStart"/>
      <w:r>
        <w:rPr>
          <w:sz w:val="18"/>
        </w:rPr>
        <w:t>geomaty</w:t>
      </w:r>
      <w:proofErr w:type="spellEnd"/>
      <w:r>
        <w:rPr>
          <w:sz w:val="18"/>
        </w:rPr>
        <w:t xml:space="preserve"> z siatki, tj. materiały </w:t>
      </w:r>
      <w:proofErr w:type="spellStart"/>
      <w:r>
        <w:rPr>
          <w:sz w:val="18"/>
        </w:rPr>
        <w:t>geosyntetyczne</w:t>
      </w:r>
      <w:proofErr w:type="spellEnd"/>
      <w:r>
        <w:rPr>
          <w:sz w:val="18"/>
        </w:rPr>
        <w:t xml:space="preserve"> w postaci siatki ze strukturą przestrzenną (odmianą jest </w:t>
      </w:r>
      <w:proofErr w:type="spellStart"/>
      <w:r>
        <w:rPr>
          <w:sz w:val="18"/>
        </w:rPr>
        <w:t>geomata</w:t>
      </w:r>
      <w:proofErr w:type="spellEnd"/>
      <w:r>
        <w:rPr>
          <w:sz w:val="18"/>
        </w:rPr>
        <w:t xml:space="preserve"> darniowa z wcześniej wyhodowaną trawą do natychmiastowego utworzenia roślinnego pokrycia skarpy).</w:t>
      </w:r>
    </w:p>
    <w:p w:rsidR="002B383F" w:rsidRDefault="002B383F" w:rsidP="002B383F">
      <w:pPr>
        <w:overflowPunct w:val="0"/>
        <w:autoSpaceDE w:val="0"/>
        <w:autoSpaceDN w:val="0"/>
        <w:adjustRightInd w:val="0"/>
        <w:jc w:val="both"/>
        <w:rPr>
          <w:sz w:val="18"/>
          <w:szCs w:val="20"/>
        </w:rPr>
      </w:pPr>
      <w:r>
        <w:rPr>
          <w:sz w:val="18"/>
        </w:rPr>
        <w:tab/>
        <w:t xml:space="preserve">Każdy zastosowany </w:t>
      </w:r>
      <w:proofErr w:type="spellStart"/>
      <w:r>
        <w:rPr>
          <w:sz w:val="18"/>
        </w:rPr>
        <w:t>geosyntetyk</w:t>
      </w:r>
      <w:proofErr w:type="spellEnd"/>
      <w:r>
        <w:rPr>
          <w:sz w:val="18"/>
        </w:rPr>
        <w:t xml:space="preserve"> powinien posiadać aprobatę techniczną, wydaną przez uprawnioną jednostkę.</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Geosyntetyk</w:t>
      </w:r>
      <w:proofErr w:type="spellEnd"/>
      <w:r>
        <w:rPr>
          <w:sz w:val="18"/>
        </w:rPr>
        <w:t xml:space="preserve"> do umocnienia przeciwerozyjnego skarp powinien mieć charakterystykę zgodną z aprobatą techniczną oraz wymaganiami dokumentacji projektowej i SST. Zaleca się, aby </w:t>
      </w:r>
      <w:proofErr w:type="spellStart"/>
      <w:r>
        <w:rPr>
          <w:sz w:val="18"/>
        </w:rPr>
        <w:t>geosyntetyki</w:t>
      </w:r>
      <w:proofErr w:type="spellEnd"/>
      <w:r>
        <w:rPr>
          <w:sz w:val="18"/>
        </w:rPr>
        <w:t xml:space="preserve"> były odporne na działanie wilgoci, promieniowanie słoneczne, starzenie się, bez rozdarć, dziur i przerw ciągłości, z odpowiednią wytrzymałością na rozciąganie i rozerwanie i odpornością na działanie mikroorganizmów występujących w ziemi.</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Geosyntetyki</w:t>
      </w:r>
      <w:proofErr w:type="spellEnd"/>
      <w:r>
        <w:rPr>
          <w:sz w:val="18"/>
        </w:rPr>
        <w:t xml:space="preserve">, dostarczane w rolkach opakowanych w folie, mogą być składowane bez specjalnego zabezpieczenia. </w:t>
      </w:r>
      <w:proofErr w:type="spellStart"/>
      <w:r>
        <w:rPr>
          <w:sz w:val="18"/>
        </w:rPr>
        <w:t>Geosyntetyki</w:t>
      </w:r>
      <w:proofErr w:type="spellEnd"/>
      <w:r>
        <w:rPr>
          <w:sz w:val="18"/>
        </w:rPr>
        <w:t xml:space="preserve"> nieopakowane należy chronić przed zamoczeniem wodą, zapyleniem i przed działaniem słońca. Przy składowaniu </w:t>
      </w:r>
      <w:proofErr w:type="spellStart"/>
      <w:r>
        <w:rPr>
          <w:sz w:val="18"/>
        </w:rPr>
        <w:t>geosyntetyków</w:t>
      </w:r>
      <w:proofErr w:type="spellEnd"/>
      <w:r>
        <w:rPr>
          <w:sz w:val="18"/>
        </w:rPr>
        <w:t xml:space="preserve"> należy przestrzegać zaleceń producentów.</w:t>
      </w:r>
    </w:p>
    <w:p w:rsidR="002B383F" w:rsidRDefault="002B383F" w:rsidP="002B383F">
      <w:pPr>
        <w:overflowPunct w:val="0"/>
        <w:autoSpaceDE w:val="0"/>
        <w:autoSpaceDN w:val="0"/>
        <w:adjustRightInd w:val="0"/>
        <w:jc w:val="both"/>
        <w:rPr>
          <w:sz w:val="18"/>
          <w:szCs w:val="20"/>
        </w:rPr>
      </w:pPr>
      <w:r>
        <w:rPr>
          <w:sz w:val="18"/>
        </w:rPr>
        <w:tab/>
        <w:t>Rolki mogą być wyładowane ręcznie lub za pomocą żurawi i ładowarek.</w:t>
      </w:r>
    </w:p>
    <w:p w:rsidR="002B383F" w:rsidRDefault="002B383F" w:rsidP="002B383F">
      <w:pPr>
        <w:pStyle w:val="Nagwek2"/>
        <w:rPr>
          <w:sz w:val="18"/>
        </w:rPr>
      </w:pPr>
      <w:r>
        <w:rPr>
          <w:sz w:val="18"/>
        </w:rPr>
        <w:t xml:space="preserve">2.15. Mieszanina do </w:t>
      </w:r>
      <w:proofErr w:type="spellStart"/>
      <w:r>
        <w:rPr>
          <w:sz w:val="18"/>
        </w:rPr>
        <w:t>hydroobsiewu</w:t>
      </w:r>
      <w:proofErr w:type="spellEnd"/>
    </w:p>
    <w:p w:rsidR="002B383F" w:rsidRDefault="002B383F" w:rsidP="002B383F">
      <w:pPr>
        <w:overflowPunct w:val="0"/>
        <w:autoSpaceDE w:val="0"/>
        <w:autoSpaceDN w:val="0"/>
        <w:adjustRightInd w:val="0"/>
        <w:jc w:val="both"/>
        <w:rPr>
          <w:sz w:val="18"/>
          <w:szCs w:val="20"/>
        </w:rPr>
      </w:pPr>
      <w:r>
        <w:rPr>
          <w:sz w:val="18"/>
        </w:rPr>
        <w:tab/>
        <w:t xml:space="preserve">Mieszanina do </w:t>
      </w:r>
      <w:proofErr w:type="spellStart"/>
      <w:r>
        <w:rPr>
          <w:sz w:val="18"/>
        </w:rPr>
        <w:t>hydroobsiewu</w:t>
      </w:r>
      <w:proofErr w:type="spellEnd"/>
      <w:r>
        <w:rPr>
          <w:sz w:val="18"/>
        </w:rPr>
        <w:t xml:space="preserve"> powinna składać się z:</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przefermentowanych osadów ściekowych,</w:t>
      </w:r>
    </w:p>
    <w:p w:rsidR="002B383F" w:rsidRDefault="002B383F" w:rsidP="00F778A9">
      <w:pPr>
        <w:numPr>
          <w:ilvl w:val="0"/>
          <w:numId w:val="67"/>
        </w:numPr>
        <w:overflowPunct w:val="0"/>
        <w:autoSpaceDE w:val="0"/>
        <w:autoSpaceDN w:val="0"/>
        <w:adjustRightInd w:val="0"/>
        <w:ind w:left="284" w:hanging="284"/>
        <w:jc w:val="both"/>
        <w:rPr>
          <w:sz w:val="18"/>
          <w:szCs w:val="20"/>
        </w:rPr>
      </w:pPr>
      <w:r>
        <w:rPr>
          <w:sz w:val="18"/>
        </w:rPr>
        <w:t>kompozycji nasion traw i roślin motylkowatych,</w:t>
      </w:r>
    </w:p>
    <w:p w:rsidR="002B383F" w:rsidRDefault="002B383F" w:rsidP="00F778A9">
      <w:pPr>
        <w:numPr>
          <w:ilvl w:val="0"/>
          <w:numId w:val="67"/>
        </w:numPr>
        <w:overflowPunct w:val="0"/>
        <w:autoSpaceDE w:val="0"/>
        <w:autoSpaceDN w:val="0"/>
        <w:adjustRightInd w:val="0"/>
        <w:ind w:left="284" w:hanging="284"/>
        <w:jc w:val="both"/>
        <w:rPr>
          <w:sz w:val="18"/>
          <w:szCs w:val="20"/>
        </w:rPr>
      </w:pPr>
      <w:r>
        <w:rPr>
          <w:sz w:val="18"/>
        </w:rPr>
        <w:t>ściółki, tj. substancji poprawiających strukturę podłoża i osłaniających kiełkujące nasiona oraz siewki (np. sieczki, trocin, strużyn, konfetti),</w:t>
      </w:r>
    </w:p>
    <w:p w:rsidR="002B383F" w:rsidRDefault="002B383F" w:rsidP="00F778A9">
      <w:pPr>
        <w:numPr>
          <w:ilvl w:val="0"/>
          <w:numId w:val="67"/>
        </w:numPr>
        <w:overflowPunct w:val="0"/>
        <w:autoSpaceDE w:val="0"/>
        <w:autoSpaceDN w:val="0"/>
        <w:adjustRightInd w:val="0"/>
        <w:ind w:left="284" w:hanging="284"/>
        <w:jc w:val="both"/>
        <w:rPr>
          <w:sz w:val="18"/>
          <w:szCs w:val="20"/>
        </w:rPr>
      </w:pPr>
      <w:r>
        <w:rPr>
          <w:sz w:val="18"/>
        </w:rPr>
        <w:t>popiołów lotnych, spełniających rolę nawozów o wydłużonym działaniu oraz odkwaszania,</w:t>
      </w:r>
    </w:p>
    <w:p w:rsidR="002B383F" w:rsidRDefault="002B383F" w:rsidP="00F778A9">
      <w:pPr>
        <w:numPr>
          <w:ilvl w:val="0"/>
          <w:numId w:val="67"/>
        </w:numPr>
        <w:overflowPunct w:val="0"/>
        <w:autoSpaceDE w:val="0"/>
        <w:autoSpaceDN w:val="0"/>
        <w:adjustRightInd w:val="0"/>
        <w:ind w:left="284" w:hanging="284"/>
        <w:jc w:val="both"/>
        <w:rPr>
          <w:sz w:val="18"/>
          <w:szCs w:val="20"/>
        </w:rPr>
      </w:pPr>
      <w:r>
        <w:rPr>
          <w:sz w:val="18"/>
        </w:rPr>
        <w:t>nawozów mineralnych, np. gdy osady ściekowe mają małą wartość nawozową.</w:t>
      </w:r>
    </w:p>
    <w:p w:rsidR="002B383F" w:rsidRDefault="002B383F" w:rsidP="002B383F">
      <w:pPr>
        <w:overflowPunct w:val="0"/>
        <w:autoSpaceDE w:val="0"/>
        <w:autoSpaceDN w:val="0"/>
        <w:adjustRightInd w:val="0"/>
        <w:jc w:val="both"/>
        <w:rPr>
          <w:sz w:val="18"/>
          <w:szCs w:val="20"/>
        </w:rPr>
      </w:pPr>
      <w:r>
        <w:rPr>
          <w:sz w:val="18"/>
        </w:rPr>
        <w:tab/>
        <w:t>Dopuszcza się, po zaakceptowaniu przez Inżyniera, stosowanie mieszaniny, w której zamiast osadów ściekowych i popiołów lotnych znajduje się woda i substancje zabezpieczające podłoże przed wysychaniem i erozją (np. emulsja asfaltowa i lateksowa).</w:t>
      </w:r>
    </w:p>
    <w:p w:rsidR="002B383F" w:rsidRDefault="002B383F" w:rsidP="002B383F">
      <w:pPr>
        <w:overflowPunct w:val="0"/>
        <w:autoSpaceDE w:val="0"/>
        <w:autoSpaceDN w:val="0"/>
        <w:adjustRightInd w:val="0"/>
        <w:jc w:val="both"/>
        <w:rPr>
          <w:sz w:val="18"/>
          <w:szCs w:val="20"/>
        </w:rPr>
      </w:pPr>
      <w:r>
        <w:rPr>
          <w:sz w:val="18"/>
        </w:rPr>
        <w:tab/>
        <w:t>Osady ściekowe powinny pochodzić z oczyszczalni komunalnych i powinny być przefermentowane lub kompostowane, a zawartość metali ciężkich nie może przekroczyć na 1 kg suchej masy: 1500 mg ołowiu, 50 mg kadmu, 25 mg rtęci, 500 mg niklu oraz 2500 mg chromu.</w:t>
      </w:r>
    </w:p>
    <w:p w:rsidR="002B383F" w:rsidRDefault="002B383F" w:rsidP="002B383F">
      <w:pPr>
        <w:overflowPunct w:val="0"/>
        <w:autoSpaceDE w:val="0"/>
        <w:autoSpaceDN w:val="0"/>
        <w:adjustRightInd w:val="0"/>
        <w:jc w:val="both"/>
        <w:rPr>
          <w:sz w:val="18"/>
          <w:szCs w:val="20"/>
        </w:rPr>
      </w:pPr>
      <w:r>
        <w:rPr>
          <w:sz w:val="18"/>
        </w:rPr>
        <w:tab/>
        <w:t>Skład  mieszanek traw, uzależniony od rodzaju gruntu, może być przyjmowany według PN-B-12074:1998 [4]. Nasiona roślin powinny spełniać wymagania PN-R-65023:1999 [9].</w:t>
      </w:r>
    </w:p>
    <w:p w:rsidR="002B383F" w:rsidRDefault="002B383F" w:rsidP="002B383F">
      <w:pPr>
        <w:overflowPunct w:val="0"/>
        <w:autoSpaceDE w:val="0"/>
        <w:autoSpaceDN w:val="0"/>
        <w:adjustRightInd w:val="0"/>
        <w:jc w:val="both"/>
        <w:rPr>
          <w:sz w:val="18"/>
          <w:szCs w:val="20"/>
        </w:rPr>
      </w:pPr>
      <w:r>
        <w:rPr>
          <w:sz w:val="18"/>
        </w:rPr>
        <w:tab/>
        <w:t>Emulsja asfaltowa powinna odpowiadać wymaganiom wytycznych technicznych [15], a popioły lotne PN-S-96035:1997 [11].</w:t>
      </w:r>
    </w:p>
    <w:p w:rsidR="002B383F" w:rsidRDefault="002B383F" w:rsidP="002B383F">
      <w:pPr>
        <w:overflowPunct w:val="0"/>
        <w:autoSpaceDE w:val="0"/>
        <w:autoSpaceDN w:val="0"/>
        <w:adjustRightInd w:val="0"/>
        <w:jc w:val="both"/>
        <w:rPr>
          <w:sz w:val="18"/>
          <w:szCs w:val="20"/>
        </w:rPr>
      </w:pPr>
      <w:r>
        <w:rPr>
          <w:sz w:val="18"/>
        </w:rPr>
        <w:tab/>
        <w:t>Ramowy skład mieszaniny na 1 m</w:t>
      </w:r>
      <w:r>
        <w:rPr>
          <w:sz w:val="18"/>
          <w:vertAlign w:val="superscript"/>
        </w:rPr>
        <w:t>2</w:t>
      </w:r>
      <w:r>
        <w:rPr>
          <w:sz w:val="18"/>
        </w:rPr>
        <w:t>hydroobsiewu powinien być następujący:</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przefermentowane osady ściekowe</w:t>
      </w:r>
      <w:r>
        <w:rPr>
          <w:sz w:val="18"/>
        </w:rPr>
        <w:tab/>
      </w:r>
      <w:r>
        <w:rPr>
          <w:sz w:val="18"/>
        </w:rPr>
        <w:tab/>
        <w:t>od 12 do 30 dm</w:t>
      </w:r>
      <w:r>
        <w:rPr>
          <w:sz w:val="18"/>
          <w:vertAlign w:val="superscript"/>
        </w:rPr>
        <w:t>3</w:t>
      </w:r>
      <w:r>
        <w:rPr>
          <w:sz w:val="18"/>
        </w:rPr>
        <w:t xml:space="preserve"> (o 4-10% suchej masy),</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 xml:space="preserve">kompozycje (mieszanki) nasion traw </w:t>
      </w:r>
    </w:p>
    <w:p w:rsidR="002B383F" w:rsidRDefault="002B383F" w:rsidP="002B383F">
      <w:pPr>
        <w:overflowPunct w:val="0"/>
        <w:autoSpaceDE w:val="0"/>
        <w:autoSpaceDN w:val="0"/>
        <w:adjustRightInd w:val="0"/>
        <w:ind w:left="283"/>
        <w:jc w:val="both"/>
        <w:rPr>
          <w:sz w:val="18"/>
          <w:szCs w:val="20"/>
        </w:rPr>
      </w:pPr>
      <w:r>
        <w:rPr>
          <w:sz w:val="18"/>
        </w:rPr>
        <w:t xml:space="preserve">i roślin motylkowatych </w:t>
      </w:r>
      <w:r>
        <w:rPr>
          <w:sz w:val="18"/>
        </w:rPr>
        <w:tab/>
      </w:r>
      <w:r>
        <w:rPr>
          <w:sz w:val="18"/>
        </w:rPr>
        <w:tab/>
      </w:r>
      <w:r>
        <w:rPr>
          <w:sz w:val="18"/>
        </w:rPr>
        <w:tab/>
        <w:t>od 0,018 do 0,03 kg,</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ściółka (sieczka, strużyny, substrat torfowy)</w:t>
      </w:r>
      <w:r>
        <w:rPr>
          <w:sz w:val="18"/>
        </w:rPr>
        <w:tab/>
        <w:t>od 0,06   do 0,10 kg,</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popioły lotne</w:t>
      </w:r>
      <w:r>
        <w:rPr>
          <w:sz w:val="18"/>
        </w:rPr>
        <w:tab/>
      </w:r>
      <w:r>
        <w:rPr>
          <w:sz w:val="18"/>
        </w:rPr>
        <w:tab/>
      </w:r>
      <w:r>
        <w:rPr>
          <w:sz w:val="18"/>
        </w:rPr>
        <w:tab/>
      </w:r>
      <w:r>
        <w:rPr>
          <w:sz w:val="18"/>
        </w:rPr>
        <w:tab/>
      </w:r>
      <w:r>
        <w:rPr>
          <w:sz w:val="18"/>
        </w:rPr>
        <w:tab/>
        <w:t>od 0,08   do 0,14 kg,</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nawozy mineralne (NPK)</w:t>
      </w:r>
      <w:r>
        <w:rPr>
          <w:sz w:val="18"/>
        </w:rPr>
        <w:tab/>
      </w:r>
      <w:r>
        <w:rPr>
          <w:sz w:val="18"/>
        </w:rPr>
        <w:tab/>
      </w:r>
      <w:r>
        <w:rPr>
          <w:sz w:val="18"/>
        </w:rPr>
        <w:tab/>
        <w:t>od 0,02   do 0,05 kg.</w:t>
      </w:r>
    </w:p>
    <w:p w:rsidR="002B383F" w:rsidRDefault="002B383F" w:rsidP="002B383F">
      <w:pPr>
        <w:overflowPunct w:val="0"/>
        <w:autoSpaceDE w:val="0"/>
        <w:autoSpaceDN w:val="0"/>
        <w:adjustRightInd w:val="0"/>
        <w:jc w:val="both"/>
        <w:rPr>
          <w:sz w:val="18"/>
          <w:szCs w:val="20"/>
        </w:rPr>
      </w:pPr>
      <w:r>
        <w:rPr>
          <w:sz w:val="18"/>
        </w:rPr>
        <w:tab/>
        <w:t>Wykonawca przedstawi Inżynierowi do akceptacji szczegółowy skład mieszaniny na podstawie:</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orzeczenia wydanego po badaniach składników mieszaniny z gruntem w specjalistycznym instytucie naukowo-badawczym, stacji rolniczo-chemicznej lub innej uprawnionej jednostce, względnie,</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wyników prób dokonanych na odcinku próbnym (poletku doświadczalnym) utworzonym na umacnianej powierzchni.</w:t>
      </w:r>
    </w:p>
    <w:p w:rsidR="002B383F" w:rsidRDefault="002B383F" w:rsidP="002B383F">
      <w:pPr>
        <w:pStyle w:val="Nagwek1"/>
        <w:rPr>
          <w:sz w:val="18"/>
        </w:rPr>
      </w:pPr>
      <w:r>
        <w:rPr>
          <w:sz w:val="18"/>
        </w:rPr>
        <w:lastRenderedPageBreak/>
        <w:t>3. SPRZĘT</w:t>
      </w:r>
    </w:p>
    <w:p w:rsidR="002B383F" w:rsidRDefault="002B383F" w:rsidP="002B383F">
      <w:pPr>
        <w:pStyle w:val="Nagwek2"/>
        <w:rPr>
          <w:sz w:val="18"/>
        </w:rPr>
      </w:pPr>
      <w:r>
        <w:rPr>
          <w:sz w:val="18"/>
        </w:rPr>
        <w:t>3.1. Ogólne wymagania dotyczące sprzętu</w:t>
      </w:r>
    </w:p>
    <w:p w:rsidR="002B383F" w:rsidRDefault="002B383F" w:rsidP="002B383F">
      <w:pPr>
        <w:overflowPunct w:val="0"/>
        <w:autoSpaceDE w:val="0"/>
        <w:autoSpaceDN w:val="0"/>
        <w:adjustRightInd w:val="0"/>
        <w:jc w:val="both"/>
        <w:rPr>
          <w:sz w:val="18"/>
          <w:szCs w:val="20"/>
        </w:rPr>
      </w:pPr>
      <w:r>
        <w:rPr>
          <w:sz w:val="18"/>
        </w:rPr>
        <w:tab/>
        <w:t>Ogólne wymagania dotyczące sprzętu podano w OST D-M-00.00.00 „Wymagania ogólne” pkt 3.</w:t>
      </w:r>
    </w:p>
    <w:p w:rsidR="002B383F" w:rsidRDefault="002B383F" w:rsidP="002B383F">
      <w:pPr>
        <w:pStyle w:val="Nagwek2"/>
        <w:rPr>
          <w:sz w:val="18"/>
        </w:rPr>
      </w:pPr>
      <w:r>
        <w:rPr>
          <w:sz w:val="18"/>
        </w:rPr>
        <w:t>3.2. Sprzęt do wykonania robót</w:t>
      </w:r>
    </w:p>
    <w:p w:rsidR="002B383F" w:rsidRDefault="002B383F" w:rsidP="002B383F">
      <w:pPr>
        <w:overflowPunct w:val="0"/>
        <w:autoSpaceDE w:val="0"/>
        <w:autoSpaceDN w:val="0"/>
        <w:adjustRightInd w:val="0"/>
        <w:jc w:val="both"/>
        <w:rPr>
          <w:sz w:val="18"/>
          <w:szCs w:val="20"/>
        </w:rPr>
      </w:pPr>
      <w:r>
        <w:rPr>
          <w:b/>
          <w:sz w:val="18"/>
        </w:rPr>
        <w:tab/>
      </w:r>
      <w:r>
        <w:rPr>
          <w:sz w:val="18"/>
        </w:rPr>
        <w:t>Wykonawca przystępujący do wykonania umocnienia techniczno-biologicznego powinien wykazać się możliwością korzystania z następującego sprzętu:</w:t>
      </w:r>
    </w:p>
    <w:p w:rsidR="002B383F" w:rsidRDefault="002B383F" w:rsidP="00F778A9">
      <w:pPr>
        <w:numPr>
          <w:ilvl w:val="0"/>
          <w:numId w:val="2"/>
        </w:numPr>
        <w:overflowPunct w:val="0"/>
        <w:autoSpaceDE w:val="0"/>
        <w:autoSpaceDN w:val="0"/>
        <w:adjustRightInd w:val="0"/>
        <w:jc w:val="both"/>
        <w:rPr>
          <w:sz w:val="18"/>
          <w:szCs w:val="20"/>
        </w:rPr>
      </w:pPr>
      <w:r>
        <w:rPr>
          <w:sz w:val="18"/>
        </w:rPr>
        <w:t>równiarek,</w:t>
      </w:r>
    </w:p>
    <w:p w:rsidR="002B383F" w:rsidRDefault="002B383F" w:rsidP="00F778A9">
      <w:pPr>
        <w:numPr>
          <w:ilvl w:val="0"/>
          <w:numId w:val="2"/>
        </w:numPr>
        <w:overflowPunct w:val="0"/>
        <w:autoSpaceDE w:val="0"/>
        <w:autoSpaceDN w:val="0"/>
        <w:adjustRightInd w:val="0"/>
        <w:jc w:val="both"/>
        <w:rPr>
          <w:sz w:val="18"/>
          <w:szCs w:val="20"/>
        </w:rPr>
      </w:pPr>
      <w:r>
        <w:rPr>
          <w:sz w:val="18"/>
        </w:rPr>
        <w:t>ew. walców gładkich, żebrowanych lub ryflowanych,</w:t>
      </w:r>
    </w:p>
    <w:p w:rsidR="002B383F" w:rsidRDefault="002B383F" w:rsidP="00F778A9">
      <w:pPr>
        <w:numPr>
          <w:ilvl w:val="0"/>
          <w:numId w:val="2"/>
        </w:numPr>
        <w:overflowPunct w:val="0"/>
        <w:autoSpaceDE w:val="0"/>
        <w:autoSpaceDN w:val="0"/>
        <w:adjustRightInd w:val="0"/>
        <w:jc w:val="both"/>
        <w:rPr>
          <w:sz w:val="18"/>
          <w:szCs w:val="20"/>
        </w:rPr>
      </w:pPr>
      <w:r>
        <w:rPr>
          <w:sz w:val="18"/>
        </w:rPr>
        <w:t>ubijaków o ręcznym prowadzeniu,</w:t>
      </w:r>
    </w:p>
    <w:p w:rsidR="002B383F" w:rsidRDefault="002B383F" w:rsidP="00F778A9">
      <w:pPr>
        <w:numPr>
          <w:ilvl w:val="0"/>
          <w:numId w:val="2"/>
        </w:numPr>
        <w:overflowPunct w:val="0"/>
        <w:autoSpaceDE w:val="0"/>
        <w:autoSpaceDN w:val="0"/>
        <w:adjustRightInd w:val="0"/>
        <w:jc w:val="both"/>
        <w:rPr>
          <w:sz w:val="18"/>
          <w:szCs w:val="20"/>
        </w:rPr>
      </w:pPr>
      <w:r>
        <w:rPr>
          <w:sz w:val="18"/>
        </w:rPr>
        <w:t>wibratorów samobieżnych,</w:t>
      </w:r>
    </w:p>
    <w:p w:rsidR="002B383F" w:rsidRDefault="002B383F" w:rsidP="00F778A9">
      <w:pPr>
        <w:numPr>
          <w:ilvl w:val="0"/>
          <w:numId w:val="2"/>
        </w:numPr>
        <w:overflowPunct w:val="0"/>
        <w:autoSpaceDE w:val="0"/>
        <w:autoSpaceDN w:val="0"/>
        <w:adjustRightInd w:val="0"/>
        <w:jc w:val="both"/>
        <w:rPr>
          <w:sz w:val="18"/>
          <w:szCs w:val="20"/>
        </w:rPr>
      </w:pPr>
      <w:r>
        <w:rPr>
          <w:sz w:val="18"/>
        </w:rPr>
        <w:t>płyt ubijających,</w:t>
      </w:r>
    </w:p>
    <w:p w:rsidR="002B383F" w:rsidRDefault="002B383F" w:rsidP="00F778A9">
      <w:pPr>
        <w:numPr>
          <w:ilvl w:val="0"/>
          <w:numId w:val="2"/>
        </w:numPr>
        <w:overflowPunct w:val="0"/>
        <w:autoSpaceDE w:val="0"/>
        <w:autoSpaceDN w:val="0"/>
        <w:adjustRightInd w:val="0"/>
        <w:jc w:val="both"/>
        <w:rPr>
          <w:sz w:val="18"/>
          <w:szCs w:val="20"/>
        </w:rPr>
      </w:pPr>
      <w:r>
        <w:rPr>
          <w:sz w:val="18"/>
        </w:rPr>
        <w:t>ew. sprzętu do podwieszania i podciągania,</w:t>
      </w:r>
    </w:p>
    <w:p w:rsidR="002B383F" w:rsidRDefault="002B383F" w:rsidP="00F778A9">
      <w:pPr>
        <w:numPr>
          <w:ilvl w:val="0"/>
          <w:numId w:val="2"/>
        </w:numPr>
        <w:overflowPunct w:val="0"/>
        <w:autoSpaceDE w:val="0"/>
        <w:autoSpaceDN w:val="0"/>
        <w:adjustRightInd w:val="0"/>
        <w:jc w:val="both"/>
        <w:rPr>
          <w:sz w:val="18"/>
          <w:szCs w:val="20"/>
        </w:rPr>
      </w:pPr>
      <w:proofErr w:type="spellStart"/>
      <w:r>
        <w:rPr>
          <w:sz w:val="18"/>
        </w:rPr>
        <w:t>hydrosiewnika</w:t>
      </w:r>
      <w:proofErr w:type="spellEnd"/>
      <w:r>
        <w:rPr>
          <w:sz w:val="18"/>
        </w:rPr>
        <w:t xml:space="preserve"> z ciągnikiem oraz osprzętu do </w:t>
      </w:r>
      <w:proofErr w:type="spellStart"/>
      <w:r>
        <w:rPr>
          <w:sz w:val="18"/>
        </w:rPr>
        <w:t>agrouprawy</w:t>
      </w:r>
      <w:proofErr w:type="spellEnd"/>
      <w:r>
        <w:rPr>
          <w:sz w:val="18"/>
        </w:rPr>
        <w:t xml:space="preserve"> (np. włóki obręczowo-pierścieniowej, brony chwastownika - zgrzebła, </w:t>
      </w:r>
      <w:proofErr w:type="spellStart"/>
      <w:r>
        <w:rPr>
          <w:sz w:val="18"/>
        </w:rPr>
        <w:t>wałowłóki</w:t>
      </w:r>
      <w:proofErr w:type="spellEnd"/>
      <w:r>
        <w:rPr>
          <w:sz w:val="18"/>
        </w:rPr>
        <w:t>),</w:t>
      </w:r>
    </w:p>
    <w:p w:rsidR="002B383F" w:rsidRDefault="002B383F" w:rsidP="00F778A9">
      <w:pPr>
        <w:numPr>
          <w:ilvl w:val="0"/>
          <w:numId w:val="2"/>
        </w:numPr>
        <w:overflowPunct w:val="0"/>
        <w:autoSpaceDE w:val="0"/>
        <w:autoSpaceDN w:val="0"/>
        <w:adjustRightInd w:val="0"/>
        <w:jc w:val="both"/>
        <w:rPr>
          <w:sz w:val="18"/>
          <w:szCs w:val="20"/>
        </w:rPr>
      </w:pPr>
      <w:r>
        <w:rPr>
          <w:sz w:val="18"/>
        </w:rPr>
        <w:t>cysterny z wodą pod ciśnieniem (do zraszania) oraz węży do podlewania (miejsc niedostępnych).</w:t>
      </w:r>
    </w:p>
    <w:p w:rsidR="002B383F" w:rsidRDefault="002B383F" w:rsidP="002B383F">
      <w:pPr>
        <w:pStyle w:val="Nagwek1"/>
        <w:rPr>
          <w:sz w:val="18"/>
        </w:rPr>
      </w:pPr>
      <w:r>
        <w:rPr>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overflowPunct w:val="0"/>
        <w:autoSpaceDE w:val="0"/>
        <w:autoSpaceDN w:val="0"/>
        <w:adjustRightInd w:val="0"/>
        <w:jc w:val="both"/>
        <w:rPr>
          <w:sz w:val="18"/>
          <w:szCs w:val="20"/>
        </w:rPr>
      </w:pPr>
      <w:r>
        <w:rPr>
          <w:sz w:val="18"/>
        </w:rPr>
        <w:tab/>
        <w:t>Ogólne wymagania dotyczące transportu podano w OST D-M-00.00.00 „Wymagania ogólne” pkt 4.</w:t>
      </w:r>
    </w:p>
    <w:p w:rsidR="002B383F" w:rsidRDefault="002B383F" w:rsidP="002B383F">
      <w:pPr>
        <w:pStyle w:val="Nagwek2"/>
        <w:rPr>
          <w:sz w:val="18"/>
        </w:rPr>
      </w:pPr>
      <w:r>
        <w:rPr>
          <w:sz w:val="18"/>
        </w:rPr>
        <w:t>4.2. Transport materiałów</w:t>
      </w:r>
    </w:p>
    <w:p w:rsidR="002B383F" w:rsidRDefault="002B383F" w:rsidP="002B383F">
      <w:pPr>
        <w:overflowPunct w:val="0"/>
        <w:autoSpaceDE w:val="0"/>
        <w:autoSpaceDN w:val="0"/>
        <w:adjustRightInd w:val="0"/>
        <w:jc w:val="both"/>
        <w:rPr>
          <w:sz w:val="18"/>
          <w:szCs w:val="20"/>
        </w:rPr>
      </w:pPr>
      <w:r>
        <w:rPr>
          <w:b/>
          <w:sz w:val="18"/>
        </w:rPr>
        <w:t xml:space="preserve">4.2.1. </w:t>
      </w:r>
      <w:r>
        <w:rPr>
          <w:sz w:val="18"/>
        </w:rPr>
        <w:t>Transport darniny</w:t>
      </w:r>
    </w:p>
    <w:p w:rsidR="002B383F" w:rsidRDefault="002B383F" w:rsidP="002B383F">
      <w:pPr>
        <w:overflowPunct w:val="0"/>
        <w:autoSpaceDE w:val="0"/>
        <w:autoSpaceDN w:val="0"/>
        <w:adjustRightInd w:val="0"/>
        <w:spacing w:before="120"/>
        <w:jc w:val="both"/>
        <w:rPr>
          <w:sz w:val="18"/>
          <w:szCs w:val="20"/>
        </w:rPr>
      </w:pPr>
      <w:r>
        <w:rPr>
          <w:sz w:val="18"/>
        </w:rPr>
        <w:tab/>
        <w:t>Darninę można przewozić dowolnymi środkami transportu w warunkach zabezpieczających przed obsypaniem się ziemi roślinnej i odkryciem korzonków trawy oraz przed innymi uszkodzeniami.</w:t>
      </w:r>
    </w:p>
    <w:p w:rsidR="002B383F" w:rsidRDefault="002B383F" w:rsidP="002B383F">
      <w:pPr>
        <w:overflowPunct w:val="0"/>
        <w:autoSpaceDE w:val="0"/>
        <w:autoSpaceDN w:val="0"/>
        <w:adjustRightInd w:val="0"/>
        <w:spacing w:before="120"/>
        <w:jc w:val="both"/>
        <w:rPr>
          <w:sz w:val="18"/>
          <w:szCs w:val="20"/>
        </w:rPr>
      </w:pPr>
      <w:r>
        <w:rPr>
          <w:b/>
          <w:sz w:val="18"/>
        </w:rPr>
        <w:t xml:space="preserve">4.2.2. </w:t>
      </w:r>
      <w:r>
        <w:rPr>
          <w:sz w:val="18"/>
        </w:rPr>
        <w:t>Transport nasion traw</w:t>
      </w:r>
    </w:p>
    <w:p w:rsidR="002B383F" w:rsidRDefault="002B383F" w:rsidP="002B383F">
      <w:pPr>
        <w:overflowPunct w:val="0"/>
        <w:autoSpaceDE w:val="0"/>
        <w:autoSpaceDN w:val="0"/>
        <w:adjustRightInd w:val="0"/>
        <w:spacing w:before="120"/>
        <w:jc w:val="both"/>
        <w:rPr>
          <w:sz w:val="18"/>
          <w:szCs w:val="20"/>
        </w:rPr>
      </w:pPr>
      <w:r>
        <w:rPr>
          <w:sz w:val="18"/>
        </w:rPr>
        <w:tab/>
        <w:t>Nasiona traw można przewozić dowolnymi środkami transportu w warunkach zabezpieczających je przed zawilgoceniem.</w:t>
      </w:r>
    </w:p>
    <w:p w:rsidR="002B383F" w:rsidRDefault="002B383F" w:rsidP="002B383F">
      <w:pPr>
        <w:overflowPunct w:val="0"/>
        <w:autoSpaceDE w:val="0"/>
        <w:autoSpaceDN w:val="0"/>
        <w:adjustRightInd w:val="0"/>
        <w:spacing w:before="120"/>
        <w:jc w:val="both"/>
        <w:rPr>
          <w:sz w:val="18"/>
          <w:szCs w:val="20"/>
        </w:rPr>
      </w:pPr>
      <w:r>
        <w:rPr>
          <w:b/>
          <w:sz w:val="18"/>
        </w:rPr>
        <w:t xml:space="preserve">4.2.3. </w:t>
      </w:r>
      <w:r>
        <w:rPr>
          <w:sz w:val="18"/>
        </w:rPr>
        <w:t>Transport brukowca</w:t>
      </w:r>
    </w:p>
    <w:p w:rsidR="002B383F" w:rsidRDefault="002B383F" w:rsidP="002B383F">
      <w:pPr>
        <w:overflowPunct w:val="0"/>
        <w:autoSpaceDE w:val="0"/>
        <w:autoSpaceDN w:val="0"/>
        <w:adjustRightInd w:val="0"/>
        <w:spacing w:before="120"/>
        <w:jc w:val="both"/>
        <w:rPr>
          <w:sz w:val="18"/>
          <w:szCs w:val="20"/>
        </w:rPr>
      </w:pPr>
      <w:r>
        <w:rPr>
          <w:sz w:val="18"/>
        </w:rPr>
        <w:tab/>
        <w:t>Brukowiec można przewozić dowolnymi środkami transportu.</w:t>
      </w:r>
    </w:p>
    <w:p w:rsidR="002B383F" w:rsidRDefault="002B383F" w:rsidP="002B383F">
      <w:pPr>
        <w:overflowPunct w:val="0"/>
        <w:autoSpaceDE w:val="0"/>
        <w:autoSpaceDN w:val="0"/>
        <w:adjustRightInd w:val="0"/>
        <w:spacing w:before="120"/>
        <w:jc w:val="both"/>
        <w:rPr>
          <w:sz w:val="18"/>
          <w:szCs w:val="20"/>
        </w:rPr>
      </w:pPr>
      <w:r>
        <w:rPr>
          <w:b/>
          <w:sz w:val="18"/>
        </w:rPr>
        <w:t xml:space="preserve">4.2.4. </w:t>
      </w:r>
      <w:r>
        <w:rPr>
          <w:sz w:val="18"/>
        </w:rPr>
        <w:t>Transport mchu</w:t>
      </w:r>
    </w:p>
    <w:p w:rsidR="002B383F" w:rsidRDefault="002B383F" w:rsidP="002B383F">
      <w:pPr>
        <w:overflowPunct w:val="0"/>
        <w:autoSpaceDE w:val="0"/>
        <w:autoSpaceDN w:val="0"/>
        <w:adjustRightInd w:val="0"/>
        <w:spacing w:before="120"/>
        <w:jc w:val="both"/>
        <w:rPr>
          <w:sz w:val="18"/>
          <w:szCs w:val="20"/>
        </w:rPr>
      </w:pPr>
      <w:r>
        <w:rPr>
          <w:sz w:val="18"/>
        </w:rPr>
        <w:tab/>
        <w:t>Mech można przewozić dowolnymi środkami transportu w warunkach zabezpieczających go przed zawilgoceniem i zanieczyszczeniem.</w:t>
      </w:r>
    </w:p>
    <w:p w:rsidR="002B383F" w:rsidRDefault="002B383F" w:rsidP="002B383F">
      <w:pPr>
        <w:overflowPunct w:val="0"/>
        <w:autoSpaceDE w:val="0"/>
        <w:autoSpaceDN w:val="0"/>
        <w:adjustRightInd w:val="0"/>
        <w:spacing w:before="120"/>
        <w:jc w:val="both"/>
        <w:rPr>
          <w:sz w:val="18"/>
          <w:szCs w:val="20"/>
        </w:rPr>
      </w:pPr>
      <w:r>
        <w:rPr>
          <w:b/>
          <w:sz w:val="18"/>
        </w:rPr>
        <w:t xml:space="preserve">4.2.5. </w:t>
      </w:r>
      <w:r>
        <w:rPr>
          <w:sz w:val="18"/>
        </w:rPr>
        <w:t>Transport materiałów z drewna</w:t>
      </w:r>
    </w:p>
    <w:p w:rsidR="002B383F" w:rsidRDefault="002B383F" w:rsidP="002B383F">
      <w:pPr>
        <w:overflowPunct w:val="0"/>
        <w:autoSpaceDE w:val="0"/>
        <w:autoSpaceDN w:val="0"/>
        <w:adjustRightInd w:val="0"/>
        <w:spacing w:before="120"/>
        <w:jc w:val="both"/>
        <w:rPr>
          <w:sz w:val="18"/>
          <w:szCs w:val="20"/>
        </w:rPr>
      </w:pPr>
      <w:r>
        <w:rPr>
          <w:sz w:val="18"/>
        </w:rPr>
        <w:tab/>
        <w:t>Szpilki, paliki i pale można przewozić dowolnymi środkami transportu w warunkach zabezpieczających je przed uszkodzeniami.</w:t>
      </w:r>
    </w:p>
    <w:p w:rsidR="002B383F" w:rsidRDefault="002B383F" w:rsidP="002B383F">
      <w:pPr>
        <w:overflowPunct w:val="0"/>
        <w:autoSpaceDE w:val="0"/>
        <w:autoSpaceDN w:val="0"/>
        <w:adjustRightInd w:val="0"/>
        <w:spacing w:before="120"/>
        <w:jc w:val="both"/>
        <w:rPr>
          <w:sz w:val="18"/>
          <w:szCs w:val="20"/>
        </w:rPr>
      </w:pPr>
      <w:r>
        <w:rPr>
          <w:b/>
          <w:sz w:val="18"/>
        </w:rPr>
        <w:t xml:space="preserve">4.2.6. </w:t>
      </w:r>
      <w:r>
        <w:rPr>
          <w:sz w:val="18"/>
        </w:rPr>
        <w:t>Transport kruszywa</w:t>
      </w:r>
    </w:p>
    <w:p w:rsidR="002B383F" w:rsidRDefault="002B383F" w:rsidP="002B383F">
      <w:pPr>
        <w:overflowPunct w:val="0"/>
        <w:autoSpaceDE w:val="0"/>
        <w:autoSpaceDN w:val="0"/>
        <w:adjustRightInd w:val="0"/>
        <w:spacing w:before="120"/>
        <w:jc w:val="both"/>
        <w:rPr>
          <w:sz w:val="18"/>
          <w:szCs w:val="20"/>
        </w:rPr>
      </w:pPr>
      <w:r>
        <w:rPr>
          <w:sz w:val="18"/>
        </w:rPr>
        <w:tab/>
        <w:t>Kruszywo można przewozić dowolnymi środkami transportu w warunkach zabezpieczających je przed zanieczyszczeniem, zmieszaniem z innymi kruszywami i nadmiernym zawilgoceniem.</w:t>
      </w:r>
    </w:p>
    <w:p w:rsidR="002B383F" w:rsidRDefault="002B383F" w:rsidP="002B383F">
      <w:pPr>
        <w:overflowPunct w:val="0"/>
        <w:autoSpaceDE w:val="0"/>
        <w:autoSpaceDN w:val="0"/>
        <w:adjustRightInd w:val="0"/>
        <w:spacing w:before="120"/>
        <w:jc w:val="both"/>
        <w:rPr>
          <w:sz w:val="18"/>
          <w:szCs w:val="20"/>
        </w:rPr>
      </w:pPr>
      <w:r>
        <w:rPr>
          <w:b/>
          <w:sz w:val="18"/>
        </w:rPr>
        <w:t xml:space="preserve">4.2.7. </w:t>
      </w:r>
      <w:r>
        <w:rPr>
          <w:sz w:val="18"/>
        </w:rPr>
        <w:t>Transport cementu</w:t>
      </w:r>
    </w:p>
    <w:p w:rsidR="002B383F" w:rsidRDefault="002B383F" w:rsidP="002B383F">
      <w:pPr>
        <w:overflowPunct w:val="0"/>
        <w:autoSpaceDE w:val="0"/>
        <w:autoSpaceDN w:val="0"/>
        <w:adjustRightInd w:val="0"/>
        <w:spacing w:before="120"/>
        <w:jc w:val="both"/>
        <w:rPr>
          <w:sz w:val="18"/>
          <w:szCs w:val="20"/>
        </w:rPr>
      </w:pPr>
      <w:r>
        <w:rPr>
          <w:sz w:val="18"/>
        </w:rPr>
        <w:tab/>
        <w:t>Cement należy przewozić zgodnie z wymaganiami BN-88/6731-08 [12].</w:t>
      </w:r>
    </w:p>
    <w:p w:rsidR="002B383F" w:rsidRDefault="002B383F" w:rsidP="00F778A9">
      <w:pPr>
        <w:numPr>
          <w:ilvl w:val="0"/>
          <w:numId w:val="68"/>
        </w:numPr>
        <w:overflowPunct w:val="0"/>
        <w:autoSpaceDE w:val="0"/>
        <w:autoSpaceDN w:val="0"/>
        <w:adjustRightInd w:val="0"/>
        <w:spacing w:before="120"/>
        <w:jc w:val="both"/>
        <w:rPr>
          <w:sz w:val="18"/>
          <w:szCs w:val="20"/>
        </w:rPr>
      </w:pPr>
      <w:r>
        <w:rPr>
          <w:b/>
          <w:sz w:val="18"/>
        </w:rPr>
        <w:t xml:space="preserve">4.2.8. </w:t>
      </w:r>
      <w:r>
        <w:rPr>
          <w:sz w:val="18"/>
        </w:rPr>
        <w:t xml:space="preserve">Transport </w:t>
      </w:r>
      <w:proofErr w:type="spellStart"/>
      <w:r>
        <w:rPr>
          <w:sz w:val="18"/>
        </w:rPr>
        <w:t>biowłókniny</w:t>
      </w:r>
      <w:proofErr w:type="spellEnd"/>
    </w:p>
    <w:p w:rsidR="002B383F" w:rsidRDefault="002B383F" w:rsidP="002B383F">
      <w:pPr>
        <w:overflowPunct w:val="0"/>
        <w:autoSpaceDE w:val="0"/>
        <w:autoSpaceDN w:val="0"/>
        <w:adjustRightInd w:val="0"/>
        <w:spacing w:before="120"/>
        <w:jc w:val="both"/>
        <w:rPr>
          <w:sz w:val="18"/>
          <w:szCs w:val="20"/>
        </w:rPr>
      </w:pPr>
      <w:r>
        <w:rPr>
          <w:sz w:val="18"/>
        </w:rPr>
        <w:tab/>
      </w:r>
      <w:proofErr w:type="spellStart"/>
      <w:r>
        <w:rPr>
          <w:sz w:val="18"/>
        </w:rPr>
        <w:t>Biowłókninę</w:t>
      </w:r>
      <w:proofErr w:type="spellEnd"/>
      <w:r>
        <w:rPr>
          <w:sz w:val="18"/>
        </w:rPr>
        <w:t xml:space="preserve"> można przewozić dowolnymi środkami transportowymi w warunkach zabezpieczających przed zawilgoceniem.</w:t>
      </w:r>
    </w:p>
    <w:p w:rsidR="002B383F" w:rsidRDefault="002B383F" w:rsidP="00F778A9">
      <w:pPr>
        <w:numPr>
          <w:ilvl w:val="0"/>
          <w:numId w:val="69"/>
        </w:numPr>
        <w:overflowPunct w:val="0"/>
        <w:autoSpaceDE w:val="0"/>
        <w:autoSpaceDN w:val="0"/>
        <w:adjustRightInd w:val="0"/>
        <w:spacing w:before="120"/>
        <w:jc w:val="both"/>
        <w:rPr>
          <w:sz w:val="18"/>
          <w:szCs w:val="20"/>
        </w:rPr>
      </w:pPr>
      <w:r>
        <w:rPr>
          <w:b/>
          <w:sz w:val="18"/>
        </w:rPr>
        <w:t xml:space="preserve">4.2.9. </w:t>
      </w:r>
      <w:r>
        <w:rPr>
          <w:sz w:val="18"/>
        </w:rPr>
        <w:t xml:space="preserve">Transport </w:t>
      </w:r>
      <w:proofErr w:type="spellStart"/>
      <w:r>
        <w:rPr>
          <w:sz w:val="18"/>
        </w:rPr>
        <w:t>geosyntetyków</w:t>
      </w:r>
      <w:proofErr w:type="spellEnd"/>
    </w:p>
    <w:p w:rsidR="002B383F" w:rsidRDefault="002B383F" w:rsidP="002B383F">
      <w:pPr>
        <w:overflowPunct w:val="0"/>
        <w:autoSpaceDE w:val="0"/>
        <w:autoSpaceDN w:val="0"/>
        <w:adjustRightInd w:val="0"/>
        <w:spacing w:before="120"/>
        <w:jc w:val="both"/>
        <w:rPr>
          <w:sz w:val="18"/>
          <w:szCs w:val="20"/>
        </w:rPr>
      </w:pPr>
      <w:r>
        <w:rPr>
          <w:sz w:val="18"/>
        </w:rPr>
        <w:tab/>
      </w:r>
      <w:proofErr w:type="spellStart"/>
      <w:r>
        <w:rPr>
          <w:sz w:val="18"/>
        </w:rPr>
        <w:t>Geosyntetyki</w:t>
      </w:r>
      <w:proofErr w:type="spellEnd"/>
      <w:r>
        <w:rPr>
          <w:sz w:val="18"/>
        </w:rPr>
        <w:t xml:space="preserve"> można przewozić dowolnymi środkami transportowymi w warunkach zabezpieczających przed nadmiernym zawilgoceniem, ogrzaniem i naświetleniem, uszkodzeniami podczas przemieszczania się w środku transportowym, chemikaliami lub tłuszczami oraz przedmiotami mogącymi przebić, rozciąć lub je zanieczyścić, z uwzględnieniem zaleceń producenta.</w:t>
      </w:r>
    </w:p>
    <w:p w:rsidR="002B383F" w:rsidRDefault="002B383F" w:rsidP="002B383F">
      <w:pPr>
        <w:overflowPunct w:val="0"/>
        <w:autoSpaceDE w:val="0"/>
        <w:autoSpaceDN w:val="0"/>
        <w:adjustRightInd w:val="0"/>
        <w:spacing w:before="120"/>
        <w:jc w:val="both"/>
        <w:rPr>
          <w:sz w:val="18"/>
          <w:szCs w:val="20"/>
        </w:rPr>
      </w:pPr>
      <w:r>
        <w:rPr>
          <w:b/>
          <w:sz w:val="18"/>
        </w:rPr>
        <w:t xml:space="preserve">4.2.10. </w:t>
      </w:r>
      <w:r>
        <w:rPr>
          <w:sz w:val="18"/>
        </w:rPr>
        <w:t>Transport elementów prefabrykowanych</w:t>
      </w:r>
    </w:p>
    <w:p w:rsidR="002B383F" w:rsidRDefault="002B383F" w:rsidP="002B383F">
      <w:pPr>
        <w:overflowPunct w:val="0"/>
        <w:autoSpaceDE w:val="0"/>
        <w:autoSpaceDN w:val="0"/>
        <w:adjustRightInd w:val="0"/>
        <w:spacing w:before="120"/>
        <w:jc w:val="both"/>
        <w:rPr>
          <w:sz w:val="18"/>
          <w:szCs w:val="20"/>
        </w:rPr>
      </w:pPr>
      <w:r>
        <w:rPr>
          <w:sz w:val="18"/>
        </w:rPr>
        <w:tab/>
        <w:t>Elementy prefabrykowane można przewozić dowolnymi środkami transportu w warunkach zabezpieczających je przed uszkodzeniami.</w:t>
      </w:r>
    </w:p>
    <w:p w:rsidR="002B383F" w:rsidRDefault="002B383F" w:rsidP="002B383F">
      <w:pPr>
        <w:overflowPunct w:val="0"/>
        <w:autoSpaceDE w:val="0"/>
        <w:autoSpaceDN w:val="0"/>
        <w:adjustRightInd w:val="0"/>
        <w:jc w:val="both"/>
        <w:rPr>
          <w:sz w:val="18"/>
          <w:szCs w:val="20"/>
        </w:rPr>
      </w:pPr>
      <w:r>
        <w:rPr>
          <w:sz w:val="18"/>
        </w:rPr>
        <w:tab/>
        <w:t>Do transportu można przekazać elementy, w których beton osiągnął wytrzymałość co najmniej 0,75 R</w:t>
      </w:r>
      <w:r>
        <w:rPr>
          <w:sz w:val="18"/>
          <w:vertAlign w:val="subscript"/>
        </w:rPr>
        <w:t>G</w:t>
      </w:r>
      <w:r>
        <w:rPr>
          <w:sz w:val="18"/>
        </w:rPr>
        <w:t>.</w:t>
      </w:r>
    </w:p>
    <w:p w:rsidR="002B383F" w:rsidRDefault="002B383F" w:rsidP="002B383F">
      <w:pPr>
        <w:overflowPunct w:val="0"/>
        <w:autoSpaceDE w:val="0"/>
        <w:autoSpaceDN w:val="0"/>
        <w:adjustRightInd w:val="0"/>
        <w:spacing w:before="120" w:after="120"/>
        <w:jc w:val="both"/>
        <w:rPr>
          <w:sz w:val="18"/>
          <w:szCs w:val="20"/>
        </w:rPr>
      </w:pPr>
      <w:r>
        <w:rPr>
          <w:b/>
          <w:sz w:val="18"/>
        </w:rPr>
        <w:t xml:space="preserve">4.2.11. </w:t>
      </w:r>
      <w:r>
        <w:rPr>
          <w:sz w:val="18"/>
        </w:rPr>
        <w:t xml:space="preserve">Transport mieszanki do </w:t>
      </w:r>
      <w:proofErr w:type="spellStart"/>
      <w:r>
        <w:rPr>
          <w:sz w:val="18"/>
        </w:rPr>
        <w:t>hydroobsiewu</w:t>
      </w:r>
      <w:proofErr w:type="spellEnd"/>
    </w:p>
    <w:p w:rsidR="002B383F" w:rsidRDefault="002B383F" w:rsidP="002B383F">
      <w:pPr>
        <w:overflowPunct w:val="0"/>
        <w:autoSpaceDE w:val="0"/>
        <w:autoSpaceDN w:val="0"/>
        <w:adjustRightInd w:val="0"/>
        <w:jc w:val="both"/>
        <w:rPr>
          <w:sz w:val="18"/>
          <w:szCs w:val="20"/>
        </w:rPr>
      </w:pPr>
      <w:r>
        <w:rPr>
          <w:sz w:val="18"/>
        </w:rPr>
        <w:lastRenderedPageBreak/>
        <w:tab/>
        <w:t>Osady pobierane z oczyszczalni ścieków można transportować do miejsca obsiewu:</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komunalnymi wozami asenizacyjnymi, o pojemności do 10,0 m</w:t>
      </w:r>
      <w:r>
        <w:rPr>
          <w:sz w:val="18"/>
          <w:vertAlign w:val="superscript"/>
        </w:rPr>
        <w:t>3</w:t>
      </w:r>
      <w:r>
        <w:rPr>
          <w:sz w:val="18"/>
        </w:rPr>
        <w:t>,</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rolniczymi wozami asenizacyjnymi, wyposażonymi w pompy próżniowe (na odległości do około 5 km),</w:t>
      </w:r>
    </w:p>
    <w:p w:rsidR="002B383F" w:rsidRDefault="002B383F" w:rsidP="00F778A9">
      <w:pPr>
        <w:numPr>
          <w:ilvl w:val="0"/>
          <w:numId w:val="67"/>
        </w:numPr>
        <w:overflowPunct w:val="0"/>
        <w:autoSpaceDE w:val="0"/>
        <w:autoSpaceDN w:val="0"/>
        <w:adjustRightInd w:val="0"/>
        <w:ind w:left="283" w:hanging="283"/>
        <w:jc w:val="both"/>
        <w:rPr>
          <w:sz w:val="18"/>
          <w:szCs w:val="20"/>
        </w:rPr>
      </w:pPr>
      <w:r>
        <w:rPr>
          <w:sz w:val="18"/>
        </w:rPr>
        <w:t>w specjalnych zbiornikach.</w:t>
      </w:r>
    </w:p>
    <w:p w:rsidR="002B383F" w:rsidRDefault="002B383F" w:rsidP="002B383F">
      <w:pPr>
        <w:pStyle w:val="Nagwek1"/>
        <w:rPr>
          <w:sz w:val="18"/>
        </w:rPr>
      </w:pPr>
      <w:r>
        <w:rPr>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overflowPunct w:val="0"/>
        <w:autoSpaceDE w:val="0"/>
        <w:autoSpaceDN w:val="0"/>
        <w:adjustRightInd w:val="0"/>
        <w:jc w:val="both"/>
        <w:rPr>
          <w:sz w:val="18"/>
          <w:szCs w:val="20"/>
        </w:rPr>
      </w:pPr>
      <w:r>
        <w:rPr>
          <w:sz w:val="18"/>
        </w:rPr>
        <w:tab/>
        <w:t>Ogólne zasady wykonania robót podano w OST D-M-00.00.00 „Wymagania ogólne” pkt 5.</w:t>
      </w:r>
    </w:p>
    <w:p w:rsidR="002B383F" w:rsidRDefault="002B383F" w:rsidP="002B383F">
      <w:pPr>
        <w:pStyle w:val="Nagwek2"/>
        <w:rPr>
          <w:sz w:val="18"/>
        </w:rPr>
      </w:pPr>
      <w:r>
        <w:rPr>
          <w:sz w:val="18"/>
        </w:rPr>
        <w:t>5.2. Humusowanie</w:t>
      </w:r>
    </w:p>
    <w:p w:rsidR="002B383F" w:rsidRDefault="002B383F" w:rsidP="002B383F">
      <w:pPr>
        <w:overflowPunct w:val="0"/>
        <w:autoSpaceDE w:val="0"/>
        <w:autoSpaceDN w:val="0"/>
        <w:adjustRightInd w:val="0"/>
        <w:jc w:val="both"/>
        <w:rPr>
          <w:sz w:val="18"/>
          <w:szCs w:val="20"/>
        </w:rPr>
      </w:pPr>
      <w:r>
        <w:rPr>
          <w:b/>
          <w:sz w:val="18"/>
        </w:rPr>
        <w:tab/>
      </w:r>
      <w:r>
        <w:rPr>
          <w:sz w:val="18"/>
        </w:rPr>
        <w:t>Humusowanie powinno być wykonywane od górnej krawędzi skarpy do jej dolnej krawędzi. Warstwa ziemi urodzajnej powinna sięgać poza górną krawędź skarpy i poza podnóże skarpy nasypu od 15 do 25 cm.</w:t>
      </w:r>
    </w:p>
    <w:p w:rsidR="002B383F" w:rsidRDefault="002B383F" w:rsidP="002B383F">
      <w:pPr>
        <w:overflowPunct w:val="0"/>
        <w:autoSpaceDE w:val="0"/>
        <w:autoSpaceDN w:val="0"/>
        <w:adjustRightInd w:val="0"/>
        <w:jc w:val="both"/>
        <w:rPr>
          <w:sz w:val="18"/>
          <w:szCs w:val="20"/>
        </w:rPr>
      </w:pPr>
      <w:r>
        <w:rPr>
          <w:sz w:val="18"/>
        </w:rPr>
        <w:tab/>
        <w:t>Grubość pokrycia ziemią urodzajną powinna wynosić od 10 do 15 cm po moletowaniu i zagęszczeniu,  w zależności od gruntu występującego na powierzchni skarpy.</w:t>
      </w:r>
    </w:p>
    <w:p w:rsidR="002B383F" w:rsidRDefault="002B383F" w:rsidP="002B383F">
      <w:pPr>
        <w:overflowPunct w:val="0"/>
        <w:autoSpaceDE w:val="0"/>
        <w:autoSpaceDN w:val="0"/>
        <w:adjustRightInd w:val="0"/>
        <w:jc w:val="both"/>
        <w:rPr>
          <w:sz w:val="18"/>
          <w:szCs w:val="20"/>
        </w:rPr>
      </w:pPr>
      <w:r>
        <w:rPr>
          <w:sz w:val="18"/>
        </w:rPr>
        <w:tab/>
        <w:t>W celu lepszego powiązania warstwy ziemi urodzajnej z gruntem, na powierzchni skarpy należy wykonywać rowki poziome lub pod kątem 30</w:t>
      </w:r>
      <w:r>
        <w:rPr>
          <w:sz w:val="18"/>
          <w:vertAlign w:val="superscript"/>
        </w:rPr>
        <w:t>o</w:t>
      </w:r>
      <w:r>
        <w:rPr>
          <w:sz w:val="18"/>
        </w:rPr>
        <w:t xml:space="preserve"> do 45</w:t>
      </w:r>
      <w:r>
        <w:rPr>
          <w:sz w:val="18"/>
          <w:vertAlign w:val="superscript"/>
        </w:rPr>
        <w:t>o</w:t>
      </w:r>
      <w:r>
        <w:rPr>
          <w:sz w:val="18"/>
        </w:rPr>
        <w:t xml:space="preserve"> o głębokości od 3 do 5 cm, w odstępach co 0,5do1,0 m. Ułożoną warstwę ziemi urodzajnej należy zagrabić (</w:t>
      </w:r>
      <w:proofErr w:type="spellStart"/>
      <w:r>
        <w:rPr>
          <w:sz w:val="18"/>
        </w:rPr>
        <w:t>pobronować</w:t>
      </w:r>
      <w:proofErr w:type="spellEnd"/>
      <w:r>
        <w:rPr>
          <w:sz w:val="18"/>
        </w:rPr>
        <w:t>) i lekko zagęścić przez ubicie ręczne lub mechaniczne.</w:t>
      </w:r>
    </w:p>
    <w:p w:rsidR="002B383F" w:rsidRDefault="002B383F" w:rsidP="002B383F">
      <w:pPr>
        <w:pStyle w:val="Nagwek2"/>
        <w:rPr>
          <w:sz w:val="18"/>
        </w:rPr>
      </w:pPr>
      <w:r>
        <w:rPr>
          <w:sz w:val="18"/>
        </w:rPr>
        <w:t>5.3. Umocnienie skarp przez obsianie trawą i roślinami motylkowatymi</w:t>
      </w:r>
    </w:p>
    <w:p w:rsidR="002B383F" w:rsidRDefault="002B383F" w:rsidP="002B383F">
      <w:pPr>
        <w:overflowPunct w:val="0"/>
        <w:autoSpaceDE w:val="0"/>
        <w:autoSpaceDN w:val="0"/>
        <w:adjustRightInd w:val="0"/>
        <w:jc w:val="both"/>
        <w:rPr>
          <w:sz w:val="18"/>
          <w:szCs w:val="20"/>
        </w:rPr>
      </w:pPr>
      <w:r>
        <w:rPr>
          <w:sz w:val="18"/>
        </w:rPr>
        <w:tab/>
        <w:t>Proces umocnienia powierzchni skarp i rowów poprzez obsianie nasionami traw i roślin motylkowatych polega na:</w:t>
      </w:r>
    </w:p>
    <w:p w:rsidR="002B383F" w:rsidRDefault="002B383F" w:rsidP="00F778A9">
      <w:pPr>
        <w:numPr>
          <w:ilvl w:val="0"/>
          <w:numId w:val="70"/>
        </w:numPr>
        <w:overflowPunct w:val="0"/>
        <w:autoSpaceDE w:val="0"/>
        <w:autoSpaceDN w:val="0"/>
        <w:adjustRightInd w:val="0"/>
        <w:jc w:val="both"/>
        <w:rPr>
          <w:sz w:val="18"/>
          <w:szCs w:val="20"/>
        </w:rPr>
      </w:pPr>
      <w:r>
        <w:rPr>
          <w:sz w:val="18"/>
        </w:rPr>
        <w:t>wytworzeniu na skarpie warstwy ziemi urodzajnej przez:</w:t>
      </w:r>
    </w:p>
    <w:p w:rsidR="002B383F" w:rsidRDefault="002B383F" w:rsidP="00F778A9">
      <w:pPr>
        <w:numPr>
          <w:ilvl w:val="0"/>
          <w:numId w:val="67"/>
        </w:numPr>
        <w:overflowPunct w:val="0"/>
        <w:autoSpaceDE w:val="0"/>
        <w:autoSpaceDN w:val="0"/>
        <w:adjustRightInd w:val="0"/>
        <w:ind w:left="567" w:hanging="283"/>
        <w:jc w:val="both"/>
        <w:rPr>
          <w:sz w:val="18"/>
          <w:szCs w:val="20"/>
        </w:rPr>
      </w:pPr>
      <w:r>
        <w:rPr>
          <w:sz w:val="18"/>
        </w:rPr>
        <w:t>humusowanie (patrz pkt 5.2), lub,</w:t>
      </w:r>
    </w:p>
    <w:p w:rsidR="002B383F" w:rsidRDefault="002B383F" w:rsidP="00F778A9">
      <w:pPr>
        <w:numPr>
          <w:ilvl w:val="0"/>
          <w:numId w:val="67"/>
        </w:numPr>
        <w:overflowPunct w:val="0"/>
        <w:autoSpaceDE w:val="0"/>
        <w:autoSpaceDN w:val="0"/>
        <w:adjustRightInd w:val="0"/>
        <w:ind w:left="567" w:hanging="283"/>
        <w:jc w:val="both"/>
        <w:rPr>
          <w:sz w:val="18"/>
          <w:szCs w:val="20"/>
        </w:rPr>
      </w:pPr>
      <w:r>
        <w:rPr>
          <w:sz w:val="18"/>
        </w:rPr>
        <w:t xml:space="preserve">wymieszanie gruntu skarpy z naniesionymi osadami ściekowymi za pomocą osprzętu </w:t>
      </w:r>
      <w:proofErr w:type="spellStart"/>
      <w:r>
        <w:rPr>
          <w:sz w:val="18"/>
        </w:rPr>
        <w:t>agrouprawowego</w:t>
      </w:r>
      <w:proofErr w:type="spellEnd"/>
      <w:r>
        <w:rPr>
          <w:sz w:val="18"/>
        </w:rPr>
        <w:t>, aby uzyskać zawartość części organicznych warstwy co najmniej 1%,</w:t>
      </w:r>
    </w:p>
    <w:p w:rsidR="002B383F" w:rsidRDefault="002B383F" w:rsidP="00F778A9">
      <w:pPr>
        <w:numPr>
          <w:ilvl w:val="0"/>
          <w:numId w:val="70"/>
        </w:numPr>
        <w:overflowPunct w:val="0"/>
        <w:autoSpaceDE w:val="0"/>
        <w:autoSpaceDN w:val="0"/>
        <w:adjustRightInd w:val="0"/>
        <w:jc w:val="both"/>
        <w:rPr>
          <w:sz w:val="18"/>
          <w:szCs w:val="20"/>
        </w:rPr>
      </w:pPr>
      <w:r>
        <w:rPr>
          <w:sz w:val="18"/>
        </w:rPr>
        <w:t>obsianiu warstwy ziemi urodzajnej kompozycjami nasion traw, roślin motylkowatych i bylin w ilości od 18 g/m</w:t>
      </w:r>
      <w:r>
        <w:rPr>
          <w:sz w:val="18"/>
          <w:vertAlign w:val="superscript"/>
        </w:rPr>
        <w:t>2</w:t>
      </w:r>
      <w:r>
        <w:rPr>
          <w:sz w:val="18"/>
        </w:rPr>
        <w:t xml:space="preserve"> do 30 g/m</w:t>
      </w:r>
      <w:r>
        <w:rPr>
          <w:sz w:val="18"/>
          <w:vertAlign w:val="superscript"/>
        </w:rPr>
        <w:t>2</w:t>
      </w:r>
      <w:r>
        <w:rPr>
          <w:sz w:val="18"/>
        </w:rPr>
        <w:t>, dobranych odpowiednio do warunków siedliskowych (rodzaju podłoża, wystawy oraz pochylenia skarp),</w:t>
      </w:r>
    </w:p>
    <w:p w:rsidR="002B383F" w:rsidRDefault="002B383F" w:rsidP="00F778A9">
      <w:pPr>
        <w:numPr>
          <w:ilvl w:val="0"/>
          <w:numId w:val="70"/>
        </w:numPr>
        <w:overflowPunct w:val="0"/>
        <w:autoSpaceDE w:val="0"/>
        <w:autoSpaceDN w:val="0"/>
        <w:adjustRightInd w:val="0"/>
        <w:jc w:val="both"/>
        <w:rPr>
          <w:sz w:val="18"/>
          <w:szCs w:val="20"/>
        </w:rPr>
      </w:pPr>
      <w:r>
        <w:rPr>
          <w:sz w:val="18"/>
        </w:rPr>
        <w:t xml:space="preserve">naniesieniu na obsianą powierzchnię tymczasowej warstwy przeciwerozyjnej (patrz pkt 5.4) metodą mulczowania lub </w:t>
      </w:r>
      <w:proofErr w:type="spellStart"/>
      <w:r>
        <w:rPr>
          <w:sz w:val="18"/>
        </w:rPr>
        <w:t>hydromulczowania</w:t>
      </w:r>
      <w:proofErr w:type="spellEnd"/>
      <w:r>
        <w:rPr>
          <w:sz w:val="18"/>
        </w:rPr>
        <w:t>.</w:t>
      </w:r>
    </w:p>
    <w:p w:rsidR="002B383F" w:rsidRDefault="002B383F" w:rsidP="002B383F">
      <w:pPr>
        <w:overflowPunct w:val="0"/>
        <w:autoSpaceDE w:val="0"/>
        <w:autoSpaceDN w:val="0"/>
        <w:adjustRightInd w:val="0"/>
        <w:jc w:val="both"/>
        <w:rPr>
          <w:sz w:val="18"/>
          <w:szCs w:val="20"/>
        </w:rPr>
      </w:pPr>
      <w:r>
        <w:rPr>
          <w:sz w:val="18"/>
        </w:rPr>
        <w:tab/>
        <w:t>W okresach posusznych należy systematycznie zraszać wodą obsiane powierzchnie.</w:t>
      </w:r>
    </w:p>
    <w:p w:rsidR="002B383F" w:rsidRDefault="002B383F" w:rsidP="002B383F">
      <w:pPr>
        <w:pStyle w:val="Nagwek2"/>
        <w:rPr>
          <w:sz w:val="18"/>
        </w:rPr>
      </w:pPr>
      <w:r>
        <w:rPr>
          <w:sz w:val="18"/>
        </w:rPr>
        <w:t>5.4. Tymczasowa warstwa przeciwerozyjna</w:t>
      </w:r>
    </w:p>
    <w:p w:rsidR="002B383F" w:rsidRDefault="002B383F" w:rsidP="002B383F">
      <w:pPr>
        <w:overflowPunct w:val="0"/>
        <w:autoSpaceDE w:val="0"/>
        <w:autoSpaceDN w:val="0"/>
        <w:adjustRightInd w:val="0"/>
        <w:jc w:val="both"/>
        <w:rPr>
          <w:sz w:val="18"/>
          <w:szCs w:val="20"/>
        </w:rPr>
      </w:pPr>
      <w:r>
        <w:rPr>
          <w:sz w:val="18"/>
        </w:rPr>
        <w:tab/>
        <w:t>Tymczasowa warstwa przeciwerozyjna doraźnie zabezpiecza przed erozją powierzchniową do czasu przejęcia tej funkcji przez okrywę roślinną.</w:t>
      </w:r>
    </w:p>
    <w:p w:rsidR="002B383F" w:rsidRDefault="002B383F" w:rsidP="002B383F">
      <w:pPr>
        <w:overflowPunct w:val="0"/>
        <w:autoSpaceDE w:val="0"/>
        <w:autoSpaceDN w:val="0"/>
        <w:adjustRightInd w:val="0"/>
        <w:jc w:val="both"/>
        <w:rPr>
          <w:sz w:val="18"/>
          <w:szCs w:val="20"/>
        </w:rPr>
      </w:pPr>
      <w:r>
        <w:rPr>
          <w:sz w:val="18"/>
        </w:rPr>
        <w:tab/>
        <w:t xml:space="preserve">Tymczasowa warstwa przeciwerozyjna może być wykonana z </w:t>
      </w:r>
      <w:proofErr w:type="spellStart"/>
      <w:r>
        <w:rPr>
          <w:sz w:val="18"/>
        </w:rPr>
        <w:t>biowłókniny</w:t>
      </w:r>
      <w:proofErr w:type="spellEnd"/>
      <w:r>
        <w:rPr>
          <w:sz w:val="18"/>
        </w:rPr>
        <w:t xml:space="preserve">, </w:t>
      </w:r>
      <w:proofErr w:type="spellStart"/>
      <w:r>
        <w:rPr>
          <w:sz w:val="18"/>
        </w:rPr>
        <w:t>geosyntetyków</w:t>
      </w:r>
      <w:proofErr w:type="spellEnd"/>
      <w:r>
        <w:rPr>
          <w:sz w:val="18"/>
        </w:rPr>
        <w:t xml:space="preserve">,  z płynnych osadów ściekowych, emulsji bitumicznych lub lateksowych np. metodą mulczowania lub </w:t>
      </w:r>
      <w:proofErr w:type="spellStart"/>
      <w:r>
        <w:rPr>
          <w:sz w:val="18"/>
        </w:rPr>
        <w:t>hydromulczowania</w:t>
      </w:r>
      <w:proofErr w:type="spellEnd"/>
      <w:r>
        <w:rPr>
          <w:sz w:val="18"/>
        </w:rPr>
        <w:t>.</w:t>
      </w:r>
    </w:p>
    <w:p w:rsidR="002B383F" w:rsidRDefault="002B383F" w:rsidP="002B383F">
      <w:pPr>
        <w:overflowPunct w:val="0"/>
        <w:autoSpaceDE w:val="0"/>
        <w:autoSpaceDN w:val="0"/>
        <w:adjustRightInd w:val="0"/>
        <w:jc w:val="both"/>
        <w:rPr>
          <w:sz w:val="18"/>
          <w:szCs w:val="20"/>
        </w:rPr>
      </w:pPr>
      <w:r>
        <w:rPr>
          <w:sz w:val="18"/>
        </w:rPr>
        <w:tab/>
        <w:t xml:space="preserve">Mulczowanie polega na naniesieniu na powierzchnię gruntu ściółki (np. sieczki, </w:t>
      </w:r>
      <w:proofErr w:type="spellStart"/>
      <w:r>
        <w:rPr>
          <w:sz w:val="18"/>
        </w:rPr>
        <w:t>stróżyn</w:t>
      </w:r>
      <w:proofErr w:type="spellEnd"/>
      <w:r>
        <w:rPr>
          <w:sz w:val="18"/>
        </w:rPr>
        <w:t>, trocin, substratu torfu) z lepiszczem (np. emulsją asfaltową) w celu ochrony przed wysychaniem i erozją, w ilości od 0,03 do 0,05 kg/m</w:t>
      </w:r>
      <w:r>
        <w:rPr>
          <w:sz w:val="18"/>
          <w:vertAlign w:val="superscript"/>
        </w:rPr>
        <w:t>2</w:t>
      </w:r>
      <w:r>
        <w:rPr>
          <w:sz w:val="18"/>
        </w:rPr>
        <w:t>.</w:t>
      </w:r>
    </w:p>
    <w:p w:rsidR="002B383F" w:rsidRDefault="002B383F" w:rsidP="002B383F">
      <w:pPr>
        <w:overflowPunct w:val="0"/>
        <w:autoSpaceDE w:val="0"/>
        <w:autoSpaceDN w:val="0"/>
        <w:adjustRightInd w:val="0"/>
        <w:jc w:val="both"/>
        <w:rPr>
          <w:sz w:val="18"/>
          <w:szCs w:val="20"/>
        </w:rPr>
      </w:pPr>
      <w:r>
        <w:rPr>
          <w:sz w:val="18"/>
        </w:rPr>
        <w:tab/>
        <w:t>Zaleca się wykonanie tymczasowej warstwy przeciwerozyjnej na wyprofilowanych skarpach, które jeszcze w stanie surowym powinny być niezwłocznie zabezpieczone przed erozją. Właściwe umocnienie skarp, przewidziane w dokumentacji projektowej, powinno  być wykonywane w optymalnych terminach agrotechnicznych.</w:t>
      </w:r>
    </w:p>
    <w:p w:rsidR="002B383F" w:rsidRDefault="002B383F" w:rsidP="002B383F">
      <w:pPr>
        <w:pStyle w:val="Nagwek2"/>
        <w:rPr>
          <w:sz w:val="18"/>
        </w:rPr>
      </w:pPr>
      <w:r>
        <w:rPr>
          <w:sz w:val="18"/>
        </w:rPr>
        <w:t>5.5. Darniowanie</w:t>
      </w:r>
    </w:p>
    <w:p w:rsidR="002B383F" w:rsidRDefault="002B383F" w:rsidP="002B383F">
      <w:pPr>
        <w:overflowPunct w:val="0"/>
        <w:autoSpaceDE w:val="0"/>
        <w:autoSpaceDN w:val="0"/>
        <w:adjustRightInd w:val="0"/>
        <w:jc w:val="both"/>
        <w:rPr>
          <w:sz w:val="18"/>
          <w:szCs w:val="20"/>
        </w:rPr>
      </w:pPr>
      <w:r>
        <w:rPr>
          <w:sz w:val="18"/>
        </w:rPr>
        <w:tab/>
        <w:t>Darniowanie należy wykonywać wczesną wiosną do końca maja oraz we wrześniu, a w razie konieczności w październiku.</w:t>
      </w:r>
    </w:p>
    <w:p w:rsidR="002B383F" w:rsidRDefault="002B383F" w:rsidP="002B383F">
      <w:pPr>
        <w:overflowPunct w:val="0"/>
        <w:autoSpaceDE w:val="0"/>
        <w:autoSpaceDN w:val="0"/>
        <w:adjustRightInd w:val="0"/>
        <w:jc w:val="both"/>
        <w:rPr>
          <w:sz w:val="18"/>
          <w:szCs w:val="20"/>
        </w:rPr>
      </w:pPr>
      <w:r>
        <w:rPr>
          <w:sz w:val="18"/>
        </w:rPr>
        <w:tab/>
        <w:t>Powierzchnia przeznaczona do darniowania powinna być dokładnie wyrównana, a w uzasadnionych przypadkach pokryta warstwą ziemi urodzajnej.</w:t>
      </w:r>
    </w:p>
    <w:p w:rsidR="002B383F" w:rsidRDefault="002B383F" w:rsidP="002B383F">
      <w:pPr>
        <w:overflowPunct w:val="0"/>
        <w:autoSpaceDE w:val="0"/>
        <w:autoSpaceDN w:val="0"/>
        <w:adjustRightInd w:val="0"/>
        <w:jc w:val="both"/>
        <w:rPr>
          <w:sz w:val="18"/>
          <w:szCs w:val="20"/>
        </w:rPr>
      </w:pPr>
      <w:r>
        <w:rPr>
          <w:sz w:val="18"/>
        </w:rPr>
        <w:tab/>
        <w:t>W okresach suchych powierzchnie darniowane należy polewać wodą w godzinach popołudniowych przez okres od 2 do 3 tygodni. Można stosować inne zabiegi chroniące darń przed wysychaniem, zaakceptowane przez Inżyniera.</w:t>
      </w:r>
    </w:p>
    <w:p w:rsidR="002B383F" w:rsidRDefault="002B383F" w:rsidP="002B383F">
      <w:pPr>
        <w:overflowPunct w:val="0"/>
        <w:autoSpaceDE w:val="0"/>
        <w:autoSpaceDN w:val="0"/>
        <w:adjustRightInd w:val="0"/>
        <w:spacing w:before="120" w:after="120"/>
        <w:jc w:val="both"/>
        <w:rPr>
          <w:sz w:val="18"/>
          <w:szCs w:val="20"/>
        </w:rPr>
      </w:pPr>
      <w:r>
        <w:rPr>
          <w:b/>
          <w:sz w:val="18"/>
        </w:rPr>
        <w:t xml:space="preserve">5.5.1. </w:t>
      </w:r>
      <w:r>
        <w:rPr>
          <w:sz w:val="18"/>
        </w:rPr>
        <w:t>Darniowanie kożuchowe</w:t>
      </w:r>
    </w:p>
    <w:p w:rsidR="002B383F" w:rsidRDefault="002B383F" w:rsidP="002B383F">
      <w:pPr>
        <w:overflowPunct w:val="0"/>
        <w:autoSpaceDE w:val="0"/>
        <w:autoSpaceDN w:val="0"/>
        <w:adjustRightInd w:val="0"/>
        <w:jc w:val="both"/>
        <w:rPr>
          <w:sz w:val="18"/>
          <w:szCs w:val="20"/>
        </w:rPr>
      </w:pPr>
      <w:r>
        <w:rPr>
          <w:sz w:val="18"/>
        </w:rPr>
        <w:tab/>
        <w:t>Darń układa się pasami poziomymi, rozpoczynając od dołu skarpy. Pas dolny powinien być oparty o element zabezpieczający podstawę skarpy. W przypadku braku zabezpieczenia podstawy skarpy, dolny pas darniny powinien być zagłębiony w dno rowu lub teren na głębokość od 5 do 8 cm. Pasy darniny należy układać tak, aby ściśle przylegały do siebie, ale nie zachodziły na siebie. Powstałe szpary należy wypełnić odpowiednio przyciętymi kawałkami darniny. Ułożoną darninę należy uklepać drewnianym ubijakiem tak, aby darnina od strony korzeni przylegała ściśle do podłoża.</w:t>
      </w:r>
    </w:p>
    <w:p w:rsidR="002B383F" w:rsidRDefault="002B383F" w:rsidP="002B383F">
      <w:pPr>
        <w:overflowPunct w:val="0"/>
        <w:autoSpaceDE w:val="0"/>
        <w:autoSpaceDN w:val="0"/>
        <w:adjustRightInd w:val="0"/>
        <w:jc w:val="both"/>
        <w:rPr>
          <w:sz w:val="18"/>
          <w:szCs w:val="20"/>
        </w:rPr>
      </w:pPr>
      <w:r>
        <w:rPr>
          <w:sz w:val="18"/>
        </w:rPr>
        <w:tab/>
        <w:t>Wykonując darniowanie pod koniec okresu wegetacji oraz na skarpach o nachyleniu bardzo stromym, płaty darniny należy przybić szpilkami, w ilości nie mniejszej niż 16 szt./m</w:t>
      </w:r>
      <w:r>
        <w:rPr>
          <w:sz w:val="18"/>
          <w:vertAlign w:val="superscript"/>
        </w:rPr>
        <w:t>3</w:t>
      </w:r>
      <w:r>
        <w:rPr>
          <w:sz w:val="18"/>
        </w:rPr>
        <w:t xml:space="preserve"> i nie mniej niż 2 szt. na płat.</w:t>
      </w:r>
    </w:p>
    <w:p w:rsidR="002B383F" w:rsidRDefault="002B383F" w:rsidP="002B383F">
      <w:pPr>
        <w:overflowPunct w:val="0"/>
        <w:autoSpaceDE w:val="0"/>
        <w:autoSpaceDN w:val="0"/>
        <w:adjustRightInd w:val="0"/>
        <w:spacing w:before="120" w:after="120"/>
        <w:jc w:val="both"/>
        <w:rPr>
          <w:sz w:val="18"/>
          <w:szCs w:val="20"/>
        </w:rPr>
      </w:pPr>
      <w:r>
        <w:rPr>
          <w:b/>
          <w:sz w:val="18"/>
        </w:rPr>
        <w:t xml:space="preserve">5.5.2. </w:t>
      </w:r>
      <w:r>
        <w:rPr>
          <w:sz w:val="18"/>
        </w:rPr>
        <w:t>Darniowanie w kratę</w:t>
      </w:r>
    </w:p>
    <w:p w:rsidR="002B383F" w:rsidRDefault="002B383F" w:rsidP="002B383F">
      <w:pPr>
        <w:overflowPunct w:val="0"/>
        <w:autoSpaceDE w:val="0"/>
        <w:autoSpaceDN w:val="0"/>
        <w:adjustRightInd w:val="0"/>
        <w:jc w:val="both"/>
        <w:rPr>
          <w:sz w:val="18"/>
          <w:szCs w:val="20"/>
        </w:rPr>
      </w:pPr>
      <w:r>
        <w:rPr>
          <w:sz w:val="18"/>
        </w:rPr>
        <w:tab/>
        <w:t>Umocnienie skarp przez darniowanie w kratę wykonuje się na wysokich nasypach (powyżej 3,5 m). Darniowanie w kratę należy wykonywać pasami nachylonymi do podstawy skarpy pod kątem 45</w:t>
      </w:r>
      <w:r>
        <w:rPr>
          <w:sz w:val="18"/>
          <w:vertAlign w:val="superscript"/>
        </w:rPr>
        <w:t>o</w:t>
      </w:r>
      <w:r>
        <w:rPr>
          <w:sz w:val="18"/>
        </w:rPr>
        <w:t>, krzyżującymi się w taki sposób, aby tworzyły nie pokryte darniną kwadraty (okienka), o wymiarach zgodnych z dokumentacją projektową i SST. Ułożone w kratę płaty darniny należy uklepać ubijakiem i przybić do podłoża szpilkami.</w:t>
      </w:r>
    </w:p>
    <w:p w:rsidR="002B383F" w:rsidRDefault="002B383F" w:rsidP="002B383F">
      <w:pPr>
        <w:overflowPunct w:val="0"/>
        <w:autoSpaceDE w:val="0"/>
        <w:autoSpaceDN w:val="0"/>
        <w:adjustRightInd w:val="0"/>
        <w:jc w:val="both"/>
        <w:rPr>
          <w:sz w:val="18"/>
          <w:szCs w:val="20"/>
        </w:rPr>
      </w:pPr>
      <w:r>
        <w:rPr>
          <w:sz w:val="18"/>
        </w:rPr>
        <w:tab/>
        <w:t>Pola okienek powinny być obsiane mieszanką traw spełniającą wymagania PN-R-65023:1999 [9].</w:t>
      </w:r>
    </w:p>
    <w:p w:rsidR="002B383F" w:rsidRDefault="002B383F" w:rsidP="002B383F">
      <w:pPr>
        <w:pStyle w:val="Nagwek2"/>
        <w:rPr>
          <w:sz w:val="18"/>
        </w:rPr>
      </w:pPr>
      <w:r>
        <w:rPr>
          <w:sz w:val="18"/>
        </w:rPr>
        <w:t>5.6. Brukowanie</w:t>
      </w:r>
    </w:p>
    <w:p w:rsidR="002B383F" w:rsidRDefault="002B383F" w:rsidP="002B383F">
      <w:pPr>
        <w:overflowPunct w:val="0"/>
        <w:autoSpaceDE w:val="0"/>
        <w:autoSpaceDN w:val="0"/>
        <w:adjustRightInd w:val="0"/>
        <w:jc w:val="both"/>
        <w:rPr>
          <w:sz w:val="18"/>
          <w:szCs w:val="20"/>
        </w:rPr>
      </w:pPr>
      <w:r>
        <w:rPr>
          <w:sz w:val="18"/>
        </w:rPr>
        <w:tab/>
        <w:t>Umocnienie brukowcem stosuje się przy nachyleniu skarp wyższym od 1:1,5 oraz w celu zabezpieczenia przed silnym działaniem strumieni przepływającej wody.</w:t>
      </w:r>
    </w:p>
    <w:p w:rsidR="002B383F" w:rsidRDefault="002B383F" w:rsidP="002B383F">
      <w:pPr>
        <w:overflowPunct w:val="0"/>
        <w:autoSpaceDE w:val="0"/>
        <w:autoSpaceDN w:val="0"/>
        <w:adjustRightInd w:val="0"/>
        <w:spacing w:before="120" w:after="120"/>
        <w:jc w:val="both"/>
        <w:rPr>
          <w:sz w:val="18"/>
          <w:szCs w:val="20"/>
        </w:rPr>
      </w:pPr>
      <w:r>
        <w:rPr>
          <w:b/>
          <w:sz w:val="18"/>
        </w:rPr>
        <w:lastRenderedPageBreak/>
        <w:t xml:space="preserve">5.6.1. </w:t>
      </w:r>
      <w:r>
        <w:rPr>
          <w:sz w:val="18"/>
        </w:rPr>
        <w:t>Przygotowanie podłoża</w:t>
      </w:r>
    </w:p>
    <w:p w:rsidR="002B383F" w:rsidRDefault="002B383F" w:rsidP="002B383F">
      <w:pPr>
        <w:overflowPunct w:val="0"/>
        <w:autoSpaceDE w:val="0"/>
        <w:autoSpaceDN w:val="0"/>
        <w:adjustRightInd w:val="0"/>
        <w:jc w:val="both"/>
        <w:rPr>
          <w:sz w:val="18"/>
          <w:szCs w:val="20"/>
        </w:rPr>
      </w:pPr>
      <w:r>
        <w:rPr>
          <w:sz w:val="18"/>
        </w:rPr>
        <w:tab/>
        <w:t>Podłoże pod brukowiec należy przygotować zgodnie z PN-S-02205:1998 [10].</w:t>
      </w:r>
    </w:p>
    <w:p w:rsidR="002B383F" w:rsidRDefault="002B383F" w:rsidP="002B383F">
      <w:pPr>
        <w:overflowPunct w:val="0"/>
        <w:autoSpaceDE w:val="0"/>
        <w:autoSpaceDN w:val="0"/>
        <w:adjustRightInd w:val="0"/>
        <w:spacing w:before="120" w:after="120"/>
        <w:jc w:val="both"/>
        <w:rPr>
          <w:sz w:val="18"/>
          <w:szCs w:val="20"/>
        </w:rPr>
      </w:pPr>
      <w:r>
        <w:rPr>
          <w:b/>
          <w:sz w:val="18"/>
        </w:rPr>
        <w:t xml:space="preserve">5.6.2. </w:t>
      </w:r>
      <w:r>
        <w:rPr>
          <w:sz w:val="18"/>
        </w:rPr>
        <w:t>Podkład</w:t>
      </w:r>
    </w:p>
    <w:p w:rsidR="002B383F" w:rsidRDefault="002B383F" w:rsidP="002B383F">
      <w:pPr>
        <w:overflowPunct w:val="0"/>
        <w:autoSpaceDE w:val="0"/>
        <w:autoSpaceDN w:val="0"/>
        <w:adjustRightInd w:val="0"/>
        <w:jc w:val="both"/>
        <w:rPr>
          <w:sz w:val="18"/>
          <w:szCs w:val="20"/>
        </w:rPr>
      </w:pPr>
      <w:r>
        <w:rPr>
          <w:sz w:val="18"/>
        </w:rPr>
        <w:tab/>
        <w:t>Podkład pod brukowiec stanowi warstwa kruszywa o grubości od 10 cm do 15 cm. Podkład z grubszego kruszywa należy układać „pod sznur”, natomiast z drobniejszego kruszywa, dającego się wyrównywać przeciąganiem łaty, „pod łatę”. Po ułożeniu podkładu należy go lekko uklepać, ale nie ubijać.</w:t>
      </w:r>
    </w:p>
    <w:p w:rsidR="002B383F" w:rsidRDefault="002B383F" w:rsidP="002B383F">
      <w:pPr>
        <w:overflowPunct w:val="0"/>
        <w:autoSpaceDE w:val="0"/>
        <w:autoSpaceDN w:val="0"/>
        <w:adjustRightInd w:val="0"/>
        <w:jc w:val="both"/>
        <w:rPr>
          <w:sz w:val="18"/>
          <w:szCs w:val="20"/>
        </w:rPr>
      </w:pPr>
      <w:r>
        <w:rPr>
          <w:sz w:val="18"/>
        </w:rPr>
        <w:tab/>
        <w:t>Przy umocnieniu rowów i ścieków na warstwie podkładu z kruszywa można ułożyć warstwę zaprawy cementowo-piaskowej w stosunku 1:4 i grubości od 3 cm do 5 cm.</w:t>
      </w:r>
    </w:p>
    <w:p w:rsidR="002B383F" w:rsidRDefault="002B383F" w:rsidP="002B383F">
      <w:pPr>
        <w:overflowPunct w:val="0"/>
        <w:autoSpaceDE w:val="0"/>
        <w:autoSpaceDN w:val="0"/>
        <w:adjustRightInd w:val="0"/>
        <w:spacing w:before="120" w:after="120"/>
        <w:jc w:val="both"/>
        <w:rPr>
          <w:sz w:val="18"/>
          <w:szCs w:val="20"/>
        </w:rPr>
      </w:pPr>
      <w:r>
        <w:rPr>
          <w:b/>
          <w:sz w:val="18"/>
        </w:rPr>
        <w:t xml:space="preserve">5.6.3. </w:t>
      </w:r>
      <w:r>
        <w:rPr>
          <w:sz w:val="18"/>
        </w:rPr>
        <w:t>Krawężniki betonowe</w:t>
      </w:r>
    </w:p>
    <w:p w:rsidR="002B383F" w:rsidRDefault="002B383F" w:rsidP="002B383F">
      <w:pPr>
        <w:overflowPunct w:val="0"/>
        <w:autoSpaceDE w:val="0"/>
        <w:autoSpaceDN w:val="0"/>
        <w:adjustRightInd w:val="0"/>
        <w:jc w:val="both"/>
        <w:rPr>
          <w:sz w:val="18"/>
          <w:szCs w:val="20"/>
        </w:rPr>
      </w:pPr>
      <w:r>
        <w:rPr>
          <w:sz w:val="18"/>
        </w:rPr>
        <w:tab/>
        <w:t>Krawężniki betonowe stosuje się do umocnienia podstawy skarpy. Krawężniki układa się „pod sznur” tak, aby ich górne krawędzie wystawały ponad projektowany poziom dna lub skarpy. Krawężniki układa się bezpośrednio na wyrównanym podłożu lub na podkładzie z kruszywa.</w:t>
      </w:r>
    </w:p>
    <w:p w:rsidR="002B383F" w:rsidRDefault="002B383F" w:rsidP="002B383F">
      <w:pPr>
        <w:overflowPunct w:val="0"/>
        <w:autoSpaceDE w:val="0"/>
        <w:autoSpaceDN w:val="0"/>
        <w:adjustRightInd w:val="0"/>
        <w:spacing w:before="120" w:after="120"/>
        <w:jc w:val="both"/>
        <w:rPr>
          <w:sz w:val="18"/>
          <w:szCs w:val="20"/>
        </w:rPr>
      </w:pPr>
      <w:r>
        <w:rPr>
          <w:b/>
          <w:sz w:val="18"/>
        </w:rPr>
        <w:t xml:space="preserve">5.6.4. </w:t>
      </w:r>
      <w:r>
        <w:rPr>
          <w:sz w:val="18"/>
        </w:rPr>
        <w:t>Palisada</w:t>
      </w:r>
    </w:p>
    <w:p w:rsidR="002B383F" w:rsidRDefault="002B383F" w:rsidP="002B383F">
      <w:pPr>
        <w:overflowPunct w:val="0"/>
        <w:autoSpaceDE w:val="0"/>
        <w:autoSpaceDN w:val="0"/>
        <w:adjustRightInd w:val="0"/>
        <w:jc w:val="both"/>
        <w:rPr>
          <w:sz w:val="18"/>
          <w:szCs w:val="20"/>
        </w:rPr>
      </w:pPr>
      <w:r>
        <w:rPr>
          <w:sz w:val="18"/>
        </w:rPr>
        <w:tab/>
        <w:t>Palisadę (obramowanie powierzchni brukowanej) stosuje się na gruntach słabych, plastycznych, ustępujących pod naciskiem skrajnych brukowców lub krawężników.</w:t>
      </w:r>
    </w:p>
    <w:p w:rsidR="002B383F" w:rsidRDefault="002B383F" w:rsidP="002B383F">
      <w:pPr>
        <w:overflowPunct w:val="0"/>
        <w:autoSpaceDE w:val="0"/>
        <w:autoSpaceDN w:val="0"/>
        <w:adjustRightInd w:val="0"/>
        <w:jc w:val="both"/>
        <w:rPr>
          <w:sz w:val="18"/>
          <w:szCs w:val="20"/>
        </w:rPr>
      </w:pPr>
      <w:r>
        <w:rPr>
          <w:sz w:val="18"/>
        </w:rPr>
        <w:tab/>
        <w:t>Pale należy wbijać „pod sznur” równo z poziomem górnej warstwy bruku. Szerokość szczelin między palami nie powinna przekraczać 1 cm.</w:t>
      </w:r>
    </w:p>
    <w:p w:rsidR="002B383F" w:rsidRDefault="002B383F" w:rsidP="002B383F">
      <w:pPr>
        <w:overflowPunct w:val="0"/>
        <w:autoSpaceDE w:val="0"/>
        <w:autoSpaceDN w:val="0"/>
        <w:adjustRightInd w:val="0"/>
        <w:spacing w:before="120" w:after="120"/>
        <w:jc w:val="both"/>
        <w:rPr>
          <w:sz w:val="18"/>
          <w:szCs w:val="20"/>
        </w:rPr>
      </w:pPr>
      <w:r>
        <w:rPr>
          <w:b/>
          <w:sz w:val="18"/>
        </w:rPr>
        <w:t xml:space="preserve">5.6.5. </w:t>
      </w:r>
      <w:r>
        <w:rPr>
          <w:sz w:val="18"/>
        </w:rPr>
        <w:t>Układanie brukowca</w:t>
      </w:r>
    </w:p>
    <w:p w:rsidR="002B383F" w:rsidRDefault="002B383F" w:rsidP="002B383F">
      <w:pPr>
        <w:overflowPunct w:val="0"/>
        <w:autoSpaceDE w:val="0"/>
        <w:autoSpaceDN w:val="0"/>
        <w:adjustRightInd w:val="0"/>
        <w:jc w:val="both"/>
        <w:rPr>
          <w:sz w:val="18"/>
          <w:szCs w:val="20"/>
        </w:rPr>
      </w:pPr>
      <w:r>
        <w:rPr>
          <w:sz w:val="18"/>
        </w:rPr>
        <w:tab/>
        <w:t xml:space="preserve">Brukowiec należy układać na przygotowanym podkładzie wg </w:t>
      </w:r>
      <w:proofErr w:type="spellStart"/>
      <w:r>
        <w:rPr>
          <w:sz w:val="18"/>
        </w:rPr>
        <w:t>pktu</w:t>
      </w:r>
      <w:proofErr w:type="spellEnd"/>
      <w:r>
        <w:rPr>
          <w:sz w:val="18"/>
        </w:rPr>
        <w:t xml:space="preserve"> 5.6.2. Brukowiec układa się „pod sznur” naciągnięty na palikach na wysokość od  2 cm do 4 cm nad projektowany poziom powierzchni. Układanie brukowca należy rozpocząć od uprzednio wykonanych oporów-krawężników. W przypadku gdy dokumentacja projektowa takich oporów nie przewiduje, należy w pierwszej kolejności, po linii obwodu umocnienia, ułożyć brukowce największe. Brukowiec należy układać tak, aby szczeliny między sąsiednimi warstwami mijały się i nie przekraczały 3 cm, a największy wymiar brukowca był skierowany w podkład.</w:t>
      </w:r>
    </w:p>
    <w:p w:rsidR="002B383F" w:rsidRDefault="002B383F" w:rsidP="002B383F">
      <w:pPr>
        <w:overflowPunct w:val="0"/>
        <w:autoSpaceDE w:val="0"/>
        <w:autoSpaceDN w:val="0"/>
        <w:adjustRightInd w:val="0"/>
        <w:jc w:val="both"/>
        <w:rPr>
          <w:sz w:val="18"/>
          <w:szCs w:val="20"/>
        </w:rPr>
      </w:pPr>
      <w:r>
        <w:rPr>
          <w:sz w:val="18"/>
        </w:rPr>
        <w:tab/>
        <w:t>Po ułożeniu brukowca szczeliny należy wypełnić kruszywem i powierzchnię ubić do osiągnięcia wymaganego poziomu. W przypadku układania brukowca na podkładzie z kruszywa i mchu, szczeliny należy dokładanie wypełnić mchem, a następnie kruszywem i powierzchnię ubić do osiągnięcia wymaganego poziomu.</w:t>
      </w:r>
    </w:p>
    <w:p w:rsidR="002B383F" w:rsidRDefault="002B383F" w:rsidP="002B383F">
      <w:pPr>
        <w:overflowPunct w:val="0"/>
        <w:autoSpaceDE w:val="0"/>
        <w:autoSpaceDN w:val="0"/>
        <w:adjustRightInd w:val="0"/>
        <w:jc w:val="both"/>
        <w:rPr>
          <w:sz w:val="18"/>
          <w:szCs w:val="20"/>
        </w:rPr>
      </w:pPr>
      <w:r>
        <w:rPr>
          <w:sz w:val="18"/>
        </w:rPr>
        <w:tab/>
        <w:t>W przypadku układania brukowca na zaprawie cementowo-piaskowej rozłożonej na podkładzie z kruszywa, szczeliny należy wypełnić zaprawą cementowo-piaskową o stosunku 1:2. W okresie wiązania zaprawy cementowo-piaskowej powierzchnię bruku należy osłonić matami lub warstwą piasku i utrzymywać w stanie wilgotnym przez co najmniej 7 dni.</w:t>
      </w:r>
    </w:p>
    <w:p w:rsidR="002B383F" w:rsidRDefault="002B383F" w:rsidP="002B383F">
      <w:pPr>
        <w:pStyle w:val="Nagwek2"/>
        <w:rPr>
          <w:sz w:val="18"/>
        </w:rPr>
      </w:pPr>
      <w:r>
        <w:rPr>
          <w:sz w:val="18"/>
        </w:rPr>
        <w:t>5.7. Układanie elementów prefabrykowanych</w:t>
      </w:r>
    </w:p>
    <w:p w:rsidR="002B383F" w:rsidRDefault="002B383F" w:rsidP="002B383F">
      <w:pPr>
        <w:overflowPunct w:val="0"/>
        <w:autoSpaceDE w:val="0"/>
        <w:autoSpaceDN w:val="0"/>
        <w:adjustRightInd w:val="0"/>
        <w:jc w:val="both"/>
        <w:rPr>
          <w:sz w:val="18"/>
          <w:szCs w:val="20"/>
        </w:rPr>
      </w:pPr>
      <w:r>
        <w:rPr>
          <w:sz w:val="18"/>
        </w:rPr>
        <w:tab/>
        <w:t>Typowymi elementami prefabrykowanymi stosowanymi dla umocnienia skarp i rowów są:</w:t>
      </w:r>
    </w:p>
    <w:p w:rsidR="002B383F" w:rsidRDefault="002B383F" w:rsidP="00F778A9">
      <w:pPr>
        <w:numPr>
          <w:ilvl w:val="0"/>
          <w:numId w:val="2"/>
        </w:numPr>
        <w:overflowPunct w:val="0"/>
        <w:autoSpaceDE w:val="0"/>
        <w:autoSpaceDN w:val="0"/>
        <w:adjustRightInd w:val="0"/>
        <w:jc w:val="both"/>
        <w:rPr>
          <w:sz w:val="18"/>
          <w:szCs w:val="20"/>
        </w:rPr>
      </w:pPr>
      <w:r>
        <w:rPr>
          <w:sz w:val="18"/>
        </w:rPr>
        <w:t>płyty ściekowe betonowe - typ korytkowy wg KPED-01.03 [14],</w:t>
      </w:r>
    </w:p>
    <w:p w:rsidR="002B383F" w:rsidRDefault="002B383F" w:rsidP="00F778A9">
      <w:pPr>
        <w:numPr>
          <w:ilvl w:val="0"/>
          <w:numId w:val="2"/>
        </w:numPr>
        <w:overflowPunct w:val="0"/>
        <w:autoSpaceDE w:val="0"/>
        <w:autoSpaceDN w:val="0"/>
        <w:adjustRightInd w:val="0"/>
        <w:jc w:val="both"/>
        <w:rPr>
          <w:sz w:val="18"/>
          <w:szCs w:val="20"/>
        </w:rPr>
      </w:pPr>
      <w:r>
        <w:rPr>
          <w:sz w:val="18"/>
        </w:rPr>
        <w:t>płyty ściekowe betonowe - typ trójkątny wg KPED-01.05 [14],</w:t>
      </w:r>
    </w:p>
    <w:p w:rsidR="002B383F" w:rsidRDefault="002B383F" w:rsidP="00F778A9">
      <w:pPr>
        <w:numPr>
          <w:ilvl w:val="0"/>
          <w:numId w:val="2"/>
        </w:numPr>
        <w:overflowPunct w:val="0"/>
        <w:autoSpaceDE w:val="0"/>
        <w:autoSpaceDN w:val="0"/>
        <w:adjustRightInd w:val="0"/>
        <w:jc w:val="both"/>
        <w:rPr>
          <w:sz w:val="18"/>
          <w:szCs w:val="20"/>
        </w:rPr>
      </w:pPr>
      <w:r>
        <w:rPr>
          <w:sz w:val="18"/>
        </w:rPr>
        <w:t>prefabrykaty ścieku skarpowego - typ trapezowy wg KPED-01.25 [14].</w:t>
      </w:r>
    </w:p>
    <w:p w:rsidR="002B383F" w:rsidRDefault="002B383F" w:rsidP="002B383F">
      <w:pPr>
        <w:overflowPunct w:val="0"/>
        <w:autoSpaceDE w:val="0"/>
        <w:autoSpaceDN w:val="0"/>
        <w:adjustRightInd w:val="0"/>
        <w:jc w:val="both"/>
        <w:rPr>
          <w:sz w:val="18"/>
          <w:szCs w:val="20"/>
        </w:rPr>
      </w:pPr>
      <w:r>
        <w:rPr>
          <w:sz w:val="18"/>
        </w:rPr>
        <w:tab/>
        <w:t xml:space="preserve">Podłoże, na którym układane będą elementy prefabrykowane, powinno być zagęszczone do wskaźnika </w:t>
      </w:r>
      <w:proofErr w:type="spellStart"/>
      <w:r>
        <w:rPr>
          <w:sz w:val="18"/>
        </w:rPr>
        <w:t>I</w:t>
      </w:r>
      <w:r>
        <w:rPr>
          <w:sz w:val="18"/>
          <w:vertAlign w:val="subscript"/>
        </w:rPr>
        <w:t>s</w:t>
      </w:r>
      <w:proofErr w:type="spellEnd"/>
      <w:r>
        <w:rPr>
          <w:sz w:val="18"/>
        </w:rPr>
        <w:sym w:font="Courier New" w:char="F265"/>
      </w:r>
      <w:r>
        <w:rPr>
          <w:sz w:val="18"/>
        </w:rPr>
        <w:t xml:space="preserve"> 1,0. Na przygotowanym podłożu należy ułożyć podsypkę cementowo-piaskową o stosunku 1:4 i zagęścić do wskaźnika </w:t>
      </w:r>
      <w:proofErr w:type="spellStart"/>
      <w:r>
        <w:rPr>
          <w:sz w:val="18"/>
        </w:rPr>
        <w:t>I</w:t>
      </w:r>
      <w:r>
        <w:rPr>
          <w:sz w:val="18"/>
          <w:vertAlign w:val="subscript"/>
        </w:rPr>
        <w:t>s</w:t>
      </w:r>
      <w:proofErr w:type="spellEnd"/>
      <w:r>
        <w:rPr>
          <w:sz w:val="18"/>
        </w:rPr>
        <w:sym w:font="Courier New" w:char="F265"/>
      </w:r>
      <w:r>
        <w:rPr>
          <w:sz w:val="18"/>
        </w:rPr>
        <w:t xml:space="preserve"> 1,0. Elementy prefabrykowane należy układać z zachowaniem spadku podłużnego i rzędnych ścieku zgodnie z dokumentacją projektową lub SST.</w:t>
      </w:r>
    </w:p>
    <w:p w:rsidR="002B383F" w:rsidRDefault="002B383F" w:rsidP="002B383F">
      <w:pPr>
        <w:overflowPunct w:val="0"/>
        <w:autoSpaceDE w:val="0"/>
        <w:autoSpaceDN w:val="0"/>
        <w:adjustRightInd w:val="0"/>
        <w:jc w:val="both"/>
        <w:rPr>
          <w:sz w:val="18"/>
          <w:szCs w:val="20"/>
        </w:rPr>
      </w:pPr>
      <w:r>
        <w:rPr>
          <w:sz w:val="18"/>
        </w:rPr>
        <w:tab/>
        <w:t>Spoiny pomiędzy płytami należy wypełnić zaprawą cementowo-piaskową o stosunku 1:2 i utrzymywać w stanie wilgotnym przez co najmniej 7 dni.</w:t>
      </w:r>
    </w:p>
    <w:p w:rsidR="002B383F" w:rsidRDefault="002B383F" w:rsidP="002B383F">
      <w:pPr>
        <w:pStyle w:val="Nagwek2"/>
        <w:rPr>
          <w:sz w:val="18"/>
        </w:rPr>
      </w:pPr>
      <w:r>
        <w:rPr>
          <w:sz w:val="18"/>
        </w:rPr>
        <w:t xml:space="preserve">5.8. Umacnianie powierzchni </w:t>
      </w:r>
      <w:proofErr w:type="spellStart"/>
      <w:r>
        <w:rPr>
          <w:sz w:val="18"/>
        </w:rPr>
        <w:t>biowłókniną</w:t>
      </w:r>
      <w:proofErr w:type="spellEnd"/>
    </w:p>
    <w:p w:rsidR="002B383F" w:rsidRDefault="002B383F" w:rsidP="002B383F">
      <w:pPr>
        <w:overflowPunct w:val="0"/>
        <w:autoSpaceDE w:val="0"/>
        <w:autoSpaceDN w:val="0"/>
        <w:adjustRightInd w:val="0"/>
        <w:spacing w:after="120"/>
        <w:jc w:val="both"/>
        <w:rPr>
          <w:sz w:val="18"/>
          <w:szCs w:val="20"/>
        </w:rPr>
      </w:pPr>
      <w:r>
        <w:rPr>
          <w:b/>
          <w:sz w:val="18"/>
        </w:rPr>
        <w:t xml:space="preserve">5.8.1. </w:t>
      </w:r>
      <w:r>
        <w:rPr>
          <w:sz w:val="18"/>
        </w:rPr>
        <w:t>Zasady ogólne</w:t>
      </w:r>
    </w:p>
    <w:p w:rsidR="002B383F" w:rsidRDefault="002B383F" w:rsidP="002B383F">
      <w:pPr>
        <w:overflowPunct w:val="0"/>
        <w:autoSpaceDE w:val="0"/>
        <w:autoSpaceDN w:val="0"/>
        <w:adjustRightInd w:val="0"/>
        <w:jc w:val="both"/>
        <w:rPr>
          <w:sz w:val="18"/>
          <w:szCs w:val="20"/>
        </w:rPr>
      </w:pPr>
      <w:r>
        <w:rPr>
          <w:sz w:val="18"/>
        </w:rPr>
        <w:tab/>
        <w:t xml:space="preserve">Umacnianie powierzchni </w:t>
      </w:r>
      <w:proofErr w:type="spellStart"/>
      <w:r>
        <w:rPr>
          <w:sz w:val="18"/>
        </w:rPr>
        <w:t>biowłókniną</w:t>
      </w:r>
      <w:proofErr w:type="spellEnd"/>
      <w:r>
        <w:rPr>
          <w:sz w:val="18"/>
        </w:rPr>
        <w:t xml:space="preserve"> powinno odpowiadać wymaganiom PN-B-12074:1998 [4].</w:t>
      </w:r>
    </w:p>
    <w:p w:rsidR="002B383F" w:rsidRDefault="002B383F" w:rsidP="002B383F">
      <w:pPr>
        <w:overflowPunct w:val="0"/>
        <w:autoSpaceDE w:val="0"/>
        <w:autoSpaceDN w:val="0"/>
        <w:adjustRightInd w:val="0"/>
        <w:spacing w:before="120" w:after="120"/>
        <w:jc w:val="both"/>
        <w:rPr>
          <w:sz w:val="18"/>
          <w:szCs w:val="20"/>
        </w:rPr>
      </w:pPr>
      <w:r>
        <w:rPr>
          <w:b/>
          <w:sz w:val="18"/>
        </w:rPr>
        <w:t xml:space="preserve">5.8.2. </w:t>
      </w:r>
      <w:r>
        <w:rPr>
          <w:sz w:val="18"/>
        </w:rPr>
        <w:t>Przygotowanie powierzchni</w:t>
      </w:r>
    </w:p>
    <w:p w:rsidR="002B383F" w:rsidRDefault="002B383F" w:rsidP="002B383F">
      <w:pPr>
        <w:overflowPunct w:val="0"/>
        <w:autoSpaceDE w:val="0"/>
        <w:autoSpaceDN w:val="0"/>
        <w:adjustRightInd w:val="0"/>
        <w:ind w:firstLine="709"/>
        <w:jc w:val="both"/>
        <w:rPr>
          <w:sz w:val="18"/>
          <w:szCs w:val="20"/>
        </w:rPr>
      </w:pPr>
      <w:r>
        <w:rPr>
          <w:sz w:val="18"/>
        </w:rPr>
        <w:t xml:space="preserve">Przygotowana powierzchnia powinna być wyrównana i oczyszczona z kamieni, korzeni, z rozkruszonymi bryłami gruntu; gleby o odczynie kwasowości </w:t>
      </w:r>
      <w:proofErr w:type="spellStart"/>
      <w:r>
        <w:rPr>
          <w:sz w:val="18"/>
        </w:rPr>
        <w:t>pH</w:t>
      </w:r>
      <w:proofErr w:type="spellEnd"/>
      <w:r>
        <w:rPr>
          <w:sz w:val="18"/>
        </w:rPr>
        <w:t>&gt; 5,5 powinny być potraktowane wapnem, a nieurodzajne grunty powinny być przykryte warstwą ziemi urodzajnej 5 cm lub 8 cm w zależności od rodzaju gruntu.</w:t>
      </w:r>
    </w:p>
    <w:p w:rsidR="002B383F" w:rsidRDefault="002B383F" w:rsidP="002B383F">
      <w:pPr>
        <w:overflowPunct w:val="0"/>
        <w:autoSpaceDE w:val="0"/>
        <w:autoSpaceDN w:val="0"/>
        <w:adjustRightInd w:val="0"/>
        <w:spacing w:before="120" w:after="120"/>
        <w:jc w:val="both"/>
        <w:rPr>
          <w:sz w:val="18"/>
          <w:szCs w:val="20"/>
        </w:rPr>
      </w:pPr>
      <w:r>
        <w:rPr>
          <w:b/>
          <w:sz w:val="18"/>
        </w:rPr>
        <w:t xml:space="preserve">5.8.3. </w:t>
      </w:r>
      <w:r>
        <w:rPr>
          <w:sz w:val="18"/>
        </w:rPr>
        <w:t xml:space="preserve">Układanie </w:t>
      </w:r>
      <w:proofErr w:type="spellStart"/>
      <w:r>
        <w:rPr>
          <w:sz w:val="18"/>
        </w:rPr>
        <w:t>biowłókniny</w:t>
      </w:r>
      <w:proofErr w:type="spellEnd"/>
      <w:r>
        <w:rPr>
          <w:sz w:val="18"/>
        </w:rPr>
        <w:t xml:space="preserve"> na skarpach wykopów</w:t>
      </w:r>
    </w:p>
    <w:p w:rsidR="002B383F" w:rsidRDefault="002B383F" w:rsidP="002B383F">
      <w:pPr>
        <w:overflowPunct w:val="0"/>
        <w:autoSpaceDE w:val="0"/>
        <w:autoSpaceDN w:val="0"/>
        <w:adjustRightInd w:val="0"/>
        <w:ind w:firstLine="709"/>
        <w:jc w:val="both"/>
        <w:rPr>
          <w:sz w:val="18"/>
          <w:szCs w:val="20"/>
        </w:rPr>
      </w:pPr>
      <w:r>
        <w:rPr>
          <w:sz w:val="18"/>
        </w:rPr>
        <w:t xml:space="preserve">Na skarpach wykopów </w:t>
      </w:r>
      <w:proofErr w:type="spellStart"/>
      <w:r>
        <w:rPr>
          <w:sz w:val="18"/>
        </w:rPr>
        <w:t>biowłóknina</w:t>
      </w:r>
      <w:proofErr w:type="spellEnd"/>
      <w:r>
        <w:rPr>
          <w:sz w:val="18"/>
        </w:rPr>
        <w:t xml:space="preserve"> powinna być rozwijana z beli równolegle do dolnej skarpy i przymocowywana do podłoża szpilkami na jej brzegu w zasadzie w odstępach od 0,8 m do 1,0 m, a na skarpach o nachyleniu większym od 1:2 i przy szerokości włókniny większej niż 1,0 m należy przymocowywać szpilkami w odstępach od 1 m do       1,5 m także środek pasa. Brzegi pasów </w:t>
      </w:r>
      <w:proofErr w:type="spellStart"/>
      <w:r>
        <w:rPr>
          <w:sz w:val="18"/>
        </w:rPr>
        <w:t>biowłókniny</w:t>
      </w:r>
      <w:proofErr w:type="spellEnd"/>
      <w:r>
        <w:rPr>
          <w:sz w:val="18"/>
        </w:rPr>
        <w:t xml:space="preserve"> powinny być układane na zakładkę szerokości 0,1 m. Wierzchołki wbitych szpilek nie powinny wystawać ponad </w:t>
      </w:r>
      <w:proofErr w:type="spellStart"/>
      <w:r>
        <w:rPr>
          <w:sz w:val="18"/>
        </w:rPr>
        <w:t>biowłókninę</w:t>
      </w:r>
      <w:proofErr w:type="spellEnd"/>
      <w:r>
        <w:rPr>
          <w:sz w:val="18"/>
        </w:rPr>
        <w:t xml:space="preserve"> więcej niż 2 cm. </w:t>
      </w:r>
      <w:proofErr w:type="spellStart"/>
      <w:r>
        <w:rPr>
          <w:sz w:val="18"/>
        </w:rPr>
        <w:t>Biowłókninę</w:t>
      </w:r>
      <w:proofErr w:type="spellEnd"/>
      <w:r>
        <w:rPr>
          <w:sz w:val="18"/>
        </w:rPr>
        <w:t xml:space="preserve"> należy rozwijać i układać luźno, zostawiając około 5% zapasu długości na kurczenie się po jej zamoczeniu. Przy umacnianiu skarp wykopów  pasem o szerokości większej niż 1,0 m, należy formować w </w:t>
      </w:r>
      <w:proofErr w:type="spellStart"/>
      <w:r>
        <w:rPr>
          <w:sz w:val="18"/>
        </w:rPr>
        <w:t>biowłókninie</w:t>
      </w:r>
      <w:proofErr w:type="spellEnd"/>
      <w:r>
        <w:rPr>
          <w:sz w:val="18"/>
        </w:rPr>
        <w:t xml:space="preserve"> poziome fałdy, ułatwiające zatrzymywanie się ziemi po jej przysypaniu. W przypadku szerokości skarpy większej niż 3 m, zaleca się układanie </w:t>
      </w:r>
      <w:proofErr w:type="spellStart"/>
      <w:r>
        <w:rPr>
          <w:sz w:val="18"/>
        </w:rPr>
        <w:t>biowłókniny</w:t>
      </w:r>
      <w:proofErr w:type="spellEnd"/>
      <w:r>
        <w:rPr>
          <w:sz w:val="18"/>
        </w:rPr>
        <w:t xml:space="preserve"> pasami pionowymi (jak na skarpach nasypów).</w:t>
      </w:r>
    </w:p>
    <w:p w:rsidR="002B383F" w:rsidRDefault="002B383F" w:rsidP="002B383F">
      <w:pPr>
        <w:overflowPunct w:val="0"/>
        <w:autoSpaceDE w:val="0"/>
        <w:autoSpaceDN w:val="0"/>
        <w:adjustRightInd w:val="0"/>
        <w:spacing w:before="120" w:after="120"/>
        <w:jc w:val="both"/>
        <w:rPr>
          <w:sz w:val="18"/>
          <w:szCs w:val="20"/>
        </w:rPr>
      </w:pPr>
      <w:r>
        <w:rPr>
          <w:b/>
          <w:sz w:val="18"/>
        </w:rPr>
        <w:lastRenderedPageBreak/>
        <w:t xml:space="preserve">5.8.4. </w:t>
      </w:r>
      <w:r>
        <w:rPr>
          <w:sz w:val="18"/>
        </w:rPr>
        <w:t xml:space="preserve">Układanie </w:t>
      </w:r>
      <w:proofErr w:type="spellStart"/>
      <w:r>
        <w:rPr>
          <w:sz w:val="18"/>
        </w:rPr>
        <w:t>biowłókniny</w:t>
      </w:r>
      <w:proofErr w:type="spellEnd"/>
      <w:r>
        <w:rPr>
          <w:sz w:val="18"/>
        </w:rPr>
        <w:t xml:space="preserve"> na skarpach nasypów</w:t>
      </w:r>
    </w:p>
    <w:p w:rsidR="002B383F" w:rsidRDefault="002B383F" w:rsidP="002B383F">
      <w:pPr>
        <w:overflowPunct w:val="0"/>
        <w:autoSpaceDE w:val="0"/>
        <w:autoSpaceDN w:val="0"/>
        <w:adjustRightInd w:val="0"/>
        <w:ind w:firstLine="709"/>
        <w:jc w:val="both"/>
        <w:rPr>
          <w:sz w:val="18"/>
          <w:szCs w:val="20"/>
        </w:rPr>
      </w:pPr>
      <w:r>
        <w:rPr>
          <w:sz w:val="18"/>
        </w:rPr>
        <w:t xml:space="preserve">Na skarpach nasypów wyrównaną powierzchnię skarpy należy pokryć warstwą ziemi urodzajnej minimum 5 cm. </w:t>
      </w:r>
      <w:proofErr w:type="spellStart"/>
      <w:r>
        <w:rPr>
          <w:sz w:val="18"/>
        </w:rPr>
        <w:t>Biowłókninę</w:t>
      </w:r>
      <w:proofErr w:type="spellEnd"/>
      <w:r>
        <w:rPr>
          <w:sz w:val="18"/>
        </w:rPr>
        <w:t xml:space="preserve"> należy układać prostopadle do górnej krawędzi skarpy, wykonując w  odstępach 1 m poziome fałdy </w:t>
      </w:r>
      <w:proofErr w:type="spellStart"/>
      <w:r>
        <w:rPr>
          <w:sz w:val="18"/>
        </w:rPr>
        <w:t>biowłókniny</w:t>
      </w:r>
      <w:proofErr w:type="spellEnd"/>
      <w:r>
        <w:rPr>
          <w:sz w:val="18"/>
        </w:rPr>
        <w:t xml:space="preserve"> szerokości 3 cm, zabezpieczające przed zsuwaniem się ziemi pokrywającej włókninę i umożliwiające kurczenie się </w:t>
      </w:r>
      <w:proofErr w:type="spellStart"/>
      <w:r>
        <w:rPr>
          <w:sz w:val="18"/>
        </w:rPr>
        <w:t>biowłókniny</w:t>
      </w:r>
      <w:proofErr w:type="spellEnd"/>
      <w:r>
        <w:rPr>
          <w:sz w:val="18"/>
        </w:rPr>
        <w:t xml:space="preserve"> po zamoczeniu. U podstawy oraz na koronie nasypu należy pozostawić zapas </w:t>
      </w:r>
      <w:proofErr w:type="spellStart"/>
      <w:r>
        <w:rPr>
          <w:sz w:val="18"/>
        </w:rPr>
        <w:t>biowłókniny</w:t>
      </w:r>
      <w:proofErr w:type="spellEnd"/>
      <w:r>
        <w:rPr>
          <w:sz w:val="18"/>
        </w:rPr>
        <w:t xml:space="preserve"> długości 0,5 m. Zapas ten należy wykorzystać do zakotwiczenia </w:t>
      </w:r>
      <w:proofErr w:type="spellStart"/>
      <w:r>
        <w:rPr>
          <w:sz w:val="18"/>
        </w:rPr>
        <w:t>biowłókniny</w:t>
      </w:r>
      <w:proofErr w:type="spellEnd"/>
      <w:r>
        <w:rPr>
          <w:sz w:val="18"/>
        </w:rPr>
        <w:t xml:space="preserve"> w rowkach głębokości 0,2 m. W przypadku układania </w:t>
      </w:r>
      <w:proofErr w:type="spellStart"/>
      <w:r>
        <w:rPr>
          <w:sz w:val="18"/>
        </w:rPr>
        <w:t>biowłókniny</w:t>
      </w:r>
      <w:proofErr w:type="spellEnd"/>
      <w:r>
        <w:rPr>
          <w:sz w:val="18"/>
        </w:rPr>
        <w:t xml:space="preserve"> na całej powierzchni nasypu kotwiczenie jej na koronie jest zbędne. </w:t>
      </w:r>
      <w:proofErr w:type="spellStart"/>
      <w:r>
        <w:rPr>
          <w:sz w:val="18"/>
        </w:rPr>
        <w:t>Biowłókninę</w:t>
      </w:r>
      <w:proofErr w:type="spellEnd"/>
      <w:r>
        <w:rPr>
          <w:sz w:val="18"/>
        </w:rPr>
        <w:t xml:space="preserve"> zaleca się układać i mocować na skarpie z drabiny o długości równej szerokości skarpy ułożonej na kołkach, listwach lub żerdziach, co zapobiega naruszeniu wyrównanej powierzchni. Nie dopuszcza się chodzenia po wyrównanej powierzchni skarpy przed ułożeniem </w:t>
      </w:r>
      <w:proofErr w:type="spellStart"/>
      <w:r>
        <w:rPr>
          <w:sz w:val="18"/>
        </w:rPr>
        <w:t>biowłókniny</w:t>
      </w:r>
      <w:proofErr w:type="spellEnd"/>
      <w:r>
        <w:rPr>
          <w:sz w:val="18"/>
        </w:rPr>
        <w:t xml:space="preserve">, ani po jej ułożeniu. Sąsiednie pasy </w:t>
      </w:r>
      <w:proofErr w:type="spellStart"/>
      <w:r>
        <w:rPr>
          <w:sz w:val="18"/>
        </w:rPr>
        <w:t>biowłókniny</w:t>
      </w:r>
      <w:proofErr w:type="spellEnd"/>
      <w:r>
        <w:rPr>
          <w:sz w:val="18"/>
        </w:rPr>
        <w:t xml:space="preserve"> powinny zachodzić na siebie pasem szerokości 0,1 m. W pas ten należy wbić szpilki mocujące </w:t>
      </w:r>
      <w:proofErr w:type="spellStart"/>
      <w:r>
        <w:rPr>
          <w:sz w:val="18"/>
        </w:rPr>
        <w:t>biowłókninę</w:t>
      </w:r>
      <w:proofErr w:type="spellEnd"/>
      <w:r>
        <w:rPr>
          <w:sz w:val="18"/>
        </w:rPr>
        <w:t xml:space="preserve"> w odstępach od 0,8 m do 1,0 m. Wierzchołki wbitych szpilek nie powinny wystawać ponad </w:t>
      </w:r>
      <w:proofErr w:type="spellStart"/>
      <w:r>
        <w:rPr>
          <w:sz w:val="18"/>
        </w:rPr>
        <w:t>biowłókninę</w:t>
      </w:r>
      <w:proofErr w:type="spellEnd"/>
      <w:r>
        <w:rPr>
          <w:sz w:val="18"/>
        </w:rPr>
        <w:t xml:space="preserve"> więcej niż 2 cm. W przypadku gdy nachylenie skarpy jest większe niż 1:2, a jej szerokość większa niż 3 m, oprócz szpilek zaleca się użyć kołków usytuowanych w poziomych rzędach, w środku pasów </w:t>
      </w:r>
      <w:proofErr w:type="spellStart"/>
      <w:r>
        <w:rPr>
          <w:sz w:val="18"/>
        </w:rPr>
        <w:t>biowłókniny</w:t>
      </w:r>
      <w:proofErr w:type="spellEnd"/>
      <w:r>
        <w:rPr>
          <w:sz w:val="18"/>
        </w:rPr>
        <w:t xml:space="preserve">. Kołki należy częściowo wbić, pozostawiając 0,1 m jego długości. Na zacięcia należy nawinąć sznurek polipropylenowy i wbić kołki równo z terenem, dociskając włókninę do skarpy. Bezpośrednio po ułożeniu i umocowaniu pasa </w:t>
      </w:r>
      <w:proofErr w:type="spellStart"/>
      <w:r>
        <w:rPr>
          <w:sz w:val="18"/>
        </w:rPr>
        <w:t>biowłókniny</w:t>
      </w:r>
      <w:proofErr w:type="spellEnd"/>
      <w:r>
        <w:rPr>
          <w:sz w:val="18"/>
        </w:rPr>
        <w:t xml:space="preserve"> należy przysypać ją, z drabiny, warstwą ziemi urodzajnej o miąższości od 1 cm do 2 cm.</w:t>
      </w:r>
    </w:p>
    <w:p w:rsidR="002B383F" w:rsidRDefault="002B383F" w:rsidP="002B383F">
      <w:pPr>
        <w:overflowPunct w:val="0"/>
        <w:autoSpaceDE w:val="0"/>
        <w:autoSpaceDN w:val="0"/>
        <w:adjustRightInd w:val="0"/>
        <w:spacing w:before="120" w:after="120"/>
        <w:jc w:val="both"/>
        <w:rPr>
          <w:sz w:val="18"/>
          <w:szCs w:val="20"/>
        </w:rPr>
      </w:pPr>
      <w:r>
        <w:rPr>
          <w:b/>
          <w:sz w:val="18"/>
        </w:rPr>
        <w:t xml:space="preserve">5.8.5. </w:t>
      </w:r>
      <w:r>
        <w:rPr>
          <w:sz w:val="18"/>
        </w:rPr>
        <w:t>Zabiegi pielęgnacyjne</w:t>
      </w:r>
    </w:p>
    <w:p w:rsidR="002B383F" w:rsidRDefault="002B383F" w:rsidP="002B383F">
      <w:pPr>
        <w:overflowPunct w:val="0"/>
        <w:autoSpaceDE w:val="0"/>
        <w:autoSpaceDN w:val="0"/>
        <w:adjustRightInd w:val="0"/>
        <w:ind w:firstLine="709"/>
        <w:jc w:val="both"/>
        <w:rPr>
          <w:sz w:val="18"/>
          <w:szCs w:val="20"/>
        </w:rPr>
      </w:pPr>
      <w:r>
        <w:rPr>
          <w:sz w:val="18"/>
        </w:rPr>
        <w:t xml:space="preserve">Pielęgnacja polega na utrzymaniu w stanie wilgotnym skarp umacnianych </w:t>
      </w:r>
      <w:proofErr w:type="spellStart"/>
      <w:r>
        <w:rPr>
          <w:sz w:val="18"/>
        </w:rPr>
        <w:t>biowłókniną</w:t>
      </w:r>
      <w:proofErr w:type="spellEnd"/>
      <w:r>
        <w:rPr>
          <w:sz w:val="18"/>
        </w:rPr>
        <w:t xml:space="preserve"> przez 30 dni, a przy braku opadów do sześciu tygodni. Zraszanie należy wykonywać zraszaczami deszczownianymi lub ogrodniczymi. Niedopuszczalne jest polewanie z węża bez urządzeń rozpryskujących wodę. Do czasu powstania zwartego zadarnienia, umocnione powierzchnie nie powinny być zalewane dłużej niż 3 dni. W przypadku żółknięcia traw po ich wzejściu, konieczne jest uzupełnienie gleby przez nawożenie powierzchni umocnionej nawozami mineralnymi. W trakcie sezonu wegetacyjnego należy wykonywać koszenie pielęgnacyjne, po wyrośnięciu traw do wysokości 20 cm, a skoszoną trawę usuwać z powierzchni umocnionych.</w:t>
      </w:r>
    </w:p>
    <w:p w:rsidR="002B383F" w:rsidRDefault="002B383F" w:rsidP="002B383F">
      <w:pPr>
        <w:pStyle w:val="Nagwek2"/>
        <w:rPr>
          <w:sz w:val="18"/>
        </w:rPr>
      </w:pPr>
      <w:r>
        <w:rPr>
          <w:sz w:val="18"/>
        </w:rPr>
        <w:t xml:space="preserve">5.9. Umocnienie powierzchni </w:t>
      </w:r>
      <w:proofErr w:type="spellStart"/>
      <w:r>
        <w:rPr>
          <w:sz w:val="18"/>
        </w:rPr>
        <w:t>geosyntetykami</w:t>
      </w:r>
      <w:proofErr w:type="spellEnd"/>
    </w:p>
    <w:p w:rsidR="002B383F" w:rsidRDefault="002B383F" w:rsidP="002B383F">
      <w:pPr>
        <w:overflowPunct w:val="0"/>
        <w:autoSpaceDE w:val="0"/>
        <w:autoSpaceDN w:val="0"/>
        <w:adjustRightInd w:val="0"/>
        <w:jc w:val="both"/>
        <w:rPr>
          <w:sz w:val="18"/>
          <w:szCs w:val="20"/>
        </w:rPr>
      </w:pPr>
      <w:r>
        <w:rPr>
          <w:sz w:val="18"/>
        </w:rPr>
        <w:tab/>
        <w:t xml:space="preserve">Umocnienie skarp </w:t>
      </w:r>
      <w:proofErr w:type="spellStart"/>
      <w:r>
        <w:rPr>
          <w:sz w:val="18"/>
        </w:rPr>
        <w:t>geosyntetykami</w:t>
      </w:r>
      <w:proofErr w:type="spellEnd"/>
      <w:r>
        <w:rPr>
          <w:sz w:val="18"/>
        </w:rPr>
        <w:t xml:space="preserve"> powinno odpowiadać ustaleniom dokumentacji projektowej.</w:t>
      </w:r>
    </w:p>
    <w:p w:rsidR="002B383F" w:rsidRDefault="002B383F" w:rsidP="002B383F">
      <w:pPr>
        <w:overflowPunct w:val="0"/>
        <w:autoSpaceDE w:val="0"/>
        <w:autoSpaceDN w:val="0"/>
        <w:adjustRightInd w:val="0"/>
        <w:jc w:val="both"/>
        <w:rPr>
          <w:sz w:val="18"/>
          <w:szCs w:val="20"/>
        </w:rPr>
      </w:pPr>
      <w:r>
        <w:rPr>
          <w:sz w:val="18"/>
        </w:rPr>
        <w:tab/>
        <w:t xml:space="preserve">Ułożenie </w:t>
      </w:r>
      <w:proofErr w:type="spellStart"/>
      <w:r>
        <w:rPr>
          <w:sz w:val="18"/>
        </w:rPr>
        <w:t>geosyntetyków</w:t>
      </w:r>
      <w:proofErr w:type="spellEnd"/>
      <w:r>
        <w:rPr>
          <w:sz w:val="18"/>
        </w:rPr>
        <w:t xml:space="preserve"> na skarpie powinno być zgodne z zaleceniami producenta i aprobaty technicznej, a w przypadku ich braku lub niepełnych danych - zgodne ze wskazaniami podanymi w dalszym ciągu.</w:t>
      </w:r>
    </w:p>
    <w:p w:rsidR="002B383F" w:rsidRDefault="002B383F" w:rsidP="002B383F">
      <w:pPr>
        <w:overflowPunct w:val="0"/>
        <w:autoSpaceDE w:val="0"/>
        <w:autoSpaceDN w:val="0"/>
        <w:adjustRightInd w:val="0"/>
        <w:jc w:val="both"/>
        <w:rPr>
          <w:sz w:val="18"/>
          <w:szCs w:val="20"/>
        </w:rPr>
      </w:pPr>
      <w:r>
        <w:rPr>
          <w:sz w:val="18"/>
        </w:rPr>
        <w:tab/>
        <w:t xml:space="preserve">Folię, w którą są zapakowane rolki </w:t>
      </w:r>
      <w:proofErr w:type="spellStart"/>
      <w:r>
        <w:rPr>
          <w:sz w:val="18"/>
        </w:rPr>
        <w:t>geosyntetyków</w:t>
      </w:r>
      <w:proofErr w:type="spellEnd"/>
      <w:r>
        <w:rPr>
          <w:sz w:val="18"/>
        </w:rPr>
        <w:t>, zaleca się zdejmować bezpośrednio przed układaniem. W celu uzyskania mniejszej szerokości rolki można ją przeciąć piłą.</w:t>
      </w:r>
    </w:p>
    <w:p w:rsidR="002B383F" w:rsidRDefault="002B383F" w:rsidP="002B383F">
      <w:pPr>
        <w:overflowPunct w:val="0"/>
        <w:autoSpaceDE w:val="0"/>
        <w:autoSpaceDN w:val="0"/>
        <w:adjustRightInd w:val="0"/>
        <w:jc w:val="both"/>
        <w:rPr>
          <w:sz w:val="18"/>
          <w:szCs w:val="20"/>
        </w:rPr>
      </w:pPr>
      <w:r>
        <w:rPr>
          <w:sz w:val="18"/>
        </w:rPr>
        <w:tab/>
        <w:t xml:space="preserve">Z powierzchni skarpy należy usunąć przedmioty mogące spowodować uszkodzenie </w:t>
      </w:r>
      <w:proofErr w:type="spellStart"/>
      <w:r>
        <w:rPr>
          <w:sz w:val="18"/>
        </w:rPr>
        <w:t>geosyntetyków</w:t>
      </w:r>
      <w:proofErr w:type="spellEnd"/>
      <w:r>
        <w:rPr>
          <w:sz w:val="18"/>
        </w:rPr>
        <w:t>, np. gałęzie, korzenie, gruz, ostre ziarna tłucznia, grudy, bryły gruntu spoistego itp. Powierzchnia skarpy powinna być wyrównana, zwłaszcza należy wypełnić zagłębienia i wyrwy powstałe po rozmyciu przez deszcz.</w:t>
      </w:r>
    </w:p>
    <w:p w:rsidR="002B383F" w:rsidRDefault="002B383F" w:rsidP="002B383F">
      <w:pPr>
        <w:overflowPunct w:val="0"/>
        <w:autoSpaceDE w:val="0"/>
        <w:autoSpaceDN w:val="0"/>
        <w:adjustRightInd w:val="0"/>
        <w:jc w:val="both"/>
        <w:rPr>
          <w:sz w:val="18"/>
          <w:szCs w:val="20"/>
        </w:rPr>
      </w:pPr>
      <w:r>
        <w:rPr>
          <w:sz w:val="18"/>
        </w:rPr>
        <w:tab/>
        <w:t>Rozpakowanie rulonów powinno następować pojedynczo, bezpośrednio przed ich układaniem na przygotowanym podłożu gruntowym. Przy większym zakresie robót zaleca się wykonanie projektu (rysunku), ilustrującego sposób układania i łączenia rulonów, ew. szerokości zakładek, mocowania do podłoża itp.</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Geosyntetyki</w:t>
      </w:r>
      <w:proofErr w:type="spellEnd"/>
      <w:r>
        <w:rPr>
          <w:sz w:val="18"/>
        </w:rPr>
        <w:t xml:space="preserve"> na skarpach można układać ręcznie, za pomocą żurawia lub przez  rozwijanie ze szpuli. Po ułożeniu, jak również przy silnym wietrze w czasie układania, </w:t>
      </w:r>
      <w:proofErr w:type="spellStart"/>
      <w:r>
        <w:rPr>
          <w:sz w:val="18"/>
        </w:rPr>
        <w:t>geosyntetyki</w:t>
      </w:r>
      <w:proofErr w:type="spellEnd"/>
      <w:r>
        <w:rPr>
          <w:sz w:val="18"/>
        </w:rPr>
        <w:t xml:space="preserve"> należy chronić przed podrywaniem, przytwierdzając je za pomocą kołków mocujących lub obciążając punktowo materiałem, który ma być na nich ułożony lub w inny sposób, np. woreczkami z piaskiem. Gdy potrzebne jest stałe mocowanie </w:t>
      </w:r>
      <w:proofErr w:type="spellStart"/>
      <w:r>
        <w:rPr>
          <w:sz w:val="18"/>
        </w:rPr>
        <w:t>geosyntetyków</w:t>
      </w:r>
      <w:proofErr w:type="spellEnd"/>
      <w:r>
        <w:rPr>
          <w:sz w:val="18"/>
        </w:rPr>
        <w:t xml:space="preserve"> do gruntu, można tego dokonać np. szpilkami (stalowymi, z tworzywa sztucznego), klamrami lub gwoździami wbijanymi przez podkładkę w paliki uprzednio umieszczone w gruncie.</w:t>
      </w:r>
    </w:p>
    <w:p w:rsidR="002B383F" w:rsidRDefault="002B383F" w:rsidP="002B383F">
      <w:pPr>
        <w:overflowPunct w:val="0"/>
        <w:autoSpaceDE w:val="0"/>
        <w:autoSpaceDN w:val="0"/>
        <w:adjustRightInd w:val="0"/>
        <w:jc w:val="both"/>
        <w:rPr>
          <w:sz w:val="18"/>
          <w:szCs w:val="20"/>
        </w:rPr>
      </w:pPr>
      <w:r>
        <w:rPr>
          <w:sz w:val="18"/>
        </w:rPr>
        <w:tab/>
        <w:t xml:space="preserve">Układanie </w:t>
      </w:r>
      <w:proofErr w:type="spellStart"/>
      <w:r>
        <w:rPr>
          <w:sz w:val="18"/>
        </w:rPr>
        <w:t>geosyntetyków</w:t>
      </w:r>
      <w:proofErr w:type="spellEnd"/>
      <w:r>
        <w:rPr>
          <w:sz w:val="18"/>
        </w:rPr>
        <w:t xml:space="preserve"> na skarpie można wykonywać, w zależności od zaleceń producenta:</w:t>
      </w:r>
    </w:p>
    <w:p w:rsidR="002B383F" w:rsidRDefault="002B383F" w:rsidP="00F778A9">
      <w:pPr>
        <w:numPr>
          <w:ilvl w:val="0"/>
          <w:numId w:val="71"/>
        </w:numPr>
        <w:overflowPunct w:val="0"/>
        <w:autoSpaceDE w:val="0"/>
        <w:autoSpaceDN w:val="0"/>
        <w:adjustRightInd w:val="0"/>
        <w:jc w:val="both"/>
        <w:rPr>
          <w:sz w:val="18"/>
          <w:szCs w:val="20"/>
        </w:rPr>
      </w:pPr>
      <w:r>
        <w:rPr>
          <w:sz w:val="18"/>
        </w:rPr>
        <w:t>równolegle do krawędzi skarpy, rozpoczynając od dołu skarpy ku górze, zwracając uwagę, aby pasmo leżące wyżej przykrywało pasmo leżące niżej,</w:t>
      </w:r>
    </w:p>
    <w:p w:rsidR="002B383F" w:rsidRDefault="002B383F" w:rsidP="00F778A9">
      <w:pPr>
        <w:numPr>
          <w:ilvl w:val="0"/>
          <w:numId w:val="71"/>
        </w:numPr>
        <w:overflowPunct w:val="0"/>
        <w:autoSpaceDE w:val="0"/>
        <w:autoSpaceDN w:val="0"/>
        <w:adjustRightInd w:val="0"/>
        <w:jc w:val="both"/>
        <w:rPr>
          <w:sz w:val="18"/>
          <w:szCs w:val="20"/>
        </w:rPr>
      </w:pPr>
      <w:r>
        <w:rPr>
          <w:sz w:val="18"/>
        </w:rPr>
        <w:t>od góry ku dołowi, rozwijając rulony po linii największego spadku z odpowiednimi zakładkami, zwykle kotwiąc je u góry i dołu skarpy w rowach kotwiących, wypełnionych zagęszczonym gruntem.</w:t>
      </w:r>
    </w:p>
    <w:p w:rsidR="002B383F" w:rsidRDefault="002B383F" w:rsidP="002B383F">
      <w:pPr>
        <w:overflowPunct w:val="0"/>
        <w:autoSpaceDE w:val="0"/>
        <w:autoSpaceDN w:val="0"/>
        <w:adjustRightInd w:val="0"/>
        <w:jc w:val="both"/>
        <w:rPr>
          <w:sz w:val="18"/>
          <w:szCs w:val="20"/>
        </w:rPr>
      </w:pPr>
      <w:r>
        <w:rPr>
          <w:sz w:val="18"/>
        </w:rPr>
        <w:tab/>
        <w:t xml:space="preserve">Przy układaniu </w:t>
      </w:r>
      <w:proofErr w:type="spellStart"/>
      <w:r>
        <w:rPr>
          <w:sz w:val="18"/>
        </w:rPr>
        <w:t>geosyntetyków</w:t>
      </w:r>
      <w:proofErr w:type="spellEnd"/>
      <w:r>
        <w:rPr>
          <w:sz w:val="18"/>
        </w:rPr>
        <w:t xml:space="preserve"> należy unikać jakichkolwiek przeciągań lub przesunięć rozwiniętej beli, mogących spowodować uszkodzenie materiału.</w:t>
      </w:r>
    </w:p>
    <w:p w:rsidR="002B383F" w:rsidRDefault="002B383F" w:rsidP="002B383F">
      <w:pPr>
        <w:overflowPunct w:val="0"/>
        <w:autoSpaceDE w:val="0"/>
        <w:autoSpaceDN w:val="0"/>
        <w:adjustRightInd w:val="0"/>
        <w:jc w:val="both"/>
        <w:rPr>
          <w:sz w:val="18"/>
          <w:szCs w:val="20"/>
        </w:rPr>
      </w:pPr>
      <w:r>
        <w:rPr>
          <w:sz w:val="18"/>
        </w:rPr>
        <w:tab/>
        <w:t xml:space="preserve">Połączenia rozwiniętych rulonów powinny być wykonane zgodnie z zaleceniami producenta </w:t>
      </w:r>
      <w:proofErr w:type="spellStart"/>
      <w:r>
        <w:rPr>
          <w:sz w:val="18"/>
        </w:rPr>
        <w:t>geotekstylii</w:t>
      </w:r>
      <w:proofErr w:type="spellEnd"/>
      <w:r>
        <w:rPr>
          <w:sz w:val="18"/>
        </w:rPr>
        <w:t>, w postaci: luźnego zakładu o ustalonej jego szerokości lub zszycia, zgrzewania, sklejenia, klamrowania, szpilkowania itp.</w:t>
      </w:r>
    </w:p>
    <w:p w:rsidR="002B383F" w:rsidRDefault="002B383F" w:rsidP="002B383F">
      <w:pPr>
        <w:overflowPunct w:val="0"/>
        <w:autoSpaceDE w:val="0"/>
        <w:autoSpaceDN w:val="0"/>
        <w:adjustRightInd w:val="0"/>
        <w:jc w:val="both"/>
        <w:rPr>
          <w:sz w:val="18"/>
          <w:szCs w:val="20"/>
        </w:rPr>
      </w:pPr>
      <w:r>
        <w:rPr>
          <w:sz w:val="18"/>
        </w:rPr>
        <w:tab/>
        <w:t xml:space="preserve">Zależnie od rodzaju materiału, </w:t>
      </w:r>
      <w:proofErr w:type="spellStart"/>
      <w:r>
        <w:rPr>
          <w:sz w:val="18"/>
        </w:rPr>
        <w:t>geosyntetyk</w:t>
      </w:r>
      <w:proofErr w:type="spellEnd"/>
      <w:r>
        <w:rPr>
          <w:sz w:val="18"/>
        </w:rPr>
        <w:t xml:space="preserve"> układa się, zgodnie z instrukcją producenta, przed lub po naniesieniu humusu i obsiewie wykonanymi według punktów 5.2   i 5.3, lub </w:t>
      </w:r>
      <w:proofErr w:type="spellStart"/>
      <w:r>
        <w:rPr>
          <w:sz w:val="18"/>
        </w:rPr>
        <w:t>hydroobsiewie</w:t>
      </w:r>
      <w:proofErr w:type="spellEnd"/>
      <w:r>
        <w:rPr>
          <w:sz w:val="18"/>
        </w:rPr>
        <w:t xml:space="preserve"> według punktu 5.10.</w:t>
      </w:r>
    </w:p>
    <w:p w:rsidR="002B383F" w:rsidRDefault="002B383F" w:rsidP="002B383F">
      <w:pPr>
        <w:pStyle w:val="Nagwek2"/>
        <w:rPr>
          <w:sz w:val="18"/>
        </w:rPr>
      </w:pPr>
      <w:r>
        <w:rPr>
          <w:sz w:val="18"/>
        </w:rPr>
        <w:t xml:space="preserve">5.10. Wykonanie </w:t>
      </w:r>
      <w:proofErr w:type="spellStart"/>
      <w:r>
        <w:rPr>
          <w:sz w:val="18"/>
        </w:rPr>
        <w:t>hydroobsiewu</w:t>
      </w:r>
      <w:proofErr w:type="spellEnd"/>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Hydroobsiew</w:t>
      </w:r>
      <w:proofErr w:type="spellEnd"/>
      <w:r>
        <w:rPr>
          <w:sz w:val="18"/>
        </w:rPr>
        <w:t xml:space="preserve"> może być wykonywany wyłącznie przez przedsiębiorstwa posiadające doświadczenie w tej technologii umacniania skarp i rowów.</w:t>
      </w:r>
    </w:p>
    <w:p w:rsidR="002B383F" w:rsidRDefault="002B383F" w:rsidP="002B383F">
      <w:pPr>
        <w:overflowPunct w:val="0"/>
        <w:autoSpaceDE w:val="0"/>
        <w:autoSpaceDN w:val="0"/>
        <w:adjustRightInd w:val="0"/>
        <w:jc w:val="both"/>
        <w:rPr>
          <w:sz w:val="18"/>
          <w:szCs w:val="20"/>
        </w:rPr>
      </w:pPr>
      <w:r>
        <w:rPr>
          <w:sz w:val="18"/>
        </w:rPr>
        <w:tab/>
        <w:t xml:space="preserve">Materiały używane do </w:t>
      </w:r>
      <w:proofErr w:type="spellStart"/>
      <w:r>
        <w:rPr>
          <w:sz w:val="18"/>
        </w:rPr>
        <w:t>hydroobsiewu</w:t>
      </w:r>
      <w:proofErr w:type="spellEnd"/>
      <w:r>
        <w:rPr>
          <w:sz w:val="18"/>
        </w:rPr>
        <w:t xml:space="preserve"> powinny odpowiadać wymaganiom </w:t>
      </w:r>
      <w:proofErr w:type="spellStart"/>
      <w:r>
        <w:rPr>
          <w:sz w:val="18"/>
        </w:rPr>
        <w:t>pktu</w:t>
      </w:r>
      <w:proofErr w:type="spellEnd"/>
      <w:r>
        <w:rPr>
          <w:sz w:val="18"/>
        </w:rPr>
        <w:t xml:space="preserve"> 2, a sprzęt - </w:t>
      </w:r>
      <w:proofErr w:type="spellStart"/>
      <w:r>
        <w:rPr>
          <w:sz w:val="18"/>
        </w:rPr>
        <w:t>pktu</w:t>
      </w:r>
      <w:proofErr w:type="spellEnd"/>
      <w:r>
        <w:rPr>
          <w:sz w:val="18"/>
        </w:rPr>
        <w:t xml:space="preserve"> 3.</w:t>
      </w:r>
    </w:p>
    <w:p w:rsidR="002B383F" w:rsidRDefault="002B383F" w:rsidP="002B383F">
      <w:pPr>
        <w:overflowPunct w:val="0"/>
        <w:autoSpaceDE w:val="0"/>
        <w:autoSpaceDN w:val="0"/>
        <w:adjustRightInd w:val="0"/>
        <w:jc w:val="both"/>
        <w:rPr>
          <w:sz w:val="18"/>
          <w:szCs w:val="20"/>
        </w:rPr>
      </w:pPr>
      <w:r>
        <w:rPr>
          <w:sz w:val="18"/>
        </w:rPr>
        <w:tab/>
        <w:t xml:space="preserve">Jeśli zaistnieje potrzeba wykonania odcinka próbnego (poletka doświadczalnego) to co najmniej na 40-60 dni przed rozpoczęciem robót (w zależności od rodzaju gruntu, siedliska, temperatury powietrza, możliwości polewania) Wykonawca wykona taki odcinek w celu stwierdzenia prawidłowości przyjętego składu mieszaniny do </w:t>
      </w:r>
      <w:proofErr w:type="spellStart"/>
      <w:r>
        <w:rPr>
          <w:sz w:val="18"/>
        </w:rPr>
        <w:t>hydroobsiewu</w:t>
      </w:r>
      <w:proofErr w:type="spellEnd"/>
      <w:r>
        <w:rPr>
          <w:sz w:val="18"/>
        </w:rPr>
        <w:t xml:space="preserve"> i równomierności pokrycia umacnianej powierzchni trawą. Do próby Wykonawca powinien użyć materiałów i sprzętu takich, jakie będą stosowane w czasie robót umacniających. Odcinek próbny powinien składać się co najmniej z dwóch poletek o powierzchniach min. 100 m</w:t>
      </w:r>
      <w:r>
        <w:rPr>
          <w:sz w:val="18"/>
          <w:vertAlign w:val="superscript"/>
        </w:rPr>
        <w:t>2</w:t>
      </w:r>
      <w:r>
        <w:rPr>
          <w:sz w:val="18"/>
        </w:rPr>
        <w:t>, zlokalizowanych na zacienionej (np. północnej) i niezacienionej (np. południowej) skarpie.</w:t>
      </w:r>
    </w:p>
    <w:p w:rsidR="002B383F" w:rsidRDefault="002B383F" w:rsidP="002B383F">
      <w:pPr>
        <w:overflowPunct w:val="0"/>
        <w:autoSpaceDE w:val="0"/>
        <w:autoSpaceDN w:val="0"/>
        <w:adjustRightInd w:val="0"/>
        <w:jc w:val="both"/>
        <w:rPr>
          <w:sz w:val="18"/>
          <w:szCs w:val="20"/>
        </w:rPr>
      </w:pPr>
      <w:r>
        <w:rPr>
          <w:sz w:val="18"/>
        </w:rPr>
        <w:lastRenderedPageBreak/>
        <w:tab/>
      </w:r>
      <w:proofErr w:type="spellStart"/>
      <w:r>
        <w:rPr>
          <w:sz w:val="18"/>
        </w:rPr>
        <w:t>Hydroobsiewu</w:t>
      </w:r>
      <w:proofErr w:type="spellEnd"/>
      <w:r>
        <w:rPr>
          <w:sz w:val="18"/>
        </w:rPr>
        <w:t xml:space="preserve"> przy użyciu osadów ściekowych nie można wykonywać w strefach ujęć wody oraz w odległości mniejszej niż 20 m od budynków i kąpielisk.</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Hydroobsiew</w:t>
      </w:r>
      <w:proofErr w:type="spellEnd"/>
      <w:r>
        <w:rPr>
          <w:sz w:val="18"/>
        </w:rPr>
        <w:t xml:space="preserve"> powinien być wykonany możliwie w najkrótszym czasie po zakończeniu robót ziemnych, w okresie od 1 kwietnia do 15 października oraz, w razie potrzeby,  tuż po pierwszych jesiennych przymrozkach.</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Hydroobsiew</w:t>
      </w:r>
      <w:proofErr w:type="spellEnd"/>
      <w:r>
        <w:rPr>
          <w:sz w:val="18"/>
        </w:rPr>
        <w:t xml:space="preserve"> należy wykonywać przy obsiewie:</w:t>
      </w:r>
    </w:p>
    <w:p w:rsidR="002B383F" w:rsidRDefault="002B383F" w:rsidP="00F778A9">
      <w:pPr>
        <w:numPr>
          <w:ilvl w:val="0"/>
          <w:numId w:val="72"/>
        </w:numPr>
        <w:overflowPunct w:val="0"/>
        <w:autoSpaceDE w:val="0"/>
        <w:autoSpaceDN w:val="0"/>
        <w:adjustRightInd w:val="0"/>
        <w:jc w:val="both"/>
        <w:rPr>
          <w:sz w:val="18"/>
          <w:szCs w:val="20"/>
        </w:rPr>
      </w:pPr>
      <w:r>
        <w:rPr>
          <w:sz w:val="18"/>
        </w:rPr>
        <w:t>gruntów humusowanych i żyznych - z zastosowaniem uwodnionej dawki osadów ściekowych (min. 12 l/m</w:t>
      </w:r>
      <w:r>
        <w:rPr>
          <w:sz w:val="18"/>
          <w:vertAlign w:val="superscript"/>
        </w:rPr>
        <w:t>2</w:t>
      </w:r>
      <w:r>
        <w:rPr>
          <w:sz w:val="18"/>
        </w:rPr>
        <w:t>) o zawartości  4-6% suchej masy, z dodatkiem ściółki i nasion (min. 0,03 kg/m</w:t>
      </w:r>
      <w:r>
        <w:rPr>
          <w:sz w:val="18"/>
          <w:vertAlign w:val="superscript"/>
        </w:rPr>
        <w:t>2</w:t>
      </w:r>
      <w:r>
        <w:rPr>
          <w:sz w:val="18"/>
        </w:rPr>
        <w:t xml:space="preserve"> suchej masy),</w:t>
      </w:r>
    </w:p>
    <w:p w:rsidR="002B383F" w:rsidRDefault="002B383F" w:rsidP="00F778A9">
      <w:pPr>
        <w:numPr>
          <w:ilvl w:val="0"/>
          <w:numId w:val="72"/>
        </w:numPr>
        <w:overflowPunct w:val="0"/>
        <w:autoSpaceDE w:val="0"/>
        <w:autoSpaceDN w:val="0"/>
        <w:adjustRightInd w:val="0"/>
        <w:jc w:val="both"/>
        <w:rPr>
          <w:sz w:val="18"/>
          <w:szCs w:val="20"/>
        </w:rPr>
      </w:pPr>
      <w:r>
        <w:rPr>
          <w:sz w:val="18"/>
        </w:rPr>
        <w:t xml:space="preserve">gruntów ubogich i </w:t>
      </w:r>
      <w:proofErr w:type="spellStart"/>
      <w:r>
        <w:rPr>
          <w:sz w:val="18"/>
        </w:rPr>
        <w:t>bezglebowych</w:t>
      </w:r>
      <w:proofErr w:type="spellEnd"/>
      <w:r>
        <w:rPr>
          <w:sz w:val="18"/>
        </w:rPr>
        <w:t>, z dawką odwodnionych osadów ściekowych zwiększoną do 30 l/m</w:t>
      </w:r>
      <w:r>
        <w:rPr>
          <w:sz w:val="18"/>
          <w:vertAlign w:val="superscript"/>
        </w:rPr>
        <w:t>2</w:t>
      </w:r>
      <w:r>
        <w:rPr>
          <w:sz w:val="18"/>
        </w:rPr>
        <w:t xml:space="preserve"> przy zawartości 5-10% suchej masy.</w:t>
      </w:r>
    </w:p>
    <w:p w:rsidR="002B383F" w:rsidRDefault="002B383F" w:rsidP="002B383F">
      <w:pPr>
        <w:overflowPunct w:val="0"/>
        <w:autoSpaceDE w:val="0"/>
        <w:autoSpaceDN w:val="0"/>
        <w:adjustRightInd w:val="0"/>
        <w:jc w:val="both"/>
        <w:rPr>
          <w:sz w:val="18"/>
          <w:szCs w:val="20"/>
        </w:rPr>
      </w:pPr>
      <w:r>
        <w:rPr>
          <w:sz w:val="18"/>
        </w:rPr>
        <w:tab/>
      </w:r>
      <w:proofErr w:type="spellStart"/>
      <w:r>
        <w:rPr>
          <w:sz w:val="18"/>
        </w:rPr>
        <w:t>Hydroobsiew</w:t>
      </w:r>
      <w:proofErr w:type="spellEnd"/>
      <w:r>
        <w:rPr>
          <w:sz w:val="18"/>
        </w:rPr>
        <w:t xml:space="preserve"> w zasadzie nie wymaga podlewania w czasie kiełkowania nasion i w okresie początkowego rozwoju roślin. Podlewanie może być potrzebne podczas długotrwałej suszy oraz ewentualnie, gdy wymagany jest szybki efekt porostu traw.</w:t>
      </w:r>
    </w:p>
    <w:p w:rsidR="002B383F" w:rsidRDefault="002B383F" w:rsidP="002B383F">
      <w:pPr>
        <w:overflowPunct w:val="0"/>
        <w:autoSpaceDE w:val="0"/>
        <w:autoSpaceDN w:val="0"/>
        <w:adjustRightInd w:val="0"/>
        <w:jc w:val="both"/>
        <w:rPr>
          <w:sz w:val="18"/>
          <w:szCs w:val="20"/>
        </w:rPr>
      </w:pPr>
      <w:r>
        <w:rPr>
          <w:sz w:val="18"/>
        </w:rPr>
        <w:tab/>
        <w:t>Do zabiegów pielęgnacyjnych (</w:t>
      </w:r>
      <w:proofErr w:type="spellStart"/>
      <w:r>
        <w:rPr>
          <w:sz w:val="18"/>
        </w:rPr>
        <w:t>pratotechnicznych</w:t>
      </w:r>
      <w:proofErr w:type="spellEnd"/>
      <w:r>
        <w:rPr>
          <w:sz w:val="18"/>
        </w:rPr>
        <w:t>) należy: koszenie (po wschodach), użyźnianie (np. nawozami azotowymi do 100 kg/ha) oraz ścinanie nierówności, kęp oraz kretowisk oraz nawadnianie w okresach suszy.</w:t>
      </w:r>
    </w:p>
    <w:p w:rsidR="002B383F" w:rsidRDefault="002B383F" w:rsidP="002B383F">
      <w:pPr>
        <w:pStyle w:val="Nagwek1"/>
        <w:rPr>
          <w:sz w:val="18"/>
        </w:rPr>
      </w:pPr>
      <w:r>
        <w:rPr>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rPr>
          <w:sz w:val="18"/>
        </w:rPr>
      </w:pPr>
      <w:r>
        <w:rPr>
          <w:sz w:val="18"/>
        </w:rPr>
        <w:t>6.2. Kontrola jakości humusowania i obsiania</w:t>
      </w:r>
    </w:p>
    <w:p w:rsidR="002B383F" w:rsidRDefault="002B383F" w:rsidP="002B383F">
      <w:pPr>
        <w:overflowPunct w:val="0"/>
        <w:autoSpaceDE w:val="0"/>
        <w:autoSpaceDN w:val="0"/>
        <w:adjustRightInd w:val="0"/>
        <w:jc w:val="both"/>
        <w:rPr>
          <w:sz w:val="18"/>
          <w:szCs w:val="20"/>
        </w:rPr>
      </w:pPr>
      <w:r>
        <w:rPr>
          <w:sz w:val="18"/>
        </w:rPr>
        <w:tab/>
        <w:t>Kontrola polega na ocenie wizualnej jakości wykonanych robót i ich zgodności z SST, oraz na sprawdzeniu daty ważności świadectwa wartości siewnej wysianej mieszanki nasion traw.</w:t>
      </w:r>
    </w:p>
    <w:p w:rsidR="002B383F" w:rsidRDefault="002B383F" w:rsidP="002B383F">
      <w:pPr>
        <w:overflowPunct w:val="0"/>
        <w:autoSpaceDE w:val="0"/>
        <w:autoSpaceDN w:val="0"/>
        <w:adjustRightInd w:val="0"/>
        <w:jc w:val="both"/>
        <w:rPr>
          <w:sz w:val="18"/>
          <w:szCs w:val="20"/>
        </w:rPr>
      </w:pPr>
      <w:r>
        <w:rPr>
          <w:sz w:val="18"/>
        </w:rPr>
        <w:tab/>
        <w:t xml:space="preserve">Po wzejściu roślin, łączna powierzchnia nie porośniętych miejsc nie powinna być większa niż 2% powierzchni obsianej skarpy, a maksymalny wymiar pojedynczych nie </w:t>
      </w:r>
      <w:proofErr w:type="spellStart"/>
      <w:r>
        <w:rPr>
          <w:sz w:val="18"/>
        </w:rPr>
        <w:t>zatrawionych</w:t>
      </w:r>
      <w:proofErr w:type="spellEnd"/>
      <w:r>
        <w:rPr>
          <w:sz w:val="18"/>
        </w:rPr>
        <w:t xml:space="preserve"> miejsc nie powinien przekraczać 0,2 m</w:t>
      </w:r>
      <w:r>
        <w:rPr>
          <w:sz w:val="18"/>
          <w:vertAlign w:val="superscript"/>
        </w:rPr>
        <w:t>2</w:t>
      </w:r>
      <w:r>
        <w:rPr>
          <w:sz w:val="18"/>
        </w:rPr>
        <w:t>. Na zarośniętej powierzchni nie mogą występować wyżłobienia erozyjne ani lokalne zsuwy.</w:t>
      </w:r>
    </w:p>
    <w:p w:rsidR="002B383F" w:rsidRDefault="002B383F" w:rsidP="002B383F">
      <w:pPr>
        <w:pStyle w:val="Nagwek2"/>
        <w:rPr>
          <w:sz w:val="18"/>
        </w:rPr>
      </w:pPr>
      <w:r>
        <w:rPr>
          <w:sz w:val="18"/>
        </w:rPr>
        <w:t>6.3. Kontrola jakości darniowania</w:t>
      </w:r>
    </w:p>
    <w:p w:rsidR="002B383F" w:rsidRDefault="002B383F" w:rsidP="002B383F">
      <w:pPr>
        <w:overflowPunct w:val="0"/>
        <w:autoSpaceDE w:val="0"/>
        <w:autoSpaceDN w:val="0"/>
        <w:adjustRightInd w:val="0"/>
        <w:jc w:val="both"/>
        <w:rPr>
          <w:sz w:val="18"/>
          <w:szCs w:val="20"/>
        </w:rPr>
      </w:pPr>
      <w:r>
        <w:rPr>
          <w:sz w:val="18"/>
        </w:rPr>
        <w:tab/>
        <w:t>Kontrola polega na sprawdzeniu czy powierzchnia darniowana jest równa i nie ma widocznych szczelin i obsunięć, czy poszczególne płaty darniny nie wyróżniają się barwą charakteryzującą jej nieprzydatność oraz czy szpilki nie wystają ponad powierzchnię.</w:t>
      </w:r>
    </w:p>
    <w:p w:rsidR="002B383F" w:rsidRDefault="002B383F" w:rsidP="002B383F">
      <w:pPr>
        <w:overflowPunct w:val="0"/>
        <w:autoSpaceDE w:val="0"/>
        <w:autoSpaceDN w:val="0"/>
        <w:adjustRightInd w:val="0"/>
        <w:jc w:val="both"/>
        <w:rPr>
          <w:sz w:val="18"/>
          <w:szCs w:val="20"/>
        </w:rPr>
      </w:pPr>
      <w:r>
        <w:rPr>
          <w:sz w:val="18"/>
        </w:rPr>
        <w:tab/>
        <w:t>Na powierzchni ok. 1 m</w:t>
      </w:r>
      <w:r>
        <w:rPr>
          <w:sz w:val="18"/>
          <w:vertAlign w:val="superscript"/>
        </w:rPr>
        <w:t>2</w:t>
      </w:r>
      <w:r>
        <w:rPr>
          <w:sz w:val="18"/>
        </w:rPr>
        <w:t xml:space="preserve">  należy sprawdzić dokładność przylegania poszczególnych płatów darniny do siebie i do powierzchni gruntu.</w:t>
      </w:r>
    </w:p>
    <w:p w:rsidR="002B383F" w:rsidRDefault="002B383F" w:rsidP="002B383F">
      <w:pPr>
        <w:pStyle w:val="Nagwek2"/>
        <w:rPr>
          <w:sz w:val="18"/>
        </w:rPr>
      </w:pPr>
      <w:r>
        <w:rPr>
          <w:sz w:val="18"/>
        </w:rPr>
        <w:t>6.4. Kontrola jakości brukowania</w:t>
      </w:r>
    </w:p>
    <w:p w:rsidR="002B383F" w:rsidRDefault="002B383F" w:rsidP="002B383F">
      <w:pPr>
        <w:overflowPunct w:val="0"/>
        <w:autoSpaceDE w:val="0"/>
        <w:autoSpaceDN w:val="0"/>
        <w:adjustRightInd w:val="0"/>
        <w:jc w:val="both"/>
        <w:rPr>
          <w:sz w:val="18"/>
          <w:szCs w:val="20"/>
        </w:rPr>
      </w:pPr>
      <w:r>
        <w:rPr>
          <w:b/>
          <w:sz w:val="18"/>
        </w:rPr>
        <w:tab/>
      </w:r>
      <w:r>
        <w:rPr>
          <w:sz w:val="18"/>
        </w:rPr>
        <w:t>Kontrola polega na rozebraniu ok. 1 m</w:t>
      </w:r>
      <w:r>
        <w:rPr>
          <w:sz w:val="18"/>
          <w:vertAlign w:val="superscript"/>
        </w:rPr>
        <w:t>2</w:t>
      </w:r>
      <w:r>
        <w:rPr>
          <w:sz w:val="18"/>
        </w:rPr>
        <w:t xml:space="preserve"> powierzchni zabrukowanej i ponownym zabrukowaniu tym samym brukowcem. Ścisłość ułożenia uważa się za dostateczną, jeśli przy ponownym zabrukowaniu rozebranej powierzchni zostanie nie więcej niż 4% powierzchni niezabrukowanej.</w:t>
      </w:r>
    </w:p>
    <w:p w:rsidR="002B383F" w:rsidRDefault="002B383F" w:rsidP="002B383F">
      <w:pPr>
        <w:pStyle w:val="Nagwek2"/>
        <w:rPr>
          <w:sz w:val="18"/>
        </w:rPr>
      </w:pPr>
      <w:r>
        <w:rPr>
          <w:sz w:val="18"/>
        </w:rPr>
        <w:t>6.5. Kontrola jakości umocnień elementami prefabrykowanymi</w:t>
      </w:r>
    </w:p>
    <w:p w:rsidR="002B383F" w:rsidRDefault="002B383F" w:rsidP="002B383F">
      <w:pPr>
        <w:overflowPunct w:val="0"/>
        <w:autoSpaceDE w:val="0"/>
        <w:autoSpaceDN w:val="0"/>
        <w:adjustRightInd w:val="0"/>
        <w:jc w:val="both"/>
        <w:rPr>
          <w:sz w:val="18"/>
          <w:szCs w:val="20"/>
        </w:rPr>
      </w:pPr>
      <w:r>
        <w:rPr>
          <w:sz w:val="18"/>
        </w:rPr>
        <w:tab/>
        <w:t>Kontrola polega na sprawdzeniu:</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wskaźnika zagęszczenia gruntu w korycie - zgodnego z </w:t>
      </w:r>
      <w:proofErr w:type="spellStart"/>
      <w:r>
        <w:rPr>
          <w:sz w:val="18"/>
        </w:rPr>
        <w:t>pktem</w:t>
      </w:r>
      <w:proofErr w:type="spellEnd"/>
      <w:r>
        <w:rPr>
          <w:sz w:val="18"/>
        </w:rPr>
        <w:t xml:space="preserve"> 5.7,</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szerokości dna koryta - dopuszczalna odchyłka </w:t>
      </w:r>
      <w:r>
        <w:rPr>
          <w:sz w:val="18"/>
        </w:rPr>
        <w:sym w:font="Symbol" w:char="F0B1"/>
      </w:r>
      <w:r>
        <w:rPr>
          <w:sz w:val="18"/>
        </w:rPr>
        <w:t xml:space="preserve"> 2 cm,</w:t>
      </w:r>
    </w:p>
    <w:p w:rsidR="002B383F" w:rsidRDefault="002B383F" w:rsidP="00F778A9">
      <w:pPr>
        <w:numPr>
          <w:ilvl w:val="0"/>
          <w:numId w:val="2"/>
        </w:numPr>
        <w:overflowPunct w:val="0"/>
        <w:autoSpaceDE w:val="0"/>
        <w:autoSpaceDN w:val="0"/>
        <w:adjustRightInd w:val="0"/>
        <w:jc w:val="both"/>
        <w:rPr>
          <w:sz w:val="18"/>
          <w:szCs w:val="20"/>
        </w:rPr>
      </w:pPr>
      <w:r>
        <w:rPr>
          <w:sz w:val="18"/>
        </w:rPr>
        <w:t xml:space="preserve">odchylenia linii ścieku w planie od linii projektowanej - na 100 m dopuszczalne </w:t>
      </w:r>
      <w:r>
        <w:rPr>
          <w:sz w:val="18"/>
        </w:rPr>
        <w:sym w:font="Symbol" w:char="F0B1"/>
      </w:r>
      <w:r>
        <w:rPr>
          <w:sz w:val="18"/>
        </w:rPr>
        <w:t xml:space="preserve"> 1 cm,</w:t>
      </w:r>
    </w:p>
    <w:p w:rsidR="002B383F" w:rsidRDefault="002B383F" w:rsidP="00F778A9">
      <w:pPr>
        <w:numPr>
          <w:ilvl w:val="0"/>
          <w:numId w:val="2"/>
        </w:numPr>
        <w:overflowPunct w:val="0"/>
        <w:autoSpaceDE w:val="0"/>
        <w:autoSpaceDN w:val="0"/>
        <w:adjustRightInd w:val="0"/>
        <w:jc w:val="both"/>
        <w:rPr>
          <w:sz w:val="18"/>
          <w:szCs w:val="20"/>
        </w:rPr>
      </w:pPr>
      <w:r>
        <w:rPr>
          <w:sz w:val="18"/>
        </w:rPr>
        <w:t>równości górnej powierzchni ścieku - na 100 m dopuszczalny prześwit mierzony łatą 2 m - 1 cm,</w:t>
      </w:r>
    </w:p>
    <w:p w:rsidR="002B383F" w:rsidRDefault="002B383F" w:rsidP="00F778A9">
      <w:pPr>
        <w:numPr>
          <w:ilvl w:val="0"/>
          <w:numId w:val="2"/>
        </w:numPr>
        <w:overflowPunct w:val="0"/>
        <w:autoSpaceDE w:val="0"/>
        <w:autoSpaceDN w:val="0"/>
        <w:adjustRightInd w:val="0"/>
        <w:jc w:val="both"/>
        <w:rPr>
          <w:sz w:val="18"/>
          <w:szCs w:val="20"/>
        </w:rPr>
      </w:pPr>
      <w:r>
        <w:rPr>
          <w:sz w:val="18"/>
        </w:rPr>
        <w:t>dokładności wypełnienia szczelin między prefabrykatami - pełna głębokość.</w:t>
      </w:r>
    </w:p>
    <w:p w:rsidR="002B383F" w:rsidRDefault="002B383F" w:rsidP="002B383F">
      <w:pPr>
        <w:pStyle w:val="Nagwek2"/>
        <w:rPr>
          <w:sz w:val="18"/>
        </w:rPr>
      </w:pPr>
      <w:r>
        <w:rPr>
          <w:sz w:val="18"/>
        </w:rPr>
        <w:t xml:space="preserve">6.6. Kontrola jakości umocnienia powierzchni </w:t>
      </w:r>
      <w:proofErr w:type="spellStart"/>
      <w:r>
        <w:rPr>
          <w:sz w:val="18"/>
        </w:rPr>
        <w:t>biowłókniną</w:t>
      </w:r>
      <w:proofErr w:type="spellEnd"/>
    </w:p>
    <w:p w:rsidR="002B383F" w:rsidRDefault="002B383F" w:rsidP="002B383F">
      <w:pPr>
        <w:overflowPunct w:val="0"/>
        <w:autoSpaceDE w:val="0"/>
        <w:autoSpaceDN w:val="0"/>
        <w:adjustRightInd w:val="0"/>
        <w:jc w:val="both"/>
        <w:rPr>
          <w:sz w:val="18"/>
          <w:szCs w:val="20"/>
        </w:rPr>
      </w:pPr>
      <w:r>
        <w:rPr>
          <w:sz w:val="18"/>
        </w:rPr>
        <w:tab/>
        <w:t xml:space="preserve">Przed wykonaniem robót Wykonawca powinien przedstawić Inżynierowi atest wyrobu, stwierdzający charakterystykę, skład mieszanki nasion roślin i typ siedliska, dla którego przeznaczona jest </w:t>
      </w:r>
      <w:proofErr w:type="spellStart"/>
      <w:r>
        <w:rPr>
          <w:sz w:val="18"/>
        </w:rPr>
        <w:t>biowłóknina</w:t>
      </w:r>
      <w:proofErr w:type="spellEnd"/>
      <w:r>
        <w:rPr>
          <w:sz w:val="18"/>
        </w:rPr>
        <w:t>.</w:t>
      </w:r>
    </w:p>
    <w:p w:rsidR="002B383F" w:rsidRDefault="002B383F" w:rsidP="002B383F">
      <w:pPr>
        <w:overflowPunct w:val="0"/>
        <w:autoSpaceDE w:val="0"/>
        <w:autoSpaceDN w:val="0"/>
        <w:adjustRightInd w:val="0"/>
        <w:jc w:val="both"/>
        <w:rPr>
          <w:sz w:val="18"/>
          <w:szCs w:val="20"/>
        </w:rPr>
      </w:pPr>
      <w:r>
        <w:rPr>
          <w:sz w:val="18"/>
        </w:rPr>
        <w:tab/>
        <w:t>Kontrola umocnionej powierzchni polega na wykonaniu oględzin zewnętrznych i badaniach zgodnych z wymaganiami PN-B-12074:1998 [4].</w:t>
      </w:r>
    </w:p>
    <w:p w:rsidR="002B383F" w:rsidRDefault="002B383F" w:rsidP="002B383F">
      <w:pPr>
        <w:pStyle w:val="Nagwek2"/>
        <w:rPr>
          <w:sz w:val="18"/>
        </w:rPr>
      </w:pPr>
      <w:r>
        <w:rPr>
          <w:sz w:val="18"/>
        </w:rPr>
        <w:t xml:space="preserve">6.7. Kontrola jakości umocnienia powierzchni </w:t>
      </w:r>
      <w:proofErr w:type="spellStart"/>
      <w:r>
        <w:rPr>
          <w:sz w:val="18"/>
        </w:rPr>
        <w:t>geosyntetykami</w:t>
      </w:r>
      <w:proofErr w:type="spellEnd"/>
    </w:p>
    <w:p w:rsidR="002B383F" w:rsidRDefault="002B383F" w:rsidP="002B383F">
      <w:pPr>
        <w:overflowPunct w:val="0"/>
        <w:autoSpaceDE w:val="0"/>
        <w:autoSpaceDN w:val="0"/>
        <w:adjustRightInd w:val="0"/>
        <w:jc w:val="both"/>
        <w:rPr>
          <w:sz w:val="18"/>
          <w:szCs w:val="20"/>
        </w:rPr>
      </w:pPr>
      <w:r>
        <w:rPr>
          <w:sz w:val="18"/>
        </w:rPr>
        <w:tab/>
        <w:t>Przed wykonaniem robót Wykonawca powinien przedstawić Inżynierowi dokumenty dopuszczające wyroby budowlane (</w:t>
      </w:r>
      <w:proofErr w:type="spellStart"/>
      <w:r>
        <w:rPr>
          <w:sz w:val="18"/>
        </w:rPr>
        <w:t>geosyntetyk</w:t>
      </w:r>
      <w:proofErr w:type="spellEnd"/>
      <w:r>
        <w:rPr>
          <w:sz w:val="18"/>
        </w:rPr>
        <w:t>) do obrotu i powszechnego stosowania (dotyczy aprobaty technicznej, certyfikatu, deklaracji zgodności).</w:t>
      </w:r>
    </w:p>
    <w:p w:rsidR="002B383F" w:rsidRDefault="002B383F" w:rsidP="002B383F">
      <w:pPr>
        <w:overflowPunct w:val="0"/>
        <w:autoSpaceDE w:val="0"/>
        <w:autoSpaceDN w:val="0"/>
        <w:adjustRightInd w:val="0"/>
        <w:jc w:val="both"/>
        <w:rPr>
          <w:sz w:val="18"/>
          <w:szCs w:val="20"/>
        </w:rPr>
      </w:pPr>
      <w:r>
        <w:rPr>
          <w:sz w:val="18"/>
        </w:rPr>
        <w:tab/>
        <w:t xml:space="preserve">Wszystkie nadesłane materiały </w:t>
      </w:r>
      <w:proofErr w:type="spellStart"/>
      <w:r>
        <w:rPr>
          <w:sz w:val="18"/>
        </w:rPr>
        <w:t>geotekstylne</w:t>
      </w:r>
      <w:proofErr w:type="spellEnd"/>
      <w:r>
        <w:rPr>
          <w:sz w:val="18"/>
        </w:rPr>
        <w:t xml:space="preserve"> należy sprawdzić w zakresie widocznych wad technologicznych i uszkodzeń mechanicznych, decydując o ich ewentualnym zastosowaniu po usunięciu wad (np. przez nałożenie lub naszycie łat z zakładem).</w:t>
      </w:r>
    </w:p>
    <w:p w:rsidR="002B383F" w:rsidRDefault="002B383F" w:rsidP="002B383F">
      <w:pPr>
        <w:overflowPunct w:val="0"/>
        <w:autoSpaceDE w:val="0"/>
        <w:autoSpaceDN w:val="0"/>
        <w:adjustRightInd w:val="0"/>
        <w:jc w:val="both"/>
        <w:rPr>
          <w:sz w:val="18"/>
          <w:szCs w:val="20"/>
        </w:rPr>
      </w:pPr>
      <w:r>
        <w:rPr>
          <w:sz w:val="18"/>
        </w:rPr>
        <w:tab/>
        <w:t>W czasie wykonywania robót należy sprawdzać:</w:t>
      </w:r>
    </w:p>
    <w:p w:rsidR="002B383F" w:rsidRDefault="002B383F" w:rsidP="00F778A9">
      <w:pPr>
        <w:numPr>
          <w:ilvl w:val="0"/>
          <w:numId w:val="73"/>
        </w:numPr>
        <w:overflowPunct w:val="0"/>
        <w:autoSpaceDE w:val="0"/>
        <w:autoSpaceDN w:val="0"/>
        <w:adjustRightInd w:val="0"/>
        <w:jc w:val="both"/>
        <w:rPr>
          <w:sz w:val="18"/>
          <w:szCs w:val="20"/>
        </w:rPr>
      </w:pPr>
      <w:r>
        <w:rPr>
          <w:sz w:val="18"/>
        </w:rPr>
        <w:t xml:space="preserve">wyrównanie podłoża i usunięcie z niego przedmiotów mogących uszkadzać </w:t>
      </w:r>
      <w:proofErr w:type="spellStart"/>
      <w:r>
        <w:rPr>
          <w:sz w:val="18"/>
        </w:rPr>
        <w:t>geosyntetyki</w:t>
      </w:r>
      <w:proofErr w:type="spellEnd"/>
      <w:r>
        <w:rPr>
          <w:sz w:val="18"/>
        </w:rPr>
        <w:t>,</w:t>
      </w:r>
    </w:p>
    <w:p w:rsidR="002B383F" w:rsidRDefault="002B383F" w:rsidP="00F778A9">
      <w:pPr>
        <w:numPr>
          <w:ilvl w:val="0"/>
          <w:numId w:val="73"/>
        </w:numPr>
        <w:overflowPunct w:val="0"/>
        <w:autoSpaceDE w:val="0"/>
        <w:autoSpaceDN w:val="0"/>
        <w:adjustRightInd w:val="0"/>
        <w:jc w:val="both"/>
        <w:rPr>
          <w:sz w:val="18"/>
          <w:szCs w:val="20"/>
        </w:rPr>
      </w:pPr>
      <w:r>
        <w:rPr>
          <w:sz w:val="18"/>
        </w:rPr>
        <w:t xml:space="preserve">poprawność rozwijania i mocowania rulonów </w:t>
      </w:r>
      <w:proofErr w:type="spellStart"/>
      <w:r>
        <w:rPr>
          <w:sz w:val="18"/>
        </w:rPr>
        <w:t>geosyntetyków</w:t>
      </w:r>
      <w:proofErr w:type="spellEnd"/>
      <w:r>
        <w:rPr>
          <w:sz w:val="18"/>
        </w:rPr>
        <w:t xml:space="preserve"> oraz ich układania i łączenia, zgodnie z ew. projektem (rysunkiem) układania,</w:t>
      </w:r>
    </w:p>
    <w:p w:rsidR="002B383F" w:rsidRDefault="002B383F" w:rsidP="00F778A9">
      <w:pPr>
        <w:numPr>
          <w:ilvl w:val="0"/>
          <w:numId w:val="73"/>
        </w:numPr>
        <w:overflowPunct w:val="0"/>
        <w:autoSpaceDE w:val="0"/>
        <w:autoSpaceDN w:val="0"/>
        <w:adjustRightInd w:val="0"/>
        <w:jc w:val="both"/>
        <w:rPr>
          <w:sz w:val="18"/>
          <w:szCs w:val="20"/>
        </w:rPr>
      </w:pPr>
      <w:r>
        <w:rPr>
          <w:sz w:val="18"/>
        </w:rPr>
        <w:t xml:space="preserve">naniesienie humusu i obsianie trawą lub wykonanie </w:t>
      </w:r>
      <w:proofErr w:type="spellStart"/>
      <w:r>
        <w:rPr>
          <w:sz w:val="18"/>
        </w:rPr>
        <w:t>hydroobsiewu</w:t>
      </w:r>
      <w:proofErr w:type="spellEnd"/>
      <w:r>
        <w:rPr>
          <w:sz w:val="18"/>
        </w:rPr>
        <w:t>,</w:t>
      </w:r>
    </w:p>
    <w:p w:rsidR="002B383F" w:rsidRDefault="002B383F" w:rsidP="00F778A9">
      <w:pPr>
        <w:numPr>
          <w:ilvl w:val="0"/>
          <w:numId w:val="73"/>
        </w:numPr>
        <w:overflowPunct w:val="0"/>
        <w:autoSpaceDE w:val="0"/>
        <w:autoSpaceDN w:val="0"/>
        <w:adjustRightInd w:val="0"/>
        <w:jc w:val="both"/>
        <w:rPr>
          <w:sz w:val="18"/>
          <w:szCs w:val="20"/>
        </w:rPr>
      </w:pPr>
      <w:r>
        <w:rPr>
          <w:sz w:val="18"/>
        </w:rPr>
        <w:t>równomierność zadarnienia i równość powierzchni umocnionej.</w:t>
      </w:r>
    </w:p>
    <w:p w:rsidR="002B383F" w:rsidRDefault="002B383F" w:rsidP="002B383F">
      <w:pPr>
        <w:overflowPunct w:val="0"/>
        <w:autoSpaceDE w:val="0"/>
        <w:autoSpaceDN w:val="0"/>
        <w:adjustRightInd w:val="0"/>
        <w:jc w:val="both"/>
        <w:rPr>
          <w:sz w:val="18"/>
          <w:szCs w:val="20"/>
        </w:rPr>
      </w:pPr>
      <w:r>
        <w:rPr>
          <w:sz w:val="18"/>
        </w:rPr>
        <w:tab/>
        <w:t>Jakość wykonanego umocnienia powinna odpowiadać wymaganiom punktów 2 i 5 specyfikacji, instrukcji producenta i aprobaty technicznej.</w:t>
      </w:r>
    </w:p>
    <w:p w:rsidR="002B383F" w:rsidRDefault="002B383F" w:rsidP="002B383F">
      <w:pPr>
        <w:pStyle w:val="Nagwek2"/>
        <w:rPr>
          <w:sz w:val="18"/>
        </w:rPr>
      </w:pPr>
      <w:r>
        <w:rPr>
          <w:sz w:val="18"/>
        </w:rPr>
        <w:lastRenderedPageBreak/>
        <w:t xml:space="preserve">6.8. Kontrola jakości wykonania </w:t>
      </w:r>
      <w:proofErr w:type="spellStart"/>
      <w:r>
        <w:rPr>
          <w:sz w:val="18"/>
        </w:rPr>
        <w:t>hydroobsiewu</w:t>
      </w:r>
      <w:proofErr w:type="spellEnd"/>
    </w:p>
    <w:p w:rsidR="002B383F" w:rsidRDefault="002B383F" w:rsidP="002B383F">
      <w:pPr>
        <w:overflowPunct w:val="0"/>
        <w:autoSpaceDE w:val="0"/>
        <w:autoSpaceDN w:val="0"/>
        <w:adjustRightInd w:val="0"/>
        <w:jc w:val="both"/>
        <w:rPr>
          <w:sz w:val="18"/>
          <w:szCs w:val="20"/>
        </w:rPr>
      </w:pPr>
      <w:r>
        <w:rPr>
          <w:sz w:val="18"/>
        </w:rPr>
        <w:tab/>
        <w:t xml:space="preserve">Przed wykonaniem robót Wykonawca powinien przedstawić Inżynierowi wyniki badań składników mieszaniny do </w:t>
      </w:r>
      <w:proofErr w:type="spellStart"/>
      <w:r>
        <w:rPr>
          <w:sz w:val="18"/>
        </w:rPr>
        <w:t>hydroobsiewu</w:t>
      </w:r>
      <w:proofErr w:type="spellEnd"/>
      <w:r>
        <w:rPr>
          <w:sz w:val="18"/>
        </w:rPr>
        <w:t xml:space="preserve"> z gruntem lub wyniki z wykonanego odcinka próbnego.</w:t>
      </w:r>
    </w:p>
    <w:p w:rsidR="002B383F" w:rsidRDefault="002B383F" w:rsidP="002B383F">
      <w:pPr>
        <w:overflowPunct w:val="0"/>
        <w:autoSpaceDE w:val="0"/>
        <w:autoSpaceDN w:val="0"/>
        <w:adjustRightInd w:val="0"/>
        <w:jc w:val="both"/>
        <w:rPr>
          <w:sz w:val="18"/>
          <w:szCs w:val="20"/>
        </w:rPr>
      </w:pPr>
      <w:r>
        <w:rPr>
          <w:sz w:val="18"/>
        </w:rPr>
        <w:tab/>
        <w:t xml:space="preserve">Kontrola wykonanego </w:t>
      </w:r>
      <w:proofErr w:type="spellStart"/>
      <w:r>
        <w:rPr>
          <w:sz w:val="18"/>
        </w:rPr>
        <w:t>hydroobsiewu</w:t>
      </w:r>
      <w:proofErr w:type="spellEnd"/>
      <w:r>
        <w:rPr>
          <w:sz w:val="18"/>
        </w:rPr>
        <w:t xml:space="preserve"> powinna odpowiadać wymaganiom określonym w PN-B-12099:1997 [5], z tym że ocenę udania się zasiewu należy przeprowadzić, gdy trawy są w fazie co najmniej trzech lub czterech listków. Wówczas zasiana roślinność powinna być rozmieszczona równomiernie na powierzchni gruntu, pokrywając go nie mniej niż 60% na skarpach o pochyleniu 1:2 oraz 80% na skarpach o pochyleniu 1:1,5 i bardziej stromych.</w:t>
      </w:r>
    </w:p>
    <w:p w:rsidR="002B383F" w:rsidRDefault="002B383F" w:rsidP="002B383F">
      <w:pPr>
        <w:overflowPunct w:val="0"/>
        <w:autoSpaceDE w:val="0"/>
        <w:autoSpaceDN w:val="0"/>
        <w:adjustRightInd w:val="0"/>
        <w:jc w:val="both"/>
        <w:rPr>
          <w:sz w:val="18"/>
          <w:szCs w:val="20"/>
        </w:rPr>
      </w:pPr>
      <w:r>
        <w:rPr>
          <w:sz w:val="18"/>
        </w:rPr>
        <w:tab/>
        <w:t>W przypadku trudności z określeniem gęstości porostu przez oględziny, należy  przeprowadzać badania z zastosowaniem ramki Webera w dziesięciu losowo wybranych miejscach.</w:t>
      </w:r>
    </w:p>
    <w:p w:rsidR="002B383F" w:rsidRDefault="002B383F" w:rsidP="002B383F">
      <w:pPr>
        <w:pStyle w:val="Nagwek1"/>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jc w:val="both"/>
        <w:rPr>
          <w:sz w:val="18"/>
          <w:szCs w:val="20"/>
        </w:rPr>
      </w:pPr>
      <w:r>
        <w:rPr>
          <w:sz w:val="18"/>
        </w:rPr>
        <w:tab/>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overflowPunct w:val="0"/>
        <w:autoSpaceDE w:val="0"/>
        <w:autoSpaceDN w:val="0"/>
        <w:adjustRightInd w:val="0"/>
        <w:jc w:val="both"/>
        <w:rPr>
          <w:sz w:val="18"/>
          <w:szCs w:val="20"/>
        </w:rPr>
      </w:pPr>
      <w:r>
        <w:rPr>
          <w:sz w:val="18"/>
        </w:rPr>
        <w:tab/>
        <w:t>Jednostką obmiarową jest:</w:t>
      </w:r>
    </w:p>
    <w:p w:rsidR="002B383F" w:rsidRDefault="002B383F" w:rsidP="00F778A9">
      <w:pPr>
        <w:numPr>
          <w:ilvl w:val="0"/>
          <w:numId w:val="2"/>
        </w:numPr>
        <w:overflowPunct w:val="0"/>
        <w:autoSpaceDE w:val="0"/>
        <w:autoSpaceDN w:val="0"/>
        <w:adjustRightInd w:val="0"/>
        <w:jc w:val="both"/>
        <w:rPr>
          <w:sz w:val="18"/>
          <w:szCs w:val="20"/>
        </w:rPr>
      </w:pPr>
      <w:r>
        <w:rPr>
          <w:sz w:val="18"/>
        </w:rPr>
        <w:t>m</w:t>
      </w:r>
      <w:r>
        <w:rPr>
          <w:sz w:val="18"/>
          <w:vertAlign w:val="superscript"/>
        </w:rPr>
        <w:t>2</w:t>
      </w:r>
      <w:r>
        <w:rPr>
          <w:sz w:val="18"/>
        </w:rPr>
        <w:t xml:space="preserve"> (metr kwadratowy) powierzchni skarp i rowów umocnionych przez humusowanie, obsianie, darniowanie, brukowanie, </w:t>
      </w:r>
      <w:proofErr w:type="spellStart"/>
      <w:r>
        <w:rPr>
          <w:sz w:val="18"/>
        </w:rPr>
        <w:t>hydroobsiew</w:t>
      </w:r>
      <w:proofErr w:type="spellEnd"/>
      <w:r>
        <w:rPr>
          <w:sz w:val="18"/>
        </w:rPr>
        <w:t xml:space="preserve"> oraz umocnienie </w:t>
      </w:r>
      <w:proofErr w:type="spellStart"/>
      <w:r>
        <w:rPr>
          <w:sz w:val="18"/>
        </w:rPr>
        <w:t>biowłókniną</w:t>
      </w:r>
      <w:proofErr w:type="spellEnd"/>
      <w:r>
        <w:rPr>
          <w:sz w:val="18"/>
        </w:rPr>
        <w:t xml:space="preserve"> i </w:t>
      </w:r>
      <w:proofErr w:type="spellStart"/>
      <w:r>
        <w:rPr>
          <w:sz w:val="18"/>
        </w:rPr>
        <w:t>geosyntetykami</w:t>
      </w:r>
      <w:proofErr w:type="spellEnd"/>
      <w:r>
        <w:rPr>
          <w:sz w:val="18"/>
        </w:rPr>
        <w:t>,</w:t>
      </w:r>
    </w:p>
    <w:p w:rsidR="002B383F" w:rsidRDefault="002B383F" w:rsidP="00F778A9">
      <w:pPr>
        <w:numPr>
          <w:ilvl w:val="0"/>
          <w:numId w:val="2"/>
        </w:numPr>
        <w:overflowPunct w:val="0"/>
        <w:autoSpaceDE w:val="0"/>
        <w:autoSpaceDN w:val="0"/>
        <w:adjustRightInd w:val="0"/>
        <w:jc w:val="both"/>
        <w:rPr>
          <w:sz w:val="18"/>
          <w:szCs w:val="20"/>
        </w:rPr>
      </w:pPr>
      <w:r>
        <w:rPr>
          <w:sz w:val="18"/>
        </w:rPr>
        <w:t>m (metr) ułożonego ścieku z elementów prefabrykowanych.</w:t>
      </w:r>
    </w:p>
    <w:p w:rsidR="002B383F" w:rsidRDefault="002B383F" w:rsidP="002B383F">
      <w:pPr>
        <w:pStyle w:val="Nagwek1"/>
        <w:rPr>
          <w:sz w:val="18"/>
        </w:rPr>
      </w:pPr>
      <w:r>
        <w:rPr>
          <w:sz w:val="18"/>
        </w:rPr>
        <w:t>8. ODBIÓR ROBÓT</w:t>
      </w:r>
    </w:p>
    <w:p w:rsidR="002B383F" w:rsidRDefault="002B383F" w:rsidP="002B383F">
      <w:pPr>
        <w:overflowPunct w:val="0"/>
        <w:autoSpaceDE w:val="0"/>
        <w:autoSpaceDN w:val="0"/>
        <w:adjustRightInd w:val="0"/>
        <w:jc w:val="both"/>
        <w:rPr>
          <w:sz w:val="18"/>
          <w:szCs w:val="20"/>
        </w:rPr>
      </w:pPr>
      <w:r>
        <w:rPr>
          <w:sz w:val="18"/>
        </w:rPr>
        <w:tab/>
        <w:t>Ogólne zasady odbioru robót podano w OST D-M-00.00.00 „Wymagania ogólne” pkt 8.</w:t>
      </w:r>
    </w:p>
    <w:p w:rsidR="002B383F" w:rsidRDefault="002B383F" w:rsidP="002B383F">
      <w:pPr>
        <w:overflowPunct w:val="0"/>
        <w:autoSpaceDE w:val="0"/>
        <w:autoSpaceDN w:val="0"/>
        <w:adjustRightInd w:val="0"/>
        <w:jc w:val="both"/>
        <w:rPr>
          <w:sz w:val="18"/>
          <w:szCs w:val="20"/>
        </w:rPr>
      </w:pPr>
      <w:r>
        <w:rPr>
          <w:sz w:val="18"/>
        </w:rPr>
        <w:tab/>
        <w:t xml:space="preserve">Roboty uznaje się za wykonane zgodnie z dokumentacją projektową, SST i wymaganiami Inżyniera, jeżeli wszystkie pomiary i badania z zachowaniem tolerancji wg </w:t>
      </w:r>
      <w:proofErr w:type="spellStart"/>
      <w:r>
        <w:rPr>
          <w:sz w:val="18"/>
        </w:rPr>
        <w:t>pktu</w:t>
      </w:r>
      <w:proofErr w:type="spellEnd"/>
      <w:r>
        <w:rPr>
          <w:sz w:val="18"/>
        </w:rPr>
        <w:t xml:space="preserve"> 6 dały wyniki pozytywne.</w:t>
      </w:r>
    </w:p>
    <w:p w:rsidR="002B383F" w:rsidRDefault="002B383F" w:rsidP="002B383F">
      <w:pPr>
        <w:pStyle w:val="Nagwek1"/>
        <w:rPr>
          <w:sz w:val="18"/>
        </w:rPr>
      </w:pPr>
      <w:r>
        <w:rPr>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ab/>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1m</w:t>
      </w:r>
      <w:r>
        <w:rPr>
          <w:sz w:val="18"/>
          <w:vertAlign w:val="superscript"/>
        </w:rPr>
        <w:t>2</w:t>
      </w:r>
      <w:r>
        <w:rPr>
          <w:sz w:val="18"/>
        </w:rPr>
        <w:t xml:space="preserve"> umocnienia skarp i rowów przez humusowanie, obsianie, brukowanie, </w:t>
      </w:r>
      <w:proofErr w:type="spellStart"/>
      <w:r>
        <w:rPr>
          <w:sz w:val="18"/>
        </w:rPr>
        <w:t>hydroobsiew</w:t>
      </w:r>
      <w:proofErr w:type="spellEnd"/>
      <w:r>
        <w:rPr>
          <w:sz w:val="18"/>
        </w:rPr>
        <w:t xml:space="preserve"> oraz umocnienie </w:t>
      </w:r>
      <w:proofErr w:type="spellStart"/>
      <w:r>
        <w:rPr>
          <w:sz w:val="18"/>
        </w:rPr>
        <w:t>biowłókniną</w:t>
      </w:r>
      <w:proofErr w:type="spellEnd"/>
      <w:r>
        <w:rPr>
          <w:sz w:val="18"/>
        </w:rPr>
        <w:t xml:space="preserve"> i </w:t>
      </w:r>
      <w:proofErr w:type="spellStart"/>
      <w:r>
        <w:rPr>
          <w:sz w:val="18"/>
        </w:rPr>
        <w:t>geosyntetykami</w:t>
      </w:r>
      <w:proofErr w:type="spellEnd"/>
      <w:r>
        <w:rPr>
          <w:sz w:val="18"/>
        </w:rPr>
        <w:t xml:space="preserve"> obejmuje:</w:t>
      </w:r>
    </w:p>
    <w:p w:rsidR="002B383F" w:rsidRDefault="002B383F" w:rsidP="00F778A9">
      <w:pPr>
        <w:numPr>
          <w:ilvl w:val="0"/>
          <w:numId w:val="2"/>
        </w:numPr>
        <w:overflowPunct w:val="0"/>
        <w:autoSpaceDE w:val="0"/>
        <w:autoSpaceDN w:val="0"/>
        <w:adjustRightInd w:val="0"/>
        <w:jc w:val="both"/>
        <w:rPr>
          <w:sz w:val="18"/>
          <w:szCs w:val="20"/>
        </w:rPr>
      </w:pPr>
      <w:r>
        <w:rPr>
          <w:sz w:val="18"/>
        </w:rPr>
        <w:t>roboty pomiarowe i przygotowawcze,</w:t>
      </w:r>
    </w:p>
    <w:p w:rsidR="002B383F" w:rsidRDefault="002B383F" w:rsidP="00F778A9">
      <w:pPr>
        <w:numPr>
          <w:ilvl w:val="0"/>
          <w:numId w:val="2"/>
        </w:numPr>
        <w:overflowPunct w:val="0"/>
        <w:autoSpaceDE w:val="0"/>
        <w:autoSpaceDN w:val="0"/>
        <w:adjustRightInd w:val="0"/>
        <w:jc w:val="both"/>
        <w:rPr>
          <w:sz w:val="18"/>
          <w:szCs w:val="20"/>
        </w:rPr>
      </w:pPr>
      <w:r>
        <w:rPr>
          <w:sz w:val="18"/>
        </w:rPr>
        <w:t>dostarczenie i wbudowanie materiałów,</w:t>
      </w:r>
    </w:p>
    <w:p w:rsidR="002B383F" w:rsidRDefault="002B383F" w:rsidP="00F778A9">
      <w:pPr>
        <w:numPr>
          <w:ilvl w:val="0"/>
          <w:numId w:val="2"/>
        </w:numPr>
        <w:overflowPunct w:val="0"/>
        <w:autoSpaceDE w:val="0"/>
        <w:autoSpaceDN w:val="0"/>
        <w:adjustRightInd w:val="0"/>
        <w:jc w:val="both"/>
        <w:rPr>
          <w:sz w:val="18"/>
          <w:szCs w:val="20"/>
        </w:rPr>
      </w:pPr>
      <w:r>
        <w:rPr>
          <w:sz w:val="18"/>
        </w:rPr>
        <w:t>ew. pielęgnacja spoin,</w:t>
      </w:r>
    </w:p>
    <w:p w:rsidR="002B383F" w:rsidRDefault="002B383F" w:rsidP="00F778A9">
      <w:pPr>
        <w:numPr>
          <w:ilvl w:val="0"/>
          <w:numId w:val="2"/>
        </w:numPr>
        <w:overflowPunct w:val="0"/>
        <w:autoSpaceDE w:val="0"/>
        <w:autoSpaceDN w:val="0"/>
        <w:adjustRightInd w:val="0"/>
        <w:jc w:val="both"/>
        <w:rPr>
          <w:sz w:val="18"/>
          <w:szCs w:val="20"/>
        </w:rPr>
      </w:pPr>
      <w:r>
        <w:rPr>
          <w:sz w:val="18"/>
        </w:rPr>
        <w:t>uporządkowanie terenu,</w:t>
      </w:r>
    </w:p>
    <w:p w:rsidR="002B383F" w:rsidRDefault="002B383F" w:rsidP="00F778A9">
      <w:pPr>
        <w:numPr>
          <w:ilvl w:val="0"/>
          <w:numId w:val="2"/>
        </w:numPr>
        <w:overflowPunct w:val="0"/>
        <w:autoSpaceDE w:val="0"/>
        <w:autoSpaceDN w:val="0"/>
        <w:adjustRightInd w:val="0"/>
        <w:jc w:val="both"/>
        <w:rPr>
          <w:sz w:val="18"/>
          <w:szCs w:val="20"/>
        </w:rPr>
      </w:pPr>
      <w:r>
        <w:rPr>
          <w:sz w:val="18"/>
        </w:rPr>
        <w:t>przeprowadzenie badań i pomiarów wymaganych w specyfikacji technicznej.</w:t>
      </w:r>
    </w:p>
    <w:p w:rsidR="002B383F" w:rsidRDefault="002B383F" w:rsidP="002B383F">
      <w:pPr>
        <w:overflowPunct w:val="0"/>
        <w:autoSpaceDE w:val="0"/>
        <w:autoSpaceDN w:val="0"/>
        <w:adjustRightInd w:val="0"/>
        <w:jc w:val="both"/>
        <w:rPr>
          <w:sz w:val="18"/>
          <w:szCs w:val="20"/>
        </w:rPr>
      </w:pPr>
      <w:r>
        <w:rPr>
          <w:sz w:val="18"/>
        </w:rPr>
        <w:tab/>
        <w:t>Cena 1 m ułożonego ścieku z elementów prefabrykowanych obejmuje:</w:t>
      </w:r>
    </w:p>
    <w:p w:rsidR="002B383F" w:rsidRDefault="002B383F" w:rsidP="00F778A9">
      <w:pPr>
        <w:numPr>
          <w:ilvl w:val="0"/>
          <w:numId w:val="2"/>
        </w:numPr>
        <w:overflowPunct w:val="0"/>
        <w:autoSpaceDE w:val="0"/>
        <w:autoSpaceDN w:val="0"/>
        <w:adjustRightInd w:val="0"/>
        <w:jc w:val="both"/>
        <w:rPr>
          <w:sz w:val="18"/>
          <w:szCs w:val="20"/>
        </w:rPr>
      </w:pPr>
      <w:r>
        <w:rPr>
          <w:sz w:val="18"/>
        </w:rPr>
        <w:t>roboty pomiarowe i przygotowawcze,</w:t>
      </w:r>
    </w:p>
    <w:p w:rsidR="002B383F" w:rsidRDefault="002B383F" w:rsidP="00F778A9">
      <w:pPr>
        <w:numPr>
          <w:ilvl w:val="0"/>
          <w:numId w:val="2"/>
        </w:numPr>
        <w:overflowPunct w:val="0"/>
        <w:autoSpaceDE w:val="0"/>
        <w:autoSpaceDN w:val="0"/>
        <w:adjustRightInd w:val="0"/>
        <w:jc w:val="both"/>
        <w:rPr>
          <w:sz w:val="18"/>
          <w:szCs w:val="20"/>
        </w:rPr>
      </w:pPr>
      <w:r>
        <w:rPr>
          <w:sz w:val="18"/>
        </w:rPr>
        <w:t>ew. wykonanie koryta,</w:t>
      </w:r>
    </w:p>
    <w:p w:rsidR="002B383F" w:rsidRDefault="002B383F" w:rsidP="00F778A9">
      <w:pPr>
        <w:numPr>
          <w:ilvl w:val="0"/>
          <w:numId w:val="2"/>
        </w:numPr>
        <w:overflowPunct w:val="0"/>
        <w:autoSpaceDE w:val="0"/>
        <w:autoSpaceDN w:val="0"/>
        <w:adjustRightInd w:val="0"/>
        <w:jc w:val="both"/>
        <w:rPr>
          <w:sz w:val="18"/>
          <w:szCs w:val="20"/>
        </w:rPr>
      </w:pPr>
      <w:r>
        <w:rPr>
          <w:sz w:val="18"/>
        </w:rPr>
        <w:t>dostarczenie i wbudowanie materiałów,</w:t>
      </w:r>
    </w:p>
    <w:p w:rsidR="002B383F" w:rsidRDefault="002B383F" w:rsidP="00F778A9">
      <w:pPr>
        <w:numPr>
          <w:ilvl w:val="0"/>
          <w:numId w:val="2"/>
        </w:numPr>
        <w:overflowPunct w:val="0"/>
        <w:autoSpaceDE w:val="0"/>
        <w:autoSpaceDN w:val="0"/>
        <w:adjustRightInd w:val="0"/>
        <w:jc w:val="both"/>
        <w:rPr>
          <w:sz w:val="18"/>
          <w:szCs w:val="20"/>
        </w:rPr>
      </w:pPr>
      <w:r>
        <w:rPr>
          <w:sz w:val="18"/>
        </w:rPr>
        <w:t>ułożenie prefabrykatów,</w:t>
      </w:r>
    </w:p>
    <w:p w:rsidR="002B383F" w:rsidRDefault="002B383F" w:rsidP="00F778A9">
      <w:pPr>
        <w:numPr>
          <w:ilvl w:val="0"/>
          <w:numId w:val="2"/>
        </w:numPr>
        <w:overflowPunct w:val="0"/>
        <w:autoSpaceDE w:val="0"/>
        <w:autoSpaceDN w:val="0"/>
        <w:adjustRightInd w:val="0"/>
        <w:jc w:val="both"/>
        <w:rPr>
          <w:sz w:val="18"/>
          <w:szCs w:val="20"/>
        </w:rPr>
      </w:pPr>
      <w:r>
        <w:rPr>
          <w:sz w:val="18"/>
        </w:rPr>
        <w:t>pielęgnacja spoin,</w:t>
      </w:r>
    </w:p>
    <w:p w:rsidR="002B383F" w:rsidRDefault="002B383F" w:rsidP="00F778A9">
      <w:pPr>
        <w:numPr>
          <w:ilvl w:val="0"/>
          <w:numId w:val="2"/>
        </w:numPr>
        <w:overflowPunct w:val="0"/>
        <w:autoSpaceDE w:val="0"/>
        <w:autoSpaceDN w:val="0"/>
        <w:adjustRightInd w:val="0"/>
        <w:jc w:val="both"/>
        <w:rPr>
          <w:sz w:val="18"/>
          <w:szCs w:val="20"/>
        </w:rPr>
      </w:pPr>
      <w:r>
        <w:rPr>
          <w:sz w:val="18"/>
        </w:rPr>
        <w:t>uporządkowanie terenu,</w:t>
      </w:r>
    </w:p>
    <w:p w:rsidR="002B383F" w:rsidRDefault="002B383F" w:rsidP="00F778A9">
      <w:pPr>
        <w:numPr>
          <w:ilvl w:val="0"/>
          <w:numId w:val="2"/>
        </w:numPr>
        <w:overflowPunct w:val="0"/>
        <w:autoSpaceDE w:val="0"/>
        <w:autoSpaceDN w:val="0"/>
        <w:adjustRightInd w:val="0"/>
        <w:jc w:val="both"/>
        <w:rPr>
          <w:sz w:val="18"/>
          <w:szCs w:val="20"/>
        </w:rPr>
      </w:pPr>
      <w:r>
        <w:rPr>
          <w:sz w:val="18"/>
        </w:rPr>
        <w:t>przeprowadzenie badań i pomiarów wymaganych w specyfikacji technicznej.</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tbl>
      <w:tblPr>
        <w:tblW w:w="9790" w:type="dxa"/>
        <w:tblCellMar>
          <w:left w:w="70" w:type="dxa"/>
          <w:right w:w="70" w:type="dxa"/>
        </w:tblCellMar>
        <w:tblLook w:val="04A0" w:firstRow="1" w:lastRow="0" w:firstColumn="1" w:lastColumn="0" w:noHBand="0" w:noVBand="1"/>
      </w:tblPr>
      <w:tblGrid>
        <w:gridCol w:w="2197"/>
        <w:gridCol w:w="7593"/>
      </w:tblGrid>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1.   PN-B-11104:1960</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Materiały kamienne. Brukowiec</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2.   PN-B-11111:1996</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Kruszywo naturalne do nawierzchni drogowych. Żwir i mieszanka</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3.   PN-B-11113:1996</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Kruszywa mineralne. Kruszywa naturalne do nawierzchni drogowych. Piasek</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4.   PN-B-12074:1998</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Urządzenia wodno-melioracyjne. Umacnianie i zadarnianie powierzchni </w:t>
            </w:r>
            <w:proofErr w:type="spellStart"/>
            <w:r>
              <w:rPr>
                <w:sz w:val="18"/>
                <w:lang w:eastAsia="en-US"/>
              </w:rPr>
              <w:t>biowłókniną</w:t>
            </w:r>
            <w:proofErr w:type="spellEnd"/>
            <w:r>
              <w:rPr>
                <w:sz w:val="18"/>
                <w:lang w:eastAsia="en-US"/>
              </w:rPr>
              <w:t>. Wymagania i badania przy odbiorze</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5.   PN-B-12099:1997</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Zagospodarowanie pomelioracyjne. Wymagania i metody badań</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6.   PN-B-14501:1990</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Zaprawy budowlane zwykłe</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val="en-US" w:eastAsia="en-US"/>
              </w:rPr>
            </w:pPr>
            <w:r>
              <w:rPr>
                <w:sz w:val="18"/>
                <w:lang w:val="en-US" w:eastAsia="en-US"/>
              </w:rPr>
              <w:t>7.   PN-B-19701:1997</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val="en-US" w:eastAsia="en-US"/>
              </w:rPr>
              <w:t xml:space="preserve">Cement. </w:t>
            </w:r>
            <w:r>
              <w:rPr>
                <w:sz w:val="18"/>
                <w:lang w:eastAsia="en-US"/>
              </w:rPr>
              <w:t>Cement powszechnego użytku. Skład, wymagania  i ocena zgodności</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8.   PN-P-85012:1992</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Wyroby powroźnicze. Sznurek polipropylenowy do maszyn rolniczych</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 xml:space="preserve">  9.   PN-R-65023:1999</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Materiał siewny. Nasiona roślin rolniczych</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10.   PN-S-02205:1998</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Drogi samochodowe. Roboty ziemne. Wymagania i badania</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11.   PN-S-96035:1997</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Drogi samochodowe. Popioły lotne</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12.   BN-88/6731-08</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Cement. Transport i przechowywanie</w:t>
            </w:r>
          </w:p>
        </w:tc>
      </w:tr>
      <w:tr w:rsidR="002B383F" w:rsidTr="002B383F">
        <w:tc>
          <w:tcPr>
            <w:tcW w:w="2197"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13.   BN-80/6775-03/04</w:t>
            </w:r>
          </w:p>
        </w:tc>
        <w:tc>
          <w:tcPr>
            <w:tcW w:w="7593"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Prefabrykaty budowlane z betonu. Elementy nawierzchni dróg, ulic, parkingów i torowisk tramwajowych. Krawężniki i obrzeża chodnikowe</w:t>
            </w:r>
          </w:p>
        </w:tc>
      </w:tr>
    </w:tbl>
    <w:p w:rsidR="002B383F" w:rsidRDefault="002B383F" w:rsidP="002B383F">
      <w:pPr>
        <w:pStyle w:val="Nagwek2"/>
        <w:rPr>
          <w:sz w:val="18"/>
        </w:rPr>
      </w:pPr>
      <w:r>
        <w:rPr>
          <w:sz w:val="18"/>
        </w:rPr>
        <w:t>10.2. Inne materiały</w:t>
      </w:r>
    </w:p>
    <w:p w:rsidR="002B383F" w:rsidRDefault="002B383F" w:rsidP="00F778A9">
      <w:pPr>
        <w:numPr>
          <w:ilvl w:val="0"/>
          <w:numId w:val="74"/>
        </w:numPr>
        <w:overflowPunct w:val="0"/>
        <w:autoSpaceDE w:val="0"/>
        <w:autoSpaceDN w:val="0"/>
        <w:adjustRightInd w:val="0"/>
        <w:jc w:val="both"/>
        <w:rPr>
          <w:sz w:val="18"/>
          <w:szCs w:val="20"/>
        </w:rPr>
      </w:pPr>
      <w:r>
        <w:rPr>
          <w:sz w:val="18"/>
        </w:rPr>
        <w:t>14.</w:t>
      </w:r>
      <w:r>
        <w:rPr>
          <w:sz w:val="18"/>
          <w:szCs w:val="14"/>
        </w:rPr>
        <w:t xml:space="preserve">  </w:t>
      </w:r>
      <w:r>
        <w:rPr>
          <w:sz w:val="18"/>
        </w:rPr>
        <w:t xml:space="preserve"> Katalog powtarzalnych elementów drogowych (KPED), </w:t>
      </w:r>
      <w:proofErr w:type="spellStart"/>
      <w:r>
        <w:rPr>
          <w:sz w:val="18"/>
        </w:rPr>
        <w:t>Transprojekt</w:t>
      </w:r>
      <w:proofErr w:type="spellEnd"/>
      <w:r>
        <w:rPr>
          <w:sz w:val="18"/>
        </w:rPr>
        <w:t>-Warszawa, 1979.</w:t>
      </w:r>
    </w:p>
    <w:p w:rsidR="002B383F" w:rsidRDefault="002B383F" w:rsidP="00F778A9">
      <w:pPr>
        <w:numPr>
          <w:ilvl w:val="0"/>
          <w:numId w:val="74"/>
        </w:numPr>
        <w:overflowPunct w:val="0"/>
        <w:autoSpaceDE w:val="0"/>
        <w:autoSpaceDN w:val="0"/>
        <w:adjustRightInd w:val="0"/>
        <w:jc w:val="both"/>
        <w:rPr>
          <w:sz w:val="18"/>
          <w:szCs w:val="20"/>
        </w:rPr>
      </w:pPr>
      <w:r>
        <w:rPr>
          <w:sz w:val="18"/>
        </w:rPr>
        <w:lastRenderedPageBreak/>
        <w:t>15.</w:t>
      </w:r>
      <w:r>
        <w:rPr>
          <w:sz w:val="18"/>
          <w:szCs w:val="14"/>
        </w:rPr>
        <w:t xml:space="preserve">  </w:t>
      </w:r>
      <w:r>
        <w:rPr>
          <w:sz w:val="18"/>
        </w:rPr>
        <w:t xml:space="preserve">Warunki techniczne. Drogowe kationowe emulsje asfaltowe EmA-99. Informacje, instrukcje - zeszyt 60, </w:t>
      </w:r>
      <w:proofErr w:type="spellStart"/>
      <w:r>
        <w:rPr>
          <w:sz w:val="18"/>
        </w:rPr>
        <w:t>IBDiM</w:t>
      </w:r>
      <w:proofErr w:type="spellEnd"/>
      <w:r>
        <w:rPr>
          <w:sz w:val="18"/>
        </w:rPr>
        <w:t>, Warszawa, 1999.</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pStyle w:val="Nagwek3"/>
        <w:rPr>
          <w:sz w:val="18"/>
        </w:rPr>
      </w:pPr>
      <w:r>
        <w:rPr>
          <w:sz w:val="18"/>
        </w:rPr>
        <w:t> </w:t>
      </w:r>
    </w:p>
    <w:p w:rsidR="002B383F" w:rsidRDefault="002B383F" w:rsidP="002B383F"/>
    <w:p w:rsidR="002B383F" w:rsidRDefault="002B383F" w:rsidP="002B383F">
      <w:pPr>
        <w:overflowPunct w:val="0"/>
        <w:autoSpaceDE w:val="0"/>
        <w:autoSpaceDN w:val="0"/>
        <w:adjustRightInd w:val="0"/>
        <w:ind w:left="1260" w:hanging="1260"/>
        <w:rPr>
          <w:b/>
          <w:szCs w:val="20"/>
        </w:rPr>
      </w:pPr>
      <w:r>
        <w:rPr>
          <w:b/>
        </w:rPr>
        <w:t>D - 06.04.01</w:t>
      </w:r>
      <w:r>
        <w:rPr>
          <w:b/>
          <w:szCs w:val="20"/>
        </w:rPr>
        <w:t xml:space="preserve"> </w:t>
      </w:r>
      <w:r>
        <w:rPr>
          <w:b/>
        </w:rPr>
        <w:t>ROWY</w:t>
      </w:r>
      <w:r>
        <w:rPr>
          <w:b/>
          <w:szCs w:val="20"/>
        </w:rPr>
        <w:t xml:space="preserve"> </w:t>
      </w:r>
      <w:r>
        <w:rPr>
          <w:b/>
        </w:rPr>
        <w:t>(W przypadku robót remontowych utrzymaniowych)</w:t>
      </w:r>
    </w:p>
    <w:p w:rsidR="002B383F" w:rsidRDefault="002B383F" w:rsidP="002B383F">
      <w:pPr>
        <w:pStyle w:val="Nagwek1"/>
        <w:rPr>
          <w:sz w:val="18"/>
        </w:rPr>
      </w:pPr>
      <w:r>
        <w:rPr>
          <w:sz w:val="18"/>
        </w:rPr>
        <w:t>1. WSTĘP</w:t>
      </w:r>
    </w:p>
    <w:p w:rsidR="002B383F" w:rsidRDefault="002B383F" w:rsidP="002B383F">
      <w:pPr>
        <w:pStyle w:val="Nagwek2"/>
        <w:rPr>
          <w:sz w:val="18"/>
        </w:rPr>
      </w:pPr>
      <w:r>
        <w:rPr>
          <w:sz w:val="18"/>
        </w:rPr>
        <w:t>1.1. Przedmiot ST</w:t>
      </w:r>
    </w:p>
    <w:p w:rsidR="00B8099F" w:rsidRDefault="002B383F" w:rsidP="00B8099F">
      <w:pPr>
        <w:pStyle w:val="Tekstpodstawowywcity"/>
        <w:ind w:firstLine="0"/>
        <w:rPr>
          <w:b/>
          <w:sz w:val="18"/>
          <w:szCs w:val="18"/>
        </w:rPr>
      </w:pPr>
      <w:r>
        <w:rPr>
          <w:b/>
          <w:sz w:val="18"/>
        </w:rPr>
        <w:tab/>
      </w:r>
      <w:r>
        <w:rPr>
          <w:sz w:val="18"/>
        </w:rPr>
        <w:t xml:space="preserve">Przedmiotem niniejszej specyfikacji technicznej (ST) są wymagania dotyczące wykonania i odbioru robót związanych z remontowaniem i utrzymaniem rowów w związku z zadaniem pn. </w:t>
      </w:r>
      <w:r w:rsidR="00B8099F">
        <w:rPr>
          <w:b/>
          <w:sz w:val="18"/>
          <w:szCs w:val="18"/>
        </w:rPr>
        <w:t>Zadanie I. Przebudowa drogi gminnej Nr 108695R Górno Sanatorium w km 0+000 – 0+450 w miejscowości Górno.</w:t>
      </w:r>
    </w:p>
    <w:p w:rsidR="00B8099F" w:rsidRDefault="00B8099F" w:rsidP="00B8099F">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B8099F">
      <w:pPr>
        <w:pStyle w:val="Tekstpodstawowywcity"/>
        <w:ind w:firstLine="0"/>
        <w:rPr>
          <w:b/>
          <w:bCs/>
          <w:sz w:val="18"/>
          <w:szCs w:val="18"/>
        </w:rPr>
      </w:pPr>
    </w:p>
    <w:p w:rsidR="002B383F" w:rsidRDefault="002B383F" w:rsidP="002B383F">
      <w:pPr>
        <w:widowControl w:val="0"/>
        <w:suppressAutoHyphens/>
        <w:rPr>
          <w:b/>
          <w:sz w:val="18"/>
        </w:rPr>
      </w:pPr>
      <w:r>
        <w:rPr>
          <w:b/>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overflowPunct w:val="0"/>
        <w:autoSpaceDE w:val="0"/>
        <w:autoSpaceDN w:val="0"/>
        <w:adjustRightInd w:val="0"/>
        <w:jc w:val="both"/>
        <w:rPr>
          <w:sz w:val="18"/>
        </w:rPr>
      </w:pPr>
      <w:r>
        <w:rPr>
          <w:sz w:val="18"/>
        </w:rPr>
        <w:t>1.3. Zakres robót objętych ST</w:t>
      </w:r>
    </w:p>
    <w:p w:rsidR="002B383F" w:rsidRDefault="002B383F" w:rsidP="002B383F">
      <w:pPr>
        <w:overflowPunct w:val="0"/>
        <w:autoSpaceDE w:val="0"/>
        <w:autoSpaceDN w:val="0"/>
        <w:adjustRightInd w:val="0"/>
        <w:jc w:val="both"/>
        <w:rPr>
          <w:sz w:val="18"/>
          <w:szCs w:val="20"/>
        </w:rPr>
      </w:pPr>
      <w:r>
        <w:rPr>
          <w:b/>
          <w:sz w:val="18"/>
        </w:rPr>
        <w:tab/>
      </w:r>
      <w:r>
        <w:rPr>
          <w:sz w:val="18"/>
        </w:rPr>
        <w:t>Ustalenia zawarte w niniejszej specyfikacji dotyczą zasad prowadzenia robót związanych z oczyszczaniem, pogłębianiem oraz profilowaniem dna i skarp rowu.</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Rów - otwarty wykop o głębokości co najmniej 30 cm, który zbiera i odprowadza wodę.</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Rów przydrożny - rów zbierający wodę z korony drogi.</w:t>
      </w:r>
    </w:p>
    <w:p w:rsidR="002B383F" w:rsidRDefault="002B383F" w:rsidP="002B383F">
      <w:pPr>
        <w:overflowPunct w:val="0"/>
        <w:autoSpaceDE w:val="0"/>
        <w:autoSpaceDN w:val="0"/>
        <w:adjustRightInd w:val="0"/>
        <w:spacing w:before="120"/>
        <w:jc w:val="both"/>
        <w:rPr>
          <w:sz w:val="18"/>
          <w:szCs w:val="20"/>
        </w:rPr>
      </w:pPr>
      <w:r>
        <w:rPr>
          <w:b/>
          <w:sz w:val="18"/>
        </w:rPr>
        <w:t xml:space="preserve">1.4.3. </w:t>
      </w:r>
      <w:r>
        <w:rPr>
          <w:sz w:val="18"/>
        </w:rPr>
        <w:t>Rów odpływowy - rów odprowadzający wodę poza pas drogowy.</w:t>
      </w:r>
    </w:p>
    <w:p w:rsidR="002B383F" w:rsidRDefault="002B383F" w:rsidP="002B383F">
      <w:pPr>
        <w:overflowPunct w:val="0"/>
        <w:autoSpaceDE w:val="0"/>
        <w:autoSpaceDN w:val="0"/>
        <w:adjustRightInd w:val="0"/>
        <w:spacing w:before="120"/>
        <w:jc w:val="both"/>
        <w:rPr>
          <w:sz w:val="18"/>
          <w:szCs w:val="20"/>
        </w:rPr>
      </w:pPr>
      <w:r>
        <w:rPr>
          <w:b/>
          <w:sz w:val="18"/>
        </w:rPr>
        <w:t xml:space="preserve">1.4.4. </w:t>
      </w:r>
      <w:r>
        <w:rPr>
          <w:sz w:val="18"/>
        </w:rPr>
        <w:t>Rów stokowy - rów zbierający wodę spływającą ze stoku.</w:t>
      </w:r>
    </w:p>
    <w:p w:rsidR="002B383F" w:rsidRDefault="002B383F" w:rsidP="002B383F">
      <w:pPr>
        <w:overflowPunct w:val="0"/>
        <w:autoSpaceDE w:val="0"/>
        <w:autoSpaceDN w:val="0"/>
        <w:adjustRightInd w:val="0"/>
        <w:spacing w:before="120"/>
        <w:jc w:val="both"/>
        <w:rPr>
          <w:sz w:val="18"/>
          <w:szCs w:val="20"/>
        </w:rPr>
      </w:pPr>
      <w:r>
        <w:rPr>
          <w:b/>
          <w:sz w:val="18"/>
        </w:rPr>
        <w:t xml:space="preserve">1.4.5. </w:t>
      </w:r>
      <w:r>
        <w:rPr>
          <w:sz w:val="18"/>
        </w:rPr>
        <w:t>Pozostałe określenia podstawowe są zgodne z obowiązującymi, odpowiednimi polskimi normami i z definicjami podanymi w OST  D-M-00.00.00 „Wymagania ogólne” pkt 1.4.</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jc w:val="both"/>
        <w:rPr>
          <w:sz w:val="18"/>
          <w:szCs w:val="20"/>
        </w:rPr>
      </w:pPr>
      <w:r>
        <w:rPr>
          <w:sz w:val="18"/>
        </w:rPr>
        <w:tab/>
        <w:t>Ogólne wymagania dotyczące robót podano w OST D-M-00.00.00 „Wymagania ogólne” pkt 1.5.</w:t>
      </w:r>
    </w:p>
    <w:p w:rsidR="002B383F" w:rsidRDefault="002B383F" w:rsidP="002B383F">
      <w:pPr>
        <w:pStyle w:val="Nagwek1"/>
        <w:rPr>
          <w:sz w:val="18"/>
        </w:rPr>
      </w:pPr>
      <w:r>
        <w:rPr>
          <w:sz w:val="18"/>
        </w:rPr>
        <w:t>2. MATERIAŁY</w:t>
      </w:r>
    </w:p>
    <w:p w:rsidR="002B383F" w:rsidRDefault="002B383F" w:rsidP="002B383F">
      <w:pPr>
        <w:overflowPunct w:val="0"/>
        <w:autoSpaceDE w:val="0"/>
        <w:autoSpaceDN w:val="0"/>
        <w:adjustRightInd w:val="0"/>
        <w:jc w:val="both"/>
        <w:rPr>
          <w:sz w:val="18"/>
          <w:szCs w:val="20"/>
        </w:rPr>
      </w:pPr>
      <w:r>
        <w:rPr>
          <w:sz w:val="18"/>
        </w:rPr>
        <w:tab/>
        <w:t>Materiały nie występują.</w:t>
      </w:r>
    </w:p>
    <w:p w:rsidR="002B383F" w:rsidRDefault="002B383F" w:rsidP="002B383F">
      <w:pPr>
        <w:pStyle w:val="Nagwek1"/>
        <w:rPr>
          <w:sz w:val="18"/>
        </w:rPr>
      </w:pPr>
      <w:r>
        <w:rPr>
          <w:sz w:val="18"/>
        </w:rPr>
        <w:t>3. SPRZĘT</w:t>
      </w:r>
    </w:p>
    <w:p w:rsidR="002B383F" w:rsidRDefault="002B383F" w:rsidP="002B383F">
      <w:pPr>
        <w:pStyle w:val="Nagwek2"/>
        <w:rPr>
          <w:sz w:val="18"/>
        </w:rPr>
      </w:pPr>
      <w:r>
        <w:rPr>
          <w:sz w:val="18"/>
        </w:rPr>
        <w:t>3.1. Ogólne wymagania dotyczące sprzętu</w:t>
      </w:r>
    </w:p>
    <w:p w:rsidR="002B383F" w:rsidRDefault="002B383F" w:rsidP="002B383F">
      <w:pPr>
        <w:overflowPunct w:val="0"/>
        <w:autoSpaceDE w:val="0"/>
        <w:autoSpaceDN w:val="0"/>
        <w:adjustRightInd w:val="0"/>
        <w:jc w:val="both"/>
        <w:rPr>
          <w:sz w:val="18"/>
          <w:szCs w:val="20"/>
        </w:rPr>
      </w:pPr>
      <w:r>
        <w:rPr>
          <w:sz w:val="18"/>
        </w:rPr>
        <w:tab/>
        <w:t>Ogólne wymagania dotyczące sprzętu podano w OST D-M-00.00.00 „Wymagania ogólne” pkt 3.</w:t>
      </w:r>
    </w:p>
    <w:p w:rsidR="002B383F" w:rsidRDefault="002B383F" w:rsidP="002B383F">
      <w:pPr>
        <w:pStyle w:val="Nagwek2"/>
        <w:rPr>
          <w:sz w:val="18"/>
        </w:rPr>
      </w:pPr>
      <w:r>
        <w:rPr>
          <w:sz w:val="18"/>
        </w:rPr>
        <w:t>3.2. Sprzęt do wykonywania robót remontowych i utrzymaniowych</w:t>
      </w:r>
    </w:p>
    <w:p w:rsidR="002B383F" w:rsidRDefault="002B383F" w:rsidP="002B383F">
      <w:pPr>
        <w:overflowPunct w:val="0"/>
        <w:autoSpaceDE w:val="0"/>
        <w:autoSpaceDN w:val="0"/>
        <w:adjustRightInd w:val="0"/>
        <w:jc w:val="both"/>
        <w:rPr>
          <w:sz w:val="18"/>
          <w:szCs w:val="20"/>
        </w:rPr>
      </w:pPr>
      <w:r>
        <w:rPr>
          <w:sz w:val="18"/>
        </w:rPr>
        <w:tab/>
        <w:t>Wykonawca przystępujący do wykonania robót powinien wykazać się możliwością korzystania z następującego sprzętu:</w:t>
      </w:r>
    </w:p>
    <w:p w:rsidR="002B383F" w:rsidRDefault="002B383F" w:rsidP="00F778A9">
      <w:pPr>
        <w:numPr>
          <w:ilvl w:val="0"/>
          <w:numId w:val="56"/>
        </w:numPr>
        <w:overflowPunct w:val="0"/>
        <w:autoSpaceDE w:val="0"/>
        <w:autoSpaceDN w:val="0"/>
        <w:adjustRightInd w:val="0"/>
        <w:jc w:val="both"/>
        <w:rPr>
          <w:sz w:val="18"/>
          <w:szCs w:val="20"/>
        </w:rPr>
      </w:pPr>
      <w:r>
        <w:rPr>
          <w:sz w:val="18"/>
        </w:rPr>
        <w:t>koparek podsiębiernych,</w:t>
      </w:r>
    </w:p>
    <w:p w:rsidR="002B383F" w:rsidRDefault="002B383F" w:rsidP="00F778A9">
      <w:pPr>
        <w:numPr>
          <w:ilvl w:val="0"/>
          <w:numId w:val="56"/>
        </w:numPr>
        <w:overflowPunct w:val="0"/>
        <w:autoSpaceDE w:val="0"/>
        <w:autoSpaceDN w:val="0"/>
        <w:adjustRightInd w:val="0"/>
        <w:jc w:val="both"/>
        <w:rPr>
          <w:sz w:val="18"/>
          <w:szCs w:val="20"/>
        </w:rPr>
      </w:pPr>
      <w:r>
        <w:rPr>
          <w:sz w:val="18"/>
        </w:rPr>
        <w:t>spycharek lemieszowych,</w:t>
      </w:r>
    </w:p>
    <w:p w:rsidR="002B383F" w:rsidRDefault="002B383F" w:rsidP="00F778A9">
      <w:pPr>
        <w:numPr>
          <w:ilvl w:val="0"/>
          <w:numId w:val="56"/>
        </w:numPr>
        <w:overflowPunct w:val="0"/>
        <w:autoSpaceDE w:val="0"/>
        <w:autoSpaceDN w:val="0"/>
        <w:adjustRightInd w:val="0"/>
        <w:jc w:val="both"/>
        <w:rPr>
          <w:sz w:val="18"/>
          <w:szCs w:val="20"/>
        </w:rPr>
      </w:pPr>
      <w:r>
        <w:rPr>
          <w:sz w:val="18"/>
        </w:rPr>
        <w:t>równiarek samojezdnych lub przyczepnych,</w:t>
      </w:r>
    </w:p>
    <w:p w:rsidR="002B383F" w:rsidRDefault="002B383F" w:rsidP="00F778A9">
      <w:pPr>
        <w:numPr>
          <w:ilvl w:val="0"/>
          <w:numId w:val="56"/>
        </w:numPr>
        <w:overflowPunct w:val="0"/>
        <w:autoSpaceDE w:val="0"/>
        <w:autoSpaceDN w:val="0"/>
        <w:adjustRightInd w:val="0"/>
        <w:jc w:val="both"/>
        <w:rPr>
          <w:sz w:val="18"/>
          <w:szCs w:val="20"/>
        </w:rPr>
      </w:pPr>
      <w:r>
        <w:rPr>
          <w:sz w:val="18"/>
        </w:rPr>
        <w:t>urządzeń kontrolno-pomiarowych,</w:t>
      </w:r>
    </w:p>
    <w:p w:rsidR="002B383F" w:rsidRDefault="002B383F" w:rsidP="00F778A9">
      <w:pPr>
        <w:numPr>
          <w:ilvl w:val="0"/>
          <w:numId w:val="56"/>
        </w:numPr>
        <w:overflowPunct w:val="0"/>
        <w:autoSpaceDE w:val="0"/>
        <w:autoSpaceDN w:val="0"/>
        <w:adjustRightInd w:val="0"/>
        <w:jc w:val="both"/>
        <w:rPr>
          <w:sz w:val="18"/>
          <w:szCs w:val="20"/>
        </w:rPr>
      </w:pPr>
      <w:r>
        <w:rPr>
          <w:sz w:val="18"/>
        </w:rPr>
        <w:t>zagęszczarek płytowych wibracyjnych.</w:t>
      </w:r>
    </w:p>
    <w:p w:rsidR="002B383F" w:rsidRDefault="002B383F" w:rsidP="002B383F">
      <w:pPr>
        <w:pStyle w:val="Nagwek1"/>
        <w:rPr>
          <w:sz w:val="18"/>
        </w:rPr>
      </w:pPr>
      <w:r>
        <w:rPr>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overflowPunct w:val="0"/>
        <w:autoSpaceDE w:val="0"/>
        <w:autoSpaceDN w:val="0"/>
        <w:adjustRightInd w:val="0"/>
        <w:jc w:val="both"/>
        <w:rPr>
          <w:sz w:val="18"/>
          <w:szCs w:val="20"/>
        </w:rPr>
      </w:pPr>
      <w:r>
        <w:rPr>
          <w:sz w:val="18"/>
        </w:rPr>
        <w:tab/>
        <w:t>Ogólne wymagania dotyczące transportu podano w OST D-M-00.00.00 „Wymagania ogólne” pkt 4.</w:t>
      </w:r>
    </w:p>
    <w:p w:rsidR="002B383F" w:rsidRDefault="002B383F" w:rsidP="002B383F">
      <w:pPr>
        <w:pStyle w:val="Nagwek2"/>
        <w:rPr>
          <w:sz w:val="18"/>
        </w:rPr>
      </w:pPr>
      <w:r>
        <w:rPr>
          <w:sz w:val="18"/>
        </w:rPr>
        <w:t>4.2. Transport materiałów</w:t>
      </w:r>
    </w:p>
    <w:p w:rsidR="002B383F" w:rsidRDefault="002B383F" w:rsidP="002B383F">
      <w:pPr>
        <w:overflowPunct w:val="0"/>
        <w:autoSpaceDE w:val="0"/>
        <w:autoSpaceDN w:val="0"/>
        <w:adjustRightInd w:val="0"/>
        <w:jc w:val="both"/>
        <w:rPr>
          <w:sz w:val="18"/>
          <w:szCs w:val="20"/>
        </w:rPr>
      </w:pPr>
      <w:r>
        <w:rPr>
          <w:sz w:val="18"/>
        </w:rPr>
        <w:tab/>
        <w:t>Przy wykonywaniu robót określonych w niniejszej OST, można korzystać z dowolnych środków transportowych.</w:t>
      </w:r>
    </w:p>
    <w:p w:rsidR="002B383F" w:rsidRDefault="002B383F" w:rsidP="002B383F">
      <w:pPr>
        <w:pStyle w:val="Nagwek1"/>
        <w:rPr>
          <w:sz w:val="18"/>
        </w:rPr>
      </w:pPr>
      <w:r>
        <w:rPr>
          <w:sz w:val="18"/>
        </w:rPr>
        <w:t>5. WYKONANIE ROBÓT</w:t>
      </w:r>
    </w:p>
    <w:p w:rsidR="002B383F" w:rsidRDefault="002B383F" w:rsidP="002B383F">
      <w:pPr>
        <w:pStyle w:val="Nagwek2"/>
        <w:rPr>
          <w:sz w:val="18"/>
        </w:rPr>
      </w:pPr>
      <w:r>
        <w:rPr>
          <w:sz w:val="18"/>
        </w:rPr>
        <w:t>5.1. Ogólne zasady wykonania robót</w:t>
      </w:r>
    </w:p>
    <w:p w:rsidR="002B383F" w:rsidRDefault="002B383F" w:rsidP="002B383F">
      <w:pPr>
        <w:overflowPunct w:val="0"/>
        <w:autoSpaceDE w:val="0"/>
        <w:autoSpaceDN w:val="0"/>
        <w:adjustRightInd w:val="0"/>
        <w:jc w:val="both"/>
        <w:rPr>
          <w:sz w:val="18"/>
          <w:szCs w:val="20"/>
        </w:rPr>
      </w:pPr>
      <w:r>
        <w:rPr>
          <w:sz w:val="18"/>
        </w:rPr>
        <w:tab/>
        <w:t>Ogólne zasady wykonania robót podano w OST D-M-00.00.00 „Wymagania ogólne” pkt 5.</w:t>
      </w:r>
    </w:p>
    <w:p w:rsidR="002B383F" w:rsidRDefault="002B383F" w:rsidP="002B383F">
      <w:pPr>
        <w:pStyle w:val="Nagwek2"/>
        <w:rPr>
          <w:sz w:val="18"/>
        </w:rPr>
      </w:pPr>
      <w:r>
        <w:rPr>
          <w:sz w:val="18"/>
        </w:rPr>
        <w:t>5.2. Oczyszczenie rowu</w:t>
      </w:r>
    </w:p>
    <w:p w:rsidR="002B383F" w:rsidRDefault="002B383F" w:rsidP="002B383F">
      <w:pPr>
        <w:overflowPunct w:val="0"/>
        <w:autoSpaceDE w:val="0"/>
        <w:autoSpaceDN w:val="0"/>
        <w:adjustRightInd w:val="0"/>
        <w:jc w:val="both"/>
        <w:rPr>
          <w:sz w:val="18"/>
          <w:szCs w:val="20"/>
        </w:rPr>
      </w:pPr>
      <w:r>
        <w:rPr>
          <w:sz w:val="18"/>
        </w:rPr>
        <w:tab/>
        <w:t>Oczyszczenie rowu polega na wybraniu namułu naniesionego przez wodę, ścięciu trawy i krzaków w obrębie rowu.</w:t>
      </w:r>
    </w:p>
    <w:p w:rsidR="002B383F" w:rsidRDefault="002B383F" w:rsidP="002B383F">
      <w:pPr>
        <w:pStyle w:val="Nagwek2"/>
        <w:rPr>
          <w:sz w:val="18"/>
        </w:rPr>
      </w:pPr>
      <w:r>
        <w:rPr>
          <w:sz w:val="18"/>
        </w:rPr>
        <w:t>5.3. Pogłębianie i wyprofilowanie dna i skarp rowu</w:t>
      </w:r>
    </w:p>
    <w:p w:rsidR="002B383F" w:rsidRDefault="002B383F" w:rsidP="002B383F">
      <w:pPr>
        <w:overflowPunct w:val="0"/>
        <w:autoSpaceDE w:val="0"/>
        <w:autoSpaceDN w:val="0"/>
        <w:adjustRightInd w:val="0"/>
        <w:jc w:val="both"/>
        <w:rPr>
          <w:sz w:val="18"/>
          <w:szCs w:val="20"/>
        </w:rPr>
      </w:pPr>
      <w:r>
        <w:rPr>
          <w:b/>
          <w:sz w:val="18"/>
        </w:rPr>
        <w:tab/>
      </w:r>
      <w:r>
        <w:rPr>
          <w:sz w:val="18"/>
        </w:rPr>
        <w:t>W wyniku prac remontowych należy uzyskać podane poniżej wymiary geometryczne rowu i skarp, zgodne z PN-S-02204 [1]:</w:t>
      </w:r>
    </w:p>
    <w:p w:rsidR="002B383F" w:rsidRDefault="002B383F" w:rsidP="00F778A9">
      <w:pPr>
        <w:numPr>
          <w:ilvl w:val="0"/>
          <w:numId w:val="75"/>
        </w:numPr>
        <w:overflowPunct w:val="0"/>
        <w:autoSpaceDE w:val="0"/>
        <w:autoSpaceDN w:val="0"/>
        <w:adjustRightInd w:val="0"/>
        <w:jc w:val="both"/>
        <w:rPr>
          <w:sz w:val="18"/>
          <w:szCs w:val="20"/>
        </w:rPr>
      </w:pPr>
      <w:r>
        <w:rPr>
          <w:sz w:val="18"/>
        </w:rPr>
        <w:t>dla rowu przydrożnego w kształcie:</w:t>
      </w:r>
    </w:p>
    <w:p w:rsidR="002B383F" w:rsidRDefault="002B383F" w:rsidP="00F778A9">
      <w:pPr>
        <w:numPr>
          <w:ilvl w:val="0"/>
          <w:numId w:val="76"/>
        </w:numPr>
        <w:overflowPunct w:val="0"/>
        <w:autoSpaceDE w:val="0"/>
        <w:autoSpaceDN w:val="0"/>
        <w:adjustRightInd w:val="0"/>
        <w:jc w:val="both"/>
        <w:rPr>
          <w:sz w:val="18"/>
          <w:szCs w:val="20"/>
        </w:rPr>
      </w:pPr>
      <w:r>
        <w:rPr>
          <w:sz w:val="18"/>
        </w:rPr>
        <w:lastRenderedPageBreak/>
        <w:t>trapezowym - szerokość dna co najmniej 0,40 m, nachylenie skarp od 1:1,5 do 1:1,3, głębokość od 0,30 m do 1,20 m liczona jako różnica poziomów dna i niższej krawędzi górnej rowu;</w:t>
      </w:r>
    </w:p>
    <w:p w:rsidR="002B383F" w:rsidRDefault="002B383F" w:rsidP="00F778A9">
      <w:pPr>
        <w:numPr>
          <w:ilvl w:val="0"/>
          <w:numId w:val="76"/>
        </w:numPr>
        <w:overflowPunct w:val="0"/>
        <w:autoSpaceDE w:val="0"/>
        <w:autoSpaceDN w:val="0"/>
        <w:adjustRightInd w:val="0"/>
        <w:jc w:val="both"/>
        <w:rPr>
          <w:sz w:val="18"/>
          <w:szCs w:val="20"/>
        </w:rPr>
      </w:pPr>
      <w:r>
        <w:rPr>
          <w:sz w:val="18"/>
        </w:rPr>
        <w:t>trójkątnym - dno wyokrąglone łukiem kołowym o promieniu 0,50 m, nachylenie skarpy wewnętrznej 1:3, nachylenie skarpy zewnętrznej od 1:3 do 1:10, głębokość od 0,30 m do 1,50 m liczona jako różnica poziomów dna i niższej krawędzi górnej rowu;</w:t>
      </w:r>
    </w:p>
    <w:p w:rsidR="002B383F" w:rsidRDefault="002B383F" w:rsidP="00F778A9">
      <w:pPr>
        <w:numPr>
          <w:ilvl w:val="0"/>
          <w:numId w:val="76"/>
        </w:numPr>
        <w:overflowPunct w:val="0"/>
        <w:autoSpaceDE w:val="0"/>
        <w:autoSpaceDN w:val="0"/>
        <w:adjustRightInd w:val="0"/>
        <w:jc w:val="both"/>
        <w:rPr>
          <w:sz w:val="18"/>
          <w:szCs w:val="20"/>
        </w:rPr>
      </w:pPr>
      <w:r>
        <w:rPr>
          <w:sz w:val="18"/>
        </w:rPr>
        <w:t>opływowym - dno wyokrąglone łukiem kołowym o promieniu 2,0 m, krawędzie górne wyokrąglone łukami kołowymi o promieniu 1,0 m do 2,0 m, nachylenie skarpy wewnętrznej 1:3, a skarpy zewnętrznej od 1:3 do 1:10, głębokość od 0,30 m do 0,50 m liczona jako różnica poziomów dna i niższej krawędzi górnej rowu;</w:t>
      </w:r>
    </w:p>
    <w:p w:rsidR="002B383F" w:rsidRDefault="002B383F" w:rsidP="00F778A9">
      <w:pPr>
        <w:numPr>
          <w:ilvl w:val="0"/>
          <w:numId w:val="77"/>
        </w:numPr>
        <w:overflowPunct w:val="0"/>
        <w:autoSpaceDE w:val="0"/>
        <w:autoSpaceDN w:val="0"/>
        <w:adjustRightInd w:val="0"/>
        <w:jc w:val="both"/>
        <w:rPr>
          <w:sz w:val="18"/>
          <w:szCs w:val="20"/>
        </w:rPr>
      </w:pPr>
      <w:r>
        <w:rPr>
          <w:sz w:val="18"/>
        </w:rPr>
        <w:t>dla rowu stokowego - kształt trapezowy, szerokość dna co najmniej   0,40 m, nachylenie skarp od 1:1,5 do 1:3, głębokość co najmniej 0,50 m. Rów ten powinien być oddalony co najmniej o 3,0 m od krawędzi skarpy drogowej przy gruntach suchych i zwartych i co najmniej o 5,0 m w pozostałych przypadkach.</w:t>
      </w:r>
    </w:p>
    <w:p w:rsidR="002B383F" w:rsidRDefault="002B383F" w:rsidP="00F778A9">
      <w:pPr>
        <w:numPr>
          <w:ilvl w:val="0"/>
          <w:numId w:val="56"/>
        </w:numPr>
        <w:overflowPunct w:val="0"/>
        <w:autoSpaceDE w:val="0"/>
        <w:autoSpaceDN w:val="0"/>
        <w:adjustRightInd w:val="0"/>
        <w:jc w:val="both"/>
        <w:rPr>
          <w:sz w:val="18"/>
          <w:szCs w:val="20"/>
        </w:rPr>
      </w:pPr>
      <w:r>
        <w:rPr>
          <w:sz w:val="18"/>
        </w:rPr>
        <w:t>dla rowu odpływowego - kształt trapezowy, szerokość dna co najmniej  0,40 m, głębokość minimum 0,50 m, przebieg prostoliniowy, na załamaniach trasy łuki kołowe o promieniu co najmniej 10,0 m.</w:t>
      </w:r>
    </w:p>
    <w:p w:rsidR="002B383F" w:rsidRDefault="002B383F" w:rsidP="002B383F">
      <w:pPr>
        <w:overflowPunct w:val="0"/>
        <w:autoSpaceDE w:val="0"/>
        <w:autoSpaceDN w:val="0"/>
        <w:adjustRightInd w:val="0"/>
        <w:jc w:val="both"/>
        <w:rPr>
          <w:sz w:val="18"/>
          <w:szCs w:val="20"/>
        </w:rPr>
      </w:pPr>
      <w:r>
        <w:rPr>
          <w:sz w:val="18"/>
        </w:rPr>
        <w:tab/>
        <w:t>Najmniejszy dopuszczalny spadek podłużny rowu powinien wynosić 0,2%; w wyjątkowych sytuacjach na odcinkach nie przekraczających 200 m - 0,1%.</w:t>
      </w:r>
    </w:p>
    <w:p w:rsidR="002B383F" w:rsidRDefault="002B383F" w:rsidP="002B383F">
      <w:pPr>
        <w:overflowPunct w:val="0"/>
        <w:autoSpaceDE w:val="0"/>
        <w:autoSpaceDN w:val="0"/>
        <w:adjustRightInd w:val="0"/>
        <w:jc w:val="both"/>
        <w:rPr>
          <w:sz w:val="18"/>
          <w:szCs w:val="20"/>
        </w:rPr>
      </w:pPr>
      <w:r>
        <w:rPr>
          <w:sz w:val="18"/>
        </w:rPr>
        <w:tab/>
        <w:t>Największy spadek podłużny rowu nie powinien przekraczać:</w:t>
      </w:r>
    </w:p>
    <w:p w:rsidR="002B383F" w:rsidRDefault="002B383F" w:rsidP="00F778A9">
      <w:pPr>
        <w:numPr>
          <w:ilvl w:val="0"/>
          <w:numId w:val="78"/>
        </w:numPr>
        <w:overflowPunct w:val="0"/>
        <w:autoSpaceDE w:val="0"/>
        <w:autoSpaceDN w:val="0"/>
        <w:adjustRightInd w:val="0"/>
        <w:jc w:val="both"/>
        <w:rPr>
          <w:sz w:val="18"/>
          <w:szCs w:val="20"/>
        </w:rPr>
      </w:pPr>
      <w:r>
        <w:rPr>
          <w:sz w:val="18"/>
        </w:rPr>
        <w:t>przy nieumocnionych skarpach i dnie</w:t>
      </w:r>
    </w:p>
    <w:p w:rsidR="002B383F" w:rsidRDefault="002B383F" w:rsidP="002B383F">
      <w:pPr>
        <w:overflowPunct w:val="0"/>
        <w:autoSpaceDE w:val="0"/>
        <w:autoSpaceDN w:val="0"/>
        <w:adjustRightInd w:val="0"/>
        <w:jc w:val="both"/>
        <w:rPr>
          <w:sz w:val="18"/>
          <w:szCs w:val="20"/>
        </w:rPr>
      </w:pPr>
      <w:r>
        <w:rPr>
          <w:sz w:val="18"/>
        </w:rPr>
        <w:tab/>
        <w:t>- w gruntach piaszczystych - 1,5%,</w:t>
      </w:r>
    </w:p>
    <w:p w:rsidR="002B383F" w:rsidRDefault="002B383F" w:rsidP="002B383F">
      <w:pPr>
        <w:overflowPunct w:val="0"/>
        <w:autoSpaceDE w:val="0"/>
        <w:autoSpaceDN w:val="0"/>
        <w:adjustRightInd w:val="0"/>
        <w:jc w:val="both"/>
        <w:rPr>
          <w:sz w:val="18"/>
          <w:szCs w:val="20"/>
        </w:rPr>
      </w:pPr>
      <w:r>
        <w:rPr>
          <w:sz w:val="18"/>
        </w:rPr>
        <w:tab/>
        <w:t>- w gruntach piaszczysto-gliniastych, pylastych - 2,0%,</w:t>
      </w:r>
    </w:p>
    <w:p w:rsidR="002B383F" w:rsidRDefault="002B383F" w:rsidP="002B383F">
      <w:pPr>
        <w:overflowPunct w:val="0"/>
        <w:autoSpaceDE w:val="0"/>
        <w:autoSpaceDN w:val="0"/>
        <w:adjustRightInd w:val="0"/>
        <w:jc w:val="both"/>
        <w:rPr>
          <w:sz w:val="18"/>
          <w:szCs w:val="20"/>
        </w:rPr>
      </w:pPr>
      <w:r>
        <w:rPr>
          <w:sz w:val="18"/>
        </w:rPr>
        <w:tab/>
        <w:t>- w gruntach gliniastych i ilastych - 3,0%,</w:t>
      </w:r>
    </w:p>
    <w:p w:rsidR="002B383F" w:rsidRDefault="002B383F" w:rsidP="002B383F">
      <w:pPr>
        <w:overflowPunct w:val="0"/>
        <w:autoSpaceDE w:val="0"/>
        <w:autoSpaceDN w:val="0"/>
        <w:adjustRightInd w:val="0"/>
        <w:jc w:val="both"/>
        <w:rPr>
          <w:sz w:val="18"/>
          <w:szCs w:val="20"/>
        </w:rPr>
      </w:pPr>
      <w:r>
        <w:rPr>
          <w:sz w:val="18"/>
        </w:rPr>
        <w:tab/>
        <w:t>- w gruntach skalistych - 10,0%;</w:t>
      </w:r>
    </w:p>
    <w:p w:rsidR="002B383F" w:rsidRDefault="002B383F" w:rsidP="00F778A9">
      <w:pPr>
        <w:numPr>
          <w:ilvl w:val="0"/>
          <w:numId w:val="79"/>
        </w:numPr>
        <w:overflowPunct w:val="0"/>
        <w:autoSpaceDE w:val="0"/>
        <w:autoSpaceDN w:val="0"/>
        <w:adjustRightInd w:val="0"/>
        <w:jc w:val="both"/>
        <w:rPr>
          <w:sz w:val="18"/>
          <w:szCs w:val="20"/>
        </w:rPr>
      </w:pPr>
      <w:r>
        <w:rPr>
          <w:sz w:val="18"/>
        </w:rPr>
        <w:t>przy umocnionych skarpach i dnie</w:t>
      </w:r>
    </w:p>
    <w:p w:rsidR="002B383F" w:rsidRDefault="002B383F" w:rsidP="002B383F">
      <w:pPr>
        <w:overflowPunct w:val="0"/>
        <w:autoSpaceDE w:val="0"/>
        <w:autoSpaceDN w:val="0"/>
        <w:adjustRightInd w:val="0"/>
        <w:jc w:val="both"/>
        <w:rPr>
          <w:sz w:val="18"/>
          <w:szCs w:val="20"/>
        </w:rPr>
      </w:pPr>
      <w:r>
        <w:rPr>
          <w:sz w:val="18"/>
        </w:rPr>
        <w:tab/>
        <w:t>- matą trawiastą - 2,0%,</w:t>
      </w:r>
    </w:p>
    <w:p w:rsidR="002B383F" w:rsidRDefault="002B383F" w:rsidP="002B383F">
      <w:pPr>
        <w:overflowPunct w:val="0"/>
        <w:autoSpaceDE w:val="0"/>
        <w:autoSpaceDN w:val="0"/>
        <w:adjustRightInd w:val="0"/>
        <w:jc w:val="both"/>
        <w:rPr>
          <w:sz w:val="18"/>
          <w:szCs w:val="20"/>
        </w:rPr>
      </w:pPr>
      <w:r>
        <w:rPr>
          <w:sz w:val="18"/>
        </w:rPr>
        <w:tab/>
        <w:t>- darniną - 3,0%,</w:t>
      </w:r>
    </w:p>
    <w:p w:rsidR="002B383F" w:rsidRDefault="002B383F" w:rsidP="002B383F">
      <w:pPr>
        <w:overflowPunct w:val="0"/>
        <w:autoSpaceDE w:val="0"/>
        <w:autoSpaceDN w:val="0"/>
        <w:adjustRightInd w:val="0"/>
        <w:jc w:val="both"/>
        <w:rPr>
          <w:sz w:val="18"/>
          <w:szCs w:val="20"/>
        </w:rPr>
      </w:pPr>
      <w:r>
        <w:rPr>
          <w:sz w:val="18"/>
        </w:rPr>
        <w:tab/>
        <w:t>- faszyną - 4,0%,</w:t>
      </w:r>
    </w:p>
    <w:p w:rsidR="002B383F" w:rsidRDefault="002B383F" w:rsidP="002B383F">
      <w:pPr>
        <w:overflowPunct w:val="0"/>
        <w:autoSpaceDE w:val="0"/>
        <w:autoSpaceDN w:val="0"/>
        <w:adjustRightInd w:val="0"/>
        <w:jc w:val="both"/>
        <w:rPr>
          <w:sz w:val="18"/>
          <w:szCs w:val="20"/>
        </w:rPr>
      </w:pPr>
      <w:r>
        <w:rPr>
          <w:sz w:val="18"/>
        </w:rPr>
        <w:tab/>
        <w:t>- brukiem na sucho - 6,0%,</w:t>
      </w:r>
    </w:p>
    <w:p w:rsidR="002B383F" w:rsidRDefault="002B383F" w:rsidP="002B383F">
      <w:pPr>
        <w:overflowPunct w:val="0"/>
        <w:autoSpaceDE w:val="0"/>
        <w:autoSpaceDN w:val="0"/>
        <w:adjustRightInd w:val="0"/>
        <w:jc w:val="both"/>
        <w:rPr>
          <w:sz w:val="18"/>
          <w:szCs w:val="20"/>
        </w:rPr>
      </w:pPr>
      <w:r>
        <w:rPr>
          <w:sz w:val="18"/>
        </w:rPr>
        <w:tab/>
        <w:t>- elementami betonowymi - 10,0%,</w:t>
      </w:r>
    </w:p>
    <w:p w:rsidR="002B383F" w:rsidRDefault="002B383F" w:rsidP="002B383F">
      <w:pPr>
        <w:overflowPunct w:val="0"/>
        <w:autoSpaceDE w:val="0"/>
        <w:autoSpaceDN w:val="0"/>
        <w:adjustRightInd w:val="0"/>
        <w:jc w:val="both"/>
        <w:rPr>
          <w:sz w:val="18"/>
          <w:szCs w:val="20"/>
        </w:rPr>
      </w:pPr>
      <w:r>
        <w:rPr>
          <w:sz w:val="18"/>
        </w:rPr>
        <w:tab/>
        <w:t>- brukiem na podsypce cementowo-piaskowej - 15,0%.</w:t>
      </w:r>
    </w:p>
    <w:p w:rsidR="002B383F" w:rsidRDefault="002B383F" w:rsidP="002B383F">
      <w:pPr>
        <w:pStyle w:val="Nagwek2"/>
        <w:rPr>
          <w:sz w:val="18"/>
        </w:rPr>
      </w:pPr>
      <w:r>
        <w:rPr>
          <w:sz w:val="18"/>
        </w:rPr>
        <w:t>5.4. Roboty wykończeniowe</w:t>
      </w:r>
    </w:p>
    <w:p w:rsidR="002B383F" w:rsidRDefault="002B383F" w:rsidP="002B383F">
      <w:pPr>
        <w:overflowPunct w:val="0"/>
        <w:autoSpaceDE w:val="0"/>
        <w:autoSpaceDN w:val="0"/>
        <w:adjustRightInd w:val="0"/>
        <w:jc w:val="both"/>
        <w:rPr>
          <w:sz w:val="18"/>
          <w:szCs w:val="20"/>
        </w:rPr>
      </w:pPr>
      <w:r>
        <w:rPr>
          <w:sz w:val="18"/>
        </w:rPr>
        <w:tab/>
        <w:t>Namuł i nadmiar gruntu pochodzącego z remontowanych rowów i skarp należy wywieźć poza obręb pasa drogowego i rozplantować w miejscu zaakceptowanym przez Inżyniera.</w:t>
      </w:r>
    </w:p>
    <w:p w:rsidR="002B383F" w:rsidRDefault="002B383F" w:rsidP="002B383F">
      <w:pPr>
        <w:overflowPunct w:val="0"/>
        <w:autoSpaceDE w:val="0"/>
        <w:autoSpaceDN w:val="0"/>
        <w:adjustRightInd w:val="0"/>
        <w:jc w:val="both"/>
        <w:rPr>
          <w:sz w:val="18"/>
          <w:szCs w:val="20"/>
        </w:rPr>
      </w:pPr>
      <w:r>
        <w:rPr>
          <w:sz w:val="18"/>
        </w:rPr>
        <w:tab/>
        <w:t>Sposób zniszczenia pozostałości po usuniętej roślinności powinien być zgodny z ustaleniami SST lub wskazaniami Inżyniera.</w:t>
      </w:r>
    </w:p>
    <w:p w:rsidR="002B383F" w:rsidRDefault="002B383F" w:rsidP="002B383F">
      <w:pPr>
        <w:pStyle w:val="Nagwek1"/>
        <w:rPr>
          <w:sz w:val="18"/>
        </w:rPr>
      </w:pPr>
      <w:r>
        <w:rPr>
          <w:sz w:val="18"/>
        </w:rPr>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rPr>
          <w:sz w:val="18"/>
        </w:rPr>
      </w:pPr>
      <w:r>
        <w:rPr>
          <w:sz w:val="18"/>
        </w:rPr>
        <w:t>6.2. Pomiary cech geometrycznych remontowanego rowu i skarp</w:t>
      </w:r>
    </w:p>
    <w:p w:rsidR="002B383F" w:rsidRDefault="002B383F" w:rsidP="002B383F">
      <w:pPr>
        <w:overflowPunct w:val="0"/>
        <w:autoSpaceDE w:val="0"/>
        <w:autoSpaceDN w:val="0"/>
        <w:adjustRightInd w:val="0"/>
        <w:jc w:val="both"/>
        <w:rPr>
          <w:sz w:val="18"/>
          <w:szCs w:val="20"/>
        </w:rPr>
      </w:pPr>
      <w:r>
        <w:rPr>
          <w:sz w:val="18"/>
        </w:rPr>
        <w:tab/>
        <w:t>Częstotliwość oraz zakres pomiarów podaje tablica 1.</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1.</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260"/>
        <w:gridCol w:w="3685"/>
      </w:tblGrid>
      <w:tr w:rsidR="002B383F" w:rsidTr="002B383F">
        <w:tc>
          <w:tcPr>
            <w:tcW w:w="496"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Lp.</w:t>
            </w:r>
          </w:p>
        </w:tc>
        <w:tc>
          <w:tcPr>
            <w:tcW w:w="3260"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Wyszczególnienie</w:t>
            </w:r>
          </w:p>
        </w:tc>
        <w:tc>
          <w:tcPr>
            <w:tcW w:w="368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Minimalna częstotliwość pomiarów</w:t>
            </w:r>
          </w:p>
        </w:tc>
      </w:tr>
      <w:tr w:rsidR="002B383F" w:rsidTr="002B383F">
        <w:tc>
          <w:tcPr>
            <w:tcW w:w="496"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b/>
                <w:sz w:val="18"/>
                <w:szCs w:val="20"/>
                <w:lang w:eastAsia="en-US"/>
              </w:rPr>
            </w:pPr>
            <w:r>
              <w:rPr>
                <w:sz w:val="18"/>
                <w:lang w:eastAsia="en-US"/>
              </w:rPr>
              <w:t>1</w:t>
            </w:r>
          </w:p>
        </w:tc>
        <w:tc>
          <w:tcPr>
            <w:tcW w:w="3260"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b/>
                <w:sz w:val="18"/>
                <w:szCs w:val="20"/>
                <w:lang w:eastAsia="en-US"/>
              </w:rPr>
            </w:pPr>
            <w:r>
              <w:rPr>
                <w:sz w:val="18"/>
                <w:lang w:eastAsia="en-US"/>
              </w:rPr>
              <w:t>Spadek podłużny rowu</w:t>
            </w:r>
          </w:p>
        </w:tc>
        <w:tc>
          <w:tcPr>
            <w:tcW w:w="368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1 km na każde 5 km drogi</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b/>
                <w:sz w:val="18"/>
                <w:szCs w:val="20"/>
                <w:lang w:eastAsia="en-US"/>
              </w:rPr>
            </w:pPr>
            <w:r>
              <w:rPr>
                <w:sz w:val="18"/>
                <w:lang w:eastAsia="en-US"/>
              </w:rPr>
              <w:t>2</w:t>
            </w:r>
          </w:p>
        </w:tc>
        <w:tc>
          <w:tcPr>
            <w:tcW w:w="326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b/>
                <w:sz w:val="18"/>
                <w:szCs w:val="20"/>
                <w:lang w:eastAsia="en-US"/>
              </w:rPr>
            </w:pPr>
            <w:r>
              <w:rPr>
                <w:sz w:val="18"/>
                <w:lang w:eastAsia="en-US"/>
              </w:rPr>
              <w:t>Szerokość i głębokość rowu</w:t>
            </w:r>
          </w:p>
        </w:tc>
        <w:tc>
          <w:tcPr>
            <w:tcW w:w="368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1 raz na 100 m</w:t>
            </w:r>
          </w:p>
        </w:tc>
      </w:tr>
      <w:tr w:rsidR="002B383F" w:rsidTr="002B383F">
        <w:tc>
          <w:tcPr>
            <w:tcW w:w="496"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b/>
                <w:sz w:val="18"/>
                <w:szCs w:val="20"/>
                <w:lang w:eastAsia="en-US"/>
              </w:rPr>
            </w:pPr>
            <w:r>
              <w:rPr>
                <w:sz w:val="18"/>
                <w:lang w:eastAsia="en-US"/>
              </w:rPr>
              <w:t>3</w:t>
            </w:r>
          </w:p>
        </w:tc>
        <w:tc>
          <w:tcPr>
            <w:tcW w:w="3260"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both"/>
              <w:rPr>
                <w:b/>
                <w:sz w:val="18"/>
                <w:szCs w:val="20"/>
                <w:lang w:eastAsia="en-US"/>
              </w:rPr>
            </w:pPr>
            <w:r>
              <w:rPr>
                <w:sz w:val="18"/>
                <w:lang w:eastAsia="en-US"/>
              </w:rPr>
              <w:t>Powierzchnia skarp</w:t>
            </w:r>
          </w:p>
        </w:tc>
        <w:tc>
          <w:tcPr>
            <w:tcW w:w="3685" w:type="dxa"/>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76" w:lineRule="auto"/>
              <w:jc w:val="center"/>
              <w:rPr>
                <w:sz w:val="18"/>
                <w:szCs w:val="20"/>
                <w:lang w:eastAsia="en-US"/>
              </w:rPr>
            </w:pPr>
            <w:r>
              <w:rPr>
                <w:sz w:val="18"/>
                <w:lang w:eastAsia="en-US"/>
              </w:rPr>
              <w:t>1 raz na 100 m</w:t>
            </w:r>
          </w:p>
        </w:tc>
      </w:tr>
    </w:tbl>
    <w:p w:rsidR="002B383F" w:rsidRDefault="002B383F" w:rsidP="002B383F">
      <w:pPr>
        <w:overflowPunct w:val="0"/>
        <w:autoSpaceDE w:val="0"/>
        <w:autoSpaceDN w:val="0"/>
        <w:adjustRightInd w:val="0"/>
        <w:jc w:val="both"/>
        <w:rPr>
          <w:b/>
          <w:sz w:val="18"/>
          <w:szCs w:val="20"/>
        </w:rPr>
      </w:pPr>
      <w:r>
        <w:rPr>
          <w:b/>
          <w:sz w:val="18"/>
        </w:rPr>
        <w:t> </w:t>
      </w:r>
    </w:p>
    <w:p w:rsidR="002B383F" w:rsidRDefault="002B383F" w:rsidP="002B383F">
      <w:pPr>
        <w:overflowPunct w:val="0"/>
        <w:autoSpaceDE w:val="0"/>
        <w:autoSpaceDN w:val="0"/>
        <w:adjustRightInd w:val="0"/>
        <w:spacing w:before="120" w:after="120"/>
        <w:jc w:val="both"/>
        <w:rPr>
          <w:sz w:val="18"/>
          <w:szCs w:val="20"/>
        </w:rPr>
      </w:pPr>
      <w:r>
        <w:rPr>
          <w:b/>
          <w:sz w:val="18"/>
        </w:rPr>
        <w:t xml:space="preserve">6.2.1. </w:t>
      </w:r>
      <w:r>
        <w:rPr>
          <w:sz w:val="18"/>
        </w:rPr>
        <w:t>Spadki podłużne rowu</w:t>
      </w:r>
    </w:p>
    <w:p w:rsidR="002B383F" w:rsidRDefault="002B383F" w:rsidP="002B383F">
      <w:pPr>
        <w:overflowPunct w:val="0"/>
        <w:autoSpaceDE w:val="0"/>
        <w:autoSpaceDN w:val="0"/>
        <w:adjustRightInd w:val="0"/>
        <w:jc w:val="both"/>
        <w:rPr>
          <w:sz w:val="18"/>
          <w:szCs w:val="20"/>
        </w:rPr>
      </w:pPr>
      <w:r>
        <w:rPr>
          <w:sz w:val="18"/>
        </w:rPr>
        <w:tab/>
        <w:t xml:space="preserve">Spadki podłużne rowu powinny być zgodne z dokumentacją projektową, z tolerancją </w:t>
      </w:r>
      <w:r>
        <w:rPr>
          <w:sz w:val="18"/>
        </w:rPr>
        <w:sym w:font="Symbol" w:char="F0B1"/>
      </w:r>
      <w:r>
        <w:rPr>
          <w:sz w:val="18"/>
        </w:rPr>
        <w:t xml:space="preserve"> 0,5% spadku.</w:t>
      </w:r>
    </w:p>
    <w:p w:rsidR="002B383F" w:rsidRDefault="002B383F" w:rsidP="002B383F">
      <w:pPr>
        <w:overflowPunct w:val="0"/>
        <w:autoSpaceDE w:val="0"/>
        <w:autoSpaceDN w:val="0"/>
        <w:adjustRightInd w:val="0"/>
        <w:spacing w:before="120" w:after="120"/>
        <w:jc w:val="both"/>
        <w:rPr>
          <w:sz w:val="18"/>
          <w:szCs w:val="20"/>
        </w:rPr>
      </w:pPr>
      <w:r>
        <w:rPr>
          <w:b/>
          <w:sz w:val="18"/>
        </w:rPr>
        <w:t xml:space="preserve">6.2.2. </w:t>
      </w:r>
      <w:r>
        <w:rPr>
          <w:sz w:val="18"/>
        </w:rPr>
        <w:t>Szerokość i głębokość rowu</w:t>
      </w:r>
    </w:p>
    <w:p w:rsidR="002B383F" w:rsidRDefault="002B383F" w:rsidP="002B383F">
      <w:pPr>
        <w:overflowPunct w:val="0"/>
        <w:autoSpaceDE w:val="0"/>
        <w:autoSpaceDN w:val="0"/>
        <w:adjustRightInd w:val="0"/>
        <w:jc w:val="both"/>
        <w:rPr>
          <w:sz w:val="18"/>
          <w:szCs w:val="20"/>
        </w:rPr>
      </w:pPr>
      <w:r>
        <w:rPr>
          <w:sz w:val="18"/>
        </w:rPr>
        <w:tab/>
        <w:t xml:space="preserve">Szerokość i głębokość rowu powinna być zgodna z dokumentacją projektową z tolerancją </w:t>
      </w:r>
      <w:r>
        <w:rPr>
          <w:sz w:val="18"/>
        </w:rPr>
        <w:sym w:font="Symbol" w:char="F0B1"/>
      </w:r>
      <w:r>
        <w:rPr>
          <w:sz w:val="18"/>
        </w:rPr>
        <w:t xml:space="preserve"> 5 cm.</w:t>
      </w:r>
    </w:p>
    <w:p w:rsidR="002B383F" w:rsidRDefault="002B383F" w:rsidP="002B383F">
      <w:pPr>
        <w:overflowPunct w:val="0"/>
        <w:autoSpaceDE w:val="0"/>
        <w:autoSpaceDN w:val="0"/>
        <w:adjustRightInd w:val="0"/>
        <w:spacing w:before="120" w:after="120"/>
        <w:jc w:val="both"/>
        <w:rPr>
          <w:sz w:val="18"/>
          <w:szCs w:val="20"/>
        </w:rPr>
      </w:pPr>
      <w:r>
        <w:rPr>
          <w:b/>
          <w:sz w:val="18"/>
        </w:rPr>
        <w:t xml:space="preserve">6.2.3. </w:t>
      </w:r>
      <w:r>
        <w:rPr>
          <w:sz w:val="18"/>
        </w:rPr>
        <w:t>Powierzchnia skarp</w:t>
      </w:r>
    </w:p>
    <w:p w:rsidR="002B383F" w:rsidRDefault="002B383F" w:rsidP="002B383F">
      <w:pPr>
        <w:overflowPunct w:val="0"/>
        <w:autoSpaceDE w:val="0"/>
        <w:autoSpaceDN w:val="0"/>
        <w:adjustRightInd w:val="0"/>
        <w:jc w:val="both"/>
        <w:rPr>
          <w:sz w:val="18"/>
          <w:szCs w:val="20"/>
        </w:rPr>
      </w:pPr>
      <w:r>
        <w:rPr>
          <w:sz w:val="18"/>
        </w:rPr>
        <w:tab/>
        <w:t>Powierzchnię skarp należy sprawdzać szablonem. Prześwit między skarpą a szablonem nie powinien przekraczać 3cm.</w:t>
      </w:r>
    </w:p>
    <w:p w:rsidR="002B383F" w:rsidRDefault="002B383F" w:rsidP="002B383F">
      <w:pPr>
        <w:pStyle w:val="Nagwek1"/>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overflowPunct w:val="0"/>
        <w:autoSpaceDE w:val="0"/>
        <w:autoSpaceDN w:val="0"/>
        <w:adjustRightInd w:val="0"/>
        <w:jc w:val="both"/>
        <w:rPr>
          <w:sz w:val="18"/>
          <w:szCs w:val="20"/>
        </w:rPr>
      </w:pPr>
      <w:r>
        <w:rPr>
          <w:sz w:val="18"/>
        </w:rPr>
        <w:tab/>
        <w:t>Ogólne zasady obmiaru robót podano w OST D-M-00.00.00 „Wymagania ogólne” pkt 7.</w:t>
      </w:r>
    </w:p>
    <w:p w:rsidR="002B383F" w:rsidRDefault="002B383F" w:rsidP="002B383F">
      <w:pPr>
        <w:pStyle w:val="Nagwek2"/>
        <w:rPr>
          <w:sz w:val="18"/>
        </w:rPr>
      </w:pPr>
      <w:r>
        <w:rPr>
          <w:sz w:val="18"/>
        </w:rPr>
        <w:lastRenderedPageBreak/>
        <w:t>7.2. Jednostka obmiarowa</w:t>
      </w:r>
    </w:p>
    <w:p w:rsidR="002B383F" w:rsidRDefault="002B383F" w:rsidP="002B383F">
      <w:pPr>
        <w:overflowPunct w:val="0"/>
        <w:autoSpaceDE w:val="0"/>
        <w:autoSpaceDN w:val="0"/>
        <w:adjustRightInd w:val="0"/>
        <w:jc w:val="both"/>
        <w:rPr>
          <w:sz w:val="18"/>
          <w:szCs w:val="20"/>
        </w:rPr>
      </w:pPr>
      <w:r>
        <w:rPr>
          <w:sz w:val="18"/>
        </w:rPr>
        <w:tab/>
        <w:t>Jednostką obmiarową jest m (metr) remontowanego rowu.</w:t>
      </w:r>
    </w:p>
    <w:p w:rsidR="002B383F" w:rsidRDefault="002B383F" w:rsidP="002B383F">
      <w:pPr>
        <w:pStyle w:val="Nagwek1"/>
        <w:rPr>
          <w:sz w:val="18"/>
        </w:rPr>
      </w:pPr>
      <w:r>
        <w:rPr>
          <w:sz w:val="18"/>
        </w:rPr>
        <w:t>8. ODBIÓR ROBÓT</w:t>
      </w:r>
    </w:p>
    <w:p w:rsidR="002B383F" w:rsidRDefault="002B383F" w:rsidP="002B383F">
      <w:pPr>
        <w:overflowPunct w:val="0"/>
        <w:autoSpaceDE w:val="0"/>
        <w:autoSpaceDN w:val="0"/>
        <w:adjustRightInd w:val="0"/>
        <w:jc w:val="both"/>
        <w:rPr>
          <w:sz w:val="18"/>
          <w:szCs w:val="20"/>
        </w:rPr>
      </w:pPr>
      <w:r>
        <w:rPr>
          <w:sz w:val="18"/>
        </w:rPr>
        <w:tab/>
        <w:t>Ogólne zasady odbioru robót podano w OST D-M-00.00.00 „Wymagania ogólne” pkt 8.</w:t>
      </w:r>
    </w:p>
    <w:p w:rsidR="002B383F" w:rsidRDefault="002B383F" w:rsidP="002B383F">
      <w:pPr>
        <w:overflowPunct w:val="0"/>
        <w:autoSpaceDE w:val="0"/>
        <w:autoSpaceDN w:val="0"/>
        <w:adjustRightInd w:val="0"/>
        <w:jc w:val="both"/>
        <w:rPr>
          <w:sz w:val="18"/>
          <w:szCs w:val="20"/>
        </w:rPr>
      </w:pPr>
      <w:r>
        <w:rPr>
          <w:sz w:val="18"/>
        </w:rPr>
        <w:tab/>
        <w:t>Roboty uznaje się za wykonane zgodnie z dokumentacją projektową, SST i wymaganiami Inżyniera, jeżeli wszystkie pomiary i badania z zachowaniem tolerancji wg pkt 6 dały wyniki pozytywne.</w:t>
      </w:r>
    </w:p>
    <w:p w:rsidR="002B383F" w:rsidRDefault="002B383F" w:rsidP="002B383F">
      <w:pPr>
        <w:pStyle w:val="Nagwek1"/>
        <w:rPr>
          <w:sz w:val="18"/>
        </w:rPr>
      </w:pPr>
      <w:r>
        <w:rPr>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ab/>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1 m remontowanego rowu obejmuje:</w:t>
      </w:r>
    </w:p>
    <w:p w:rsidR="002B383F" w:rsidRDefault="002B383F" w:rsidP="00F778A9">
      <w:pPr>
        <w:numPr>
          <w:ilvl w:val="0"/>
          <w:numId w:val="56"/>
        </w:numPr>
        <w:overflowPunct w:val="0"/>
        <w:autoSpaceDE w:val="0"/>
        <w:autoSpaceDN w:val="0"/>
        <w:adjustRightInd w:val="0"/>
        <w:jc w:val="both"/>
        <w:rPr>
          <w:b/>
          <w:sz w:val="18"/>
          <w:szCs w:val="20"/>
        </w:rPr>
      </w:pPr>
      <w:r>
        <w:rPr>
          <w:sz w:val="18"/>
        </w:rPr>
        <w:t>roboty pomiarowe i przygotowawcze,</w:t>
      </w:r>
    </w:p>
    <w:p w:rsidR="002B383F" w:rsidRDefault="002B383F" w:rsidP="00F778A9">
      <w:pPr>
        <w:numPr>
          <w:ilvl w:val="0"/>
          <w:numId w:val="56"/>
        </w:numPr>
        <w:overflowPunct w:val="0"/>
        <w:autoSpaceDE w:val="0"/>
        <w:autoSpaceDN w:val="0"/>
        <w:adjustRightInd w:val="0"/>
        <w:jc w:val="both"/>
        <w:rPr>
          <w:b/>
          <w:sz w:val="18"/>
          <w:szCs w:val="20"/>
        </w:rPr>
      </w:pPr>
      <w:r>
        <w:rPr>
          <w:sz w:val="18"/>
        </w:rPr>
        <w:t>oznakowanie robót,</w:t>
      </w:r>
    </w:p>
    <w:p w:rsidR="002B383F" w:rsidRDefault="002B383F" w:rsidP="00F778A9">
      <w:pPr>
        <w:numPr>
          <w:ilvl w:val="0"/>
          <w:numId w:val="56"/>
        </w:numPr>
        <w:overflowPunct w:val="0"/>
        <w:autoSpaceDE w:val="0"/>
        <w:autoSpaceDN w:val="0"/>
        <w:adjustRightInd w:val="0"/>
        <w:jc w:val="both"/>
        <w:rPr>
          <w:b/>
          <w:sz w:val="18"/>
          <w:szCs w:val="20"/>
        </w:rPr>
      </w:pPr>
      <w:r>
        <w:rPr>
          <w:sz w:val="18"/>
        </w:rPr>
        <w:t>oczyszczenie rowu,</w:t>
      </w:r>
    </w:p>
    <w:p w:rsidR="002B383F" w:rsidRDefault="002B383F" w:rsidP="00F778A9">
      <w:pPr>
        <w:numPr>
          <w:ilvl w:val="0"/>
          <w:numId w:val="56"/>
        </w:numPr>
        <w:overflowPunct w:val="0"/>
        <w:autoSpaceDE w:val="0"/>
        <w:autoSpaceDN w:val="0"/>
        <w:adjustRightInd w:val="0"/>
        <w:jc w:val="both"/>
        <w:rPr>
          <w:b/>
          <w:sz w:val="18"/>
          <w:szCs w:val="20"/>
        </w:rPr>
      </w:pPr>
      <w:r>
        <w:rPr>
          <w:sz w:val="18"/>
        </w:rPr>
        <w:t>pogłębianie i profilowanie rowu,</w:t>
      </w:r>
    </w:p>
    <w:p w:rsidR="002B383F" w:rsidRDefault="002B383F" w:rsidP="00F778A9">
      <w:pPr>
        <w:numPr>
          <w:ilvl w:val="0"/>
          <w:numId w:val="56"/>
        </w:numPr>
        <w:overflowPunct w:val="0"/>
        <w:autoSpaceDE w:val="0"/>
        <w:autoSpaceDN w:val="0"/>
        <w:adjustRightInd w:val="0"/>
        <w:jc w:val="both"/>
        <w:rPr>
          <w:b/>
          <w:sz w:val="18"/>
          <w:szCs w:val="20"/>
        </w:rPr>
      </w:pPr>
      <w:r>
        <w:rPr>
          <w:sz w:val="18"/>
        </w:rPr>
        <w:t>ścięcie trawy i krzaków,</w:t>
      </w:r>
    </w:p>
    <w:p w:rsidR="002B383F" w:rsidRDefault="002B383F" w:rsidP="00F778A9">
      <w:pPr>
        <w:numPr>
          <w:ilvl w:val="0"/>
          <w:numId w:val="56"/>
        </w:numPr>
        <w:overflowPunct w:val="0"/>
        <w:autoSpaceDE w:val="0"/>
        <w:autoSpaceDN w:val="0"/>
        <w:adjustRightInd w:val="0"/>
        <w:jc w:val="both"/>
        <w:rPr>
          <w:b/>
          <w:sz w:val="18"/>
          <w:szCs w:val="20"/>
        </w:rPr>
      </w:pPr>
      <w:r>
        <w:rPr>
          <w:sz w:val="18"/>
        </w:rPr>
        <w:t>odwiezienie urobku,</w:t>
      </w:r>
    </w:p>
    <w:p w:rsidR="002B383F" w:rsidRDefault="002B383F" w:rsidP="00F778A9">
      <w:pPr>
        <w:numPr>
          <w:ilvl w:val="0"/>
          <w:numId w:val="56"/>
        </w:numPr>
        <w:overflowPunct w:val="0"/>
        <w:autoSpaceDE w:val="0"/>
        <w:autoSpaceDN w:val="0"/>
        <w:adjustRightInd w:val="0"/>
        <w:jc w:val="both"/>
        <w:rPr>
          <w:b/>
          <w:sz w:val="18"/>
          <w:szCs w:val="20"/>
        </w:rPr>
      </w:pPr>
      <w:r>
        <w:rPr>
          <w:sz w:val="18"/>
        </w:rPr>
        <w:t>roboty wykończeniowe,</w:t>
      </w:r>
    </w:p>
    <w:p w:rsidR="002B383F" w:rsidRDefault="002B383F" w:rsidP="00F778A9">
      <w:pPr>
        <w:numPr>
          <w:ilvl w:val="0"/>
          <w:numId w:val="56"/>
        </w:numPr>
        <w:overflowPunct w:val="0"/>
        <w:autoSpaceDE w:val="0"/>
        <w:autoSpaceDN w:val="0"/>
        <w:adjustRightInd w:val="0"/>
        <w:jc w:val="both"/>
        <w:rPr>
          <w:b/>
          <w:sz w:val="18"/>
          <w:szCs w:val="20"/>
        </w:rPr>
      </w:pPr>
      <w:r>
        <w:rPr>
          <w:sz w:val="18"/>
        </w:rPr>
        <w:t>przeprowadzenie pomiarów wymaganych w specyfikacji technicznej.</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p w:rsidR="002B383F" w:rsidRDefault="002B383F" w:rsidP="002B383F">
      <w:pPr>
        <w:overflowPunct w:val="0"/>
        <w:autoSpaceDE w:val="0"/>
        <w:autoSpaceDN w:val="0"/>
        <w:adjustRightInd w:val="0"/>
        <w:jc w:val="both"/>
        <w:rPr>
          <w:sz w:val="18"/>
          <w:szCs w:val="20"/>
        </w:rPr>
      </w:pPr>
      <w:r>
        <w:rPr>
          <w:sz w:val="18"/>
        </w:rPr>
        <w:t>1. PN-S-02204</w:t>
      </w:r>
      <w:r>
        <w:rPr>
          <w:sz w:val="18"/>
        </w:rPr>
        <w:tab/>
        <w:t>Drogi samochodowe. Odwodnienie dróg</w:t>
      </w:r>
    </w:p>
    <w:p w:rsidR="002B383F" w:rsidRDefault="002B383F" w:rsidP="002B383F">
      <w:pPr>
        <w:pStyle w:val="Nagwek2"/>
        <w:rPr>
          <w:sz w:val="18"/>
        </w:rPr>
      </w:pPr>
      <w:r>
        <w:rPr>
          <w:sz w:val="18"/>
        </w:rPr>
        <w:t>10.2. Inne materiały</w:t>
      </w:r>
    </w:p>
    <w:p w:rsidR="002B383F" w:rsidRDefault="002B383F" w:rsidP="002B383F">
      <w:pPr>
        <w:overflowPunct w:val="0"/>
        <w:autoSpaceDE w:val="0"/>
        <w:autoSpaceDN w:val="0"/>
        <w:adjustRightInd w:val="0"/>
        <w:jc w:val="both"/>
        <w:rPr>
          <w:b/>
          <w:sz w:val="18"/>
          <w:szCs w:val="20"/>
        </w:rPr>
      </w:pPr>
      <w:r>
        <w:rPr>
          <w:sz w:val="18"/>
        </w:rPr>
        <w:t>2. Stanisław Datka, Stanisław Lenczewski: Drogowe roboty ziemne</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rPr>
          <w:sz w:val="18"/>
        </w:rPr>
      </w:pPr>
    </w:p>
    <w:p w:rsidR="002B383F" w:rsidRDefault="002B383F" w:rsidP="002B383F">
      <w:pPr>
        <w:overflowPunct w:val="0"/>
        <w:autoSpaceDE w:val="0"/>
        <w:autoSpaceDN w:val="0"/>
        <w:adjustRightInd w:val="0"/>
        <w:spacing w:before="120" w:after="120"/>
        <w:jc w:val="both"/>
        <w:rPr>
          <w:sz w:val="18"/>
          <w:szCs w:val="20"/>
        </w:rPr>
      </w:pPr>
    </w:p>
    <w:p w:rsidR="002B383F" w:rsidRDefault="002B383F" w:rsidP="002B383F">
      <w:pPr>
        <w:overflowPunct w:val="0"/>
        <w:autoSpaceDE w:val="0"/>
        <w:autoSpaceDN w:val="0"/>
        <w:adjustRightInd w:val="0"/>
        <w:rPr>
          <w:b/>
          <w:szCs w:val="20"/>
        </w:rPr>
      </w:pPr>
      <w:r>
        <w:rPr>
          <w:b/>
        </w:rPr>
        <w:t>D - 07.02.01OZNAKOWANIE  PIONOWE</w:t>
      </w:r>
    </w:p>
    <w:p w:rsidR="002B383F" w:rsidRDefault="002B383F" w:rsidP="002B383F">
      <w:pPr>
        <w:pStyle w:val="Nagwek1"/>
        <w:rPr>
          <w:sz w:val="18"/>
        </w:rPr>
      </w:pPr>
      <w:r>
        <w:rPr>
          <w:sz w:val="18"/>
        </w:rPr>
        <w:t>1. WSTĘP</w:t>
      </w:r>
    </w:p>
    <w:p w:rsidR="002B383F" w:rsidRDefault="002B383F" w:rsidP="002B383F">
      <w:pPr>
        <w:pStyle w:val="Nagwek2"/>
        <w:rPr>
          <w:sz w:val="18"/>
        </w:rPr>
      </w:pPr>
      <w:r>
        <w:rPr>
          <w:sz w:val="18"/>
        </w:rPr>
        <w:t>1.1. Przedmiot ST</w:t>
      </w:r>
    </w:p>
    <w:p w:rsidR="00F778A9" w:rsidRDefault="002B383F" w:rsidP="00F778A9">
      <w:pPr>
        <w:pStyle w:val="Tekstpodstawowywcity"/>
        <w:ind w:firstLine="0"/>
        <w:rPr>
          <w:b/>
          <w:sz w:val="18"/>
          <w:szCs w:val="18"/>
        </w:rPr>
      </w:pPr>
      <w:r>
        <w:rPr>
          <w:b/>
          <w:sz w:val="18"/>
        </w:rPr>
        <w:tab/>
      </w:r>
      <w:r>
        <w:rPr>
          <w:sz w:val="18"/>
        </w:rPr>
        <w:t xml:space="preserve">Przedmiotem niniejszej specyfikacji technicznej są wymagania dotyczące wykonania i odbioru robót związanych z  </w:t>
      </w:r>
      <w:r w:rsidR="00F778A9">
        <w:rPr>
          <w:sz w:val="18"/>
        </w:rPr>
        <w:t xml:space="preserve">realizacją; </w:t>
      </w:r>
      <w:r w:rsidR="00F778A9">
        <w:rPr>
          <w:b/>
          <w:sz w:val="18"/>
          <w:szCs w:val="18"/>
        </w:rPr>
        <w:t>Zadanie I. Przebudowa drogi gminnej Nr 108695R Górno Sanatorium w km 0+000 – 0+450 w miejscowości Górno.</w:t>
      </w:r>
    </w:p>
    <w:p w:rsidR="00F778A9" w:rsidRDefault="00F778A9" w:rsidP="00F778A9">
      <w:pPr>
        <w:pStyle w:val="Tekstpodstawowywcity"/>
        <w:ind w:firstLine="0"/>
        <w:rPr>
          <w:b/>
          <w:sz w:val="18"/>
          <w:szCs w:val="18"/>
        </w:rPr>
      </w:pPr>
      <w:r>
        <w:rPr>
          <w:b/>
          <w:sz w:val="18"/>
          <w:szCs w:val="18"/>
        </w:rPr>
        <w:t>Zadanie II. Przebudowa drogi wewnętrznej o nr ew. dz. 2727 w km 0+000 – 0+190 w miejscowości Wólka Niedźwiedzka.</w:t>
      </w:r>
    </w:p>
    <w:p w:rsidR="002B383F" w:rsidRDefault="002B383F" w:rsidP="00F778A9">
      <w:pPr>
        <w:pStyle w:val="Tekstpodstawowywcity"/>
        <w:ind w:firstLine="0"/>
        <w:rPr>
          <w:b/>
          <w:bCs/>
          <w:sz w:val="18"/>
          <w:szCs w:val="18"/>
        </w:rPr>
      </w:pPr>
    </w:p>
    <w:p w:rsidR="002B383F" w:rsidRDefault="002B383F" w:rsidP="002B383F">
      <w:pPr>
        <w:widowControl w:val="0"/>
        <w:suppressAutoHyphens/>
        <w:rPr>
          <w:b/>
          <w:sz w:val="18"/>
        </w:rPr>
      </w:pPr>
      <w:r>
        <w:rPr>
          <w:b/>
          <w:sz w:val="18"/>
        </w:rPr>
        <w:t>1.2. Zakres stosowania SST</w:t>
      </w:r>
    </w:p>
    <w:p w:rsidR="002B383F" w:rsidRDefault="002B383F" w:rsidP="002B383F">
      <w:pPr>
        <w:tabs>
          <w:tab w:val="left" w:pos="0"/>
        </w:tabs>
        <w:overflowPunct w:val="0"/>
        <w:autoSpaceDE w:val="0"/>
        <w:autoSpaceDN w:val="0"/>
        <w:adjustRightInd w:val="0"/>
        <w:jc w:val="both"/>
        <w:rPr>
          <w:sz w:val="18"/>
        </w:rPr>
      </w:pPr>
      <w:r>
        <w:rPr>
          <w:sz w:val="18"/>
        </w:rPr>
        <w:tab/>
        <w:t>Szczegółowa specyfikacja techniczna (SST)  jest stosowana jako dokument przetargowy i kontraktowy przy zlecaniu i realizacji robót na drogach wymienionych w p.1.1 .</w:t>
      </w:r>
    </w:p>
    <w:p w:rsidR="002B383F" w:rsidRDefault="002B383F" w:rsidP="002B383F">
      <w:pPr>
        <w:pStyle w:val="Nagwek2"/>
        <w:rPr>
          <w:sz w:val="18"/>
        </w:rPr>
      </w:pPr>
      <w:r>
        <w:rPr>
          <w:sz w:val="18"/>
        </w:rPr>
        <w:t>1.3. Zakres robót objętych ST</w:t>
      </w:r>
    </w:p>
    <w:p w:rsidR="002B383F" w:rsidRDefault="002B383F" w:rsidP="002B383F">
      <w:pPr>
        <w:overflowPunct w:val="0"/>
        <w:autoSpaceDE w:val="0"/>
        <w:autoSpaceDN w:val="0"/>
        <w:adjustRightInd w:val="0"/>
        <w:jc w:val="both"/>
        <w:rPr>
          <w:sz w:val="18"/>
          <w:szCs w:val="20"/>
        </w:rPr>
      </w:pPr>
      <w:r>
        <w:rPr>
          <w:sz w:val="18"/>
        </w:rPr>
        <w:tab/>
        <w:t>Ustalenia zawarte w niniejszej specyfikacji dotyczą zasad prowadzenia robót związanych z wykonywaniem i odbiorem oznakowania pionowego stosowanego na drogach, w postaci:</w:t>
      </w:r>
    </w:p>
    <w:p w:rsidR="002B383F" w:rsidRDefault="002B383F" w:rsidP="00F778A9">
      <w:pPr>
        <w:numPr>
          <w:ilvl w:val="0"/>
          <w:numId w:val="2"/>
        </w:numPr>
        <w:overflowPunct w:val="0"/>
        <w:autoSpaceDE w:val="0"/>
        <w:autoSpaceDN w:val="0"/>
        <w:adjustRightInd w:val="0"/>
        <w:jc w:val="both"/>
        <w:rPr>
          <w:sz w:val="18"/>
          <w:szCs w:val="20"/>
        </w:rPr>
      </w:pPr>
      <w:r>
        <w:rPr>
          <w:sz w:val="18"/>
        </w:rPr>
        <w:t>znaków ostrzegawczych,</w:t>
      </w:r>
    </w:p>
    <w:p w:rsidR="002B383F" w:rsidRDefault="002B383F" w:rsidP="00F778A9">
      <w:pPr>
        <w:numPr>
          <w:ilvl w:val="0"/>
          <w:numId w:val="2"/>
        </w:numPr>
        <w:overflowPunct w:val="0"/>
        <w:autoSpaceDE w:val="0"/>
        <w:autoSpaceDN w:val="0"/>
        <w:adjustRightInd w:val="0"/>
        <w:jc w:val="both"/>
        <w:rPr>
          <w:sz w:val="18"/>
          <w:szCs w:val="20"/>
        </w:rPr>
      </w:pPr>
      <w:r>
        <w:rPr>
          <w:sz w:val="18"/>
        </w:rPr>
        <w:t>znaków zakazu i nakazu,</w:t>
      </w:r>
    </w:p>
    <w:p w:rsidR="002B383F" w:rsidRDefault="002B383F" w:rsidP="00F778A9">
      <w:pPr>
        <w:numPr>
          <w:ilvl w:val="0"/>
          <w:numId w:val="2"/>
        </w:numPr>
        <w:overflowPunct w:val="0"/>
        <w:autoSpaceDE w:val="0"/>
        <w:autoSpaceDN w:val="0"/>
        <w:adjustRightInd w:val="0"/>
        <w:jc w:val="both"/>
        <w:rPr>
          <w:sz w:val="18"/>
          <w:szCs w:val="20"/>
        </w:rPr>
      </w:pPr>
      <w:r>
        <w:rPr>
          <w:sz w:val="18"/>
        </w:rPr>
        <w:t>znaków informacyjnych, kierunku, miejscowości i znaków uzupełniających.</w:t>
      </w:r>
    </w:p>
    <w:p w:rsidR="002B383F" w:rsidRDefault="002B383F" w:rsidP="002B383F">
      <w:pPr>
        <w:pStyle w:val="Nagwek2"/>
        <w:rPr>
          <w:sz w:val="18"/>
        </w:rPr>
      </w:pPr>
      <w:r>
        <w:rPr>
          <w:sz w:val="18"/>
        </w:rPr>
        <w:t>1.4. Określenia podstawowe</w:t>
      </w:r>
    </w:p>
    <w:p w:rsidR="002B383F" w:rsidRDefault="002B383F" w:rsidP="002B383F">
      <w:pPr>
        <w:overflowPunct w:val="0"/>
        <w:autoSpaceDE w:val="0"/>
        <w:autoSpaceDN w:val="0"/>
        <w:adjustRightInd w:val="0"/>
        <w:jc w:val="both"/>
        <w:rPr>
          <w:sz w:val="18"/>
          <w:szCs w:val="20"/>
        </w:rPr>
      </w:pPr>
      <w:r>
        <w:rPr>
          <w:b/>
          <w:sz w:val="18"/>
        </w:rPr>
        <w:t xml:space="preserve">1.4.1. </w:t>
      </w:r>
      <w:r>
        <w:rPr>
          <w:sz w:val="18"/>
        </w:rPr>
        <w:t>Znak pionowy - znak wykonany w postaci tarczy lub tablicy z napisami albo symbolami, zwykle umieszczony na konstrukcji wsporczej.</w:t>
      </w:r>
    </w:p>
    <w:p w:rsidR="002B383F" w:rsidRDefault="002B383F" w:rsidP="002B383F">
      <w:pPr>
        <w:overflowPunct w:val="0"/>
        <w:autoSpaceDE w:val="0"/>
        <w:autoSpaceDN w:val="0"/>
        <w:adjustRightInd w:val="0"/>
        <w:spacing w:before="120"/>
        <w:jc w:val="both"/>
        <w:rPr>
          <w:sz w:val="18"/>
          <w:szCs w:val="20"/>
        </w:rPr>
      </w:pPr>
      <w:r>
        <w:rPr>
          <w:b/>
          <w:sz w:val="18"/>
        </w:rPr>
        <w:t xml:space="preserve">1.4.2. </w:t>
      </w:r>
      <w:r>
        <w:rPr>
          <w:sz w:val="18"/>
        </w:rPr>
        <w:t>Tarcza znaku - element konstrukcyjny, na powierzchni którego umieszczana jest treść znaku. Tarcza może być wykonana z różnych materiałów (stal, aluminium, tworzywa syntetyczne itp.) - jako jednolita lub składana.</w:t>
      </w:r>
    </w:p>
    <w:p w:rsidR="002B383F" w:rsidRDefault="002B383F" w:rsidP="002B383F">
      <w:pPr>
        <w:overflowPunct w:val="0"/>
        <w:autoSpaceDE w:val="0"/>
        <w:autoSpaceDN w:val="0"/>
        <w:adjustRightInd w:val="0"/>
        <w:spacing w:before="120"/>
        <w:jc w:val="both"/>
        <w:rPr>
          <w:sz w:val="18"/>
          <w:szCs w:val="20"/>
        </w:rPr>
      </w:pPr>
      <w:r>
        <w:rPr>
          <w:b/>
          <w:sz w:val="18"/>
        </w:rPr>
        <w:t xml:space="preserve">1.4.3. </w:t>
      </w:r>
      <w:r>
        <w:rPr>
          <w:sz w:val="18"/>
        </w:rPr>
        <w:t xml:space="preserve">Lico znaku - przednia część znaku, służąca do podania treści znaku. Lico znaku może być wykonane jako malowane lub oklejane (folią odblaskową lub </w:t>
      </w:r>
      <w:proofErr w:type="spellStart"/>
      <w:r>
        <w:rPr>
          <w:sz w:val="18"/>
        </w:rPr>
        <w:t>nieodblaskową</w:t>
      </w:r>
      <w:proofErr w:type="spellEnd"/>
      <w:r>
        <w:rPr>
          <w:sz w:val="18"/>
        </w:rPr>
        <w:t>). W przypadkach szczególnych (znak z przejrzystych tworzyw syntetycznych) lico znaku może być zatopione w tarczy znaku.</w:t>
      </w:r>
    </w:p>
    <w:p w:rsidR="002B383F" w:rsidRDefault="002B383F" w:rsidP="002B383F">
      <w:pPr>
        <w:overflowPunct w:val="0"/>
        <w:autoSpaceDE w:val="0"/>
        <w:autoSpaceDN w:val="0"/>
        <w:adjustRightInd w:val="0"/>
        <w:spacing w:before="120"/>
        <w:jc w:val="both"/>
        <w:rPr>
          <w:sz w:val="18"/>
          <w:szCs w:val="20"/>
        </w:rPr>
      </w:pPr>
      <w:r>
        <w:rPr>
          <w:b/>
          <w:sz w:val="18"/>
        </w:rPr>
        <w:t xml:space="preserve">1.4.4. </w:t>
      </w:r>
      <w:r>
        <w:rPr>
          <w:sz w:val="18"/>
        </w:rPr>
        <w:t xml:space="preserve">Znak drogowy </w:t>
      </w:r>
      <w:proofErr w:type="spellStart"/>
      <w:r>
        <w:rPr>
          <w:sz w:val="18"/>
        </w:rPr>
        <w:t>nieodblaskowy</w:t>
      </w:r>
      <w:proofErr w:type="spellEnd"/>
      <w:r>
        <w:rPr>
          <w:sz w:val="18"/>
        </w:rPr>
        <w:t xml:space="preserve"> - znak, którego lico wykonane jest z materiałów zwykłych (lico nie wykazuje właściwości odblaskowych).</w:t>
      </w:r>
    </w:p>
    <w:p w:rsidR="002B383F" w:rsidRDefault="002B383F" w:rsidP="002B383F">
      <w:pPr>
        <w:overflowPunct w:val="0"/>
        <w:autoSpaceDE w:val="0"/>
        <w:autoSpaceDN w:val="0"/>
        <w:adjustRightInd w:val="0"/>
        <w:spacing w:before="120"/>
        <w:jc w:val="both"/>
        <w:rPr>
          <w:sz w:val="18"/>
          <w:szCs w:val="20"/>
        </w:rPr>
      </w:pPr>
      <w:r>
        <w:rPr>
          <w:b/>
          <w:sz w:val="18"/>
        </w:rPr>
        <w:t xml:space="preserve">1.4.5. </w:t>
      </w:r>
      <w:r>
        <w:rPr>
          <w:sz w:val="18"/>
        </w:rPr>
        <w:t xml:space="preserve">Znak drogowy odblaskowy - znak, którego lico wykazuje właściwości odblaskowe (wykonane jest z materiału o odbiciu powrotnym - </w:t>
      </w:r>
      <w:proofErr w:type="spellStart"/>
      <w:r>
        <w:rPr>
          <w:sz w:val="18"/>
        </w:rPr>
        <w:t>współdrożnym</w:t>
      </w:r>
      <w:proofErr w:type="spellEnd"/>
      <w:r>
        <w:rPr>
          <w:sz w:val="18"/>
        </w:rPr>
        <w:t>).</w:t>
      </w:r>
    </w:p>
    <w:p w:rsidR="002B383F" w:rsidRDefault="002B383F" w:rsidP="002B383F">
      <w:pPr>
        <w:overflowPunct w:val="0"/>
        <w:autoSpaceDE w:val="0"/>
        <w:autoSpaceDN w:val="0"/>
        <w:adjustRightInd w:val="0"/>
        <w:spacing w:before="120"/>
        <w:jc w:val="both"/>
        <w:rPr>
          <w:sz w:val="18"/>
          <w:szCs w:val="20"/>
        </w:rPr>
      </w:pPr>
      <w:r>
        <w:rPr>
          <w:b/>
          <w:sz w:val="18"/>
        </w:rPr>
        <w:lastRenderedPageBreak/>
        <w:t xml:space="preserve">1.4.6. </w:t>
      </w:r>
      <w:r>
        <w:rPr>
          <w:sz w:val="18"/>
        </w:rPr>
        <w:t>Konstrukcja wsporcza znaku - słup (słupy), wysięgnik, wspornik itp., na którym zamocowana jest tarcza znaku, wraz z elementami służącymi do przymocowania tarczy (śruby, zaciski itp.).</w:t>
      </w:r>
    </w:p>
    <w:p w:rsidR="002B383F" w:rsidRDefault="002B383F" w:rsidP="002B383F">
      <w:pPr>
        <w:overflowPunct w:val="0"/>
        <w:autoSpaceDE w:val="0"/>
        <w:autoSpaceDN w:val="0"/>
        <w:adjustRightInd w:val="0"/>
        <w:spacing w:before="120"/>
        <w:jc w:val="both"/>
        <w:rPr>
          <w:sz w:val="18"/>
          <w:szCs w:val="20"/>
        </w:rPr>
      </w:pPr>
      <w:r>
        <w:rPr>
          <w:b/>
          <w:sz w:val="18"/>
        </w:rPr>
        <w:t xml:space="preserve">1.4.7. </w:t>
      </w:r>
      <w:r>
        <w:rPr>
          <w:sz w:val="18"/>
        </w:rPr>
        <w:t>Znak drogowy prześwietlany - znak, w którym wewnętrzne źródło światła jest umieszczone pod przejrzystym licem znaku.</w:t>
      </w:r>
    </w:p>
    <w:p w:rsidR="002B383F" w:rsidRDefault="002B383F" w:rsidP="002B383F">
      <w:pPr>
        <w:overflowPunct w:val="0"/>
        <w:autoSpaceDE w:val="0"/>
        <w:autoSpaceDN w:val="0"/>
        <w:adjustRightInd w:val="0"/>
        <w:spacing w:before="120"/>
        <w:jc w:val="both"/>
        <w:rPr>
          <w:sz w:val="18"/>
          <w:szCs w:val="20"/>
        </w:rPr>
      </w:pPr>
      <w:r>
        <w:rPr>
          <w:b/>
          <w:sz w:val="18"/>
        </w:rPr>
        <w:t xml:space="preserve">1.4.8. </w:t>
      </w:r>
      <w:r>
        <w:rPr>
          <w:sz w:val="18"/>
        </w:rPr>
        <w:t>Znak drogowy oświetlany - znak, którego lico jest oświetlane źródłem światła umieszczonym na zewnątrz znaku.</w:t>
      </w:r>
    </w:p>
    <w:p w:rsidR="002B383F" w:rsidRDefault="002B383F" w:rsidP="002B383F">
      <w:pPr>
        <w:overflowPunct w:val="0"/>
        <w:autoSpaceDE w:val="0"/>
        <w:autoSpaceDN w:val="0"/>
        <w:adjustRightInd w:val="0"/>
        <w:spacing w:before="120"/>
        <w:jc w:val="both"/>
        <w:rPr>
          <w:sz w:val="18"/>
          <w:szCs w:val="20"/>
        </w:rPr>
      </w:pPr>
      <w:r>
        <w:rPr>
          <w:b/>
          <w:sz w:val="18"/>
        </w:rPr>
        <w:t xml:space="preserve">1.4.9. </w:t>
      </w:r>
      <w:r>
        <w:rPr>
          <w:sz w:val="18"/>
        </w:rPr>
        <w:t>Znak nowy - znak użytkowany (ustawiony na drodze) lub magazynowany w okresie do 3 miesięcy od daty produkcji.</w:t>
      </w:r>
    </w:p>
    <w:p w:rsidR="002B383F" w:rsidRDefault="002B383F" w:rsidP="002B383F">
      <w:pPr>
        <w:overflowPunct w:val="0"/>
        <w:autoSpaceDE w:val="0"/>
        <w:autoSpaceDN w:val="0"/>
        <w:adjustRightInd w:val="0"/>
        <w:spacing w:before="120"/>
        <w:jc w:val="both"/>
        <w:rPr>
          <w:sz w:val="18"/>
          <w:szCs w:val="20"/>
        </w:rPr>
      </w:pPr>
      <w:r>
        <w:rPr>
          <w:b/>
          <w:sz w:val="18"/>
        </w:rPr>
        <w:t xml:space="preserve">1.4.10. </w:t>
      </w:r>
      <w:r>
        <w:rPr>
          <w:sz w:val="18"/>
        </w:rPr>
        <w:t>Znak użytkowany - znak ustawiony na drodze lub magazynowany przez okres dłuższy niż 3 miesiące od daty produkcji.</w:t>
      </w:r>
    </w:p>
    <w:p w:rsidR="002B383F" w:rsidRDefault="002B383F" w:rsidP="002B383F">
      <w:pPr>
        <w:overflowPunct w:val="0"/>
        <w:autoSpaceDE w:val="0"/>
        <w:autoSpaceDN w:val="0"/>
        <w:adjustRightInd w:val="0"/>
        <w:spacing w:before="120"/>
        <w:jc w:val="both"/>
        <w:rPr>
          <w:sz w:val="18"/>
          <w:szCs w:val="20"/>
        </w:rPr>
      </w:pPr>
      <w:r>
        <w:rPr>
          <w:b/>
          <w:sz w:val="18"/>
        </w:rPr>
        <w:t xml:space="preserve">1.4.11. </w:t>
      </w:r>
      <w:r>
        <w:rPr>
          <w:sz w:val="18"/>
        </w:rPr>
        <w:t xml:space="preserve">Pozostałe określenia podstawowe są zgodne z obowiązującymi, odpowiednimi polskimi normami i z definicjami podanymi w OST D-M-00.00.00 „Wymagania ogólne” pkt 1.4. </w:t>
      </w:r>
    </w:p>
    <w:p w:rsidR="002B383F" w:rsidRDefault="002B383F" w:rsidP="002B383F">
      <w:pPr>
        <w:pStyle w:val="Nagwek2"/>
        <w:rPr>
          <w:sz w:val="18"/>
        </w:rPr>
      </w:pPr>
      <w:r>
        <w:rPr>
          <w:sz w:val="18"/>
        </w:rPr>
        <w:t>1.5. Ogólne wymagania dotyczące robót</w:t>
      </w:r>
    </w:p>
    <w:p w:rsidR="002B383F" w:rsidRDefault="002B383F" w:rsidP="002B383F">
      <w:pPr>
        <w:overflowPunct w:val="0"/>
        <w:autoSpaceDE w:val="0"/>
        <w:autoSpaceDN w:val="0"/>
        <w:adjustRightInd w:val="0"/>
        <w:jc w:val="both"/>
        <w:rPr>
          <w:sz w:val="18"/>
          <w:szCs w:val="20"/>
        </w:rPr>
      </w:pPr>
      <w:r>
        <w:rPr>
          <w:sz w:val="18"/>
        </w:rPr>
        <w:tab/>
        <w:t xml:space="preserve">Ogólne wymagania dotyczące robót podano w OST D-M-00.00.00 „Wymagania ogólne” pkt 1.5. </w:t>
      </w:r>
    </w:p>
    <w:p w:rsidR="002B383F" w:rsidRDefault="002B383F" w:rsidP="002B383F">
      <w:pPr>
        <w:pStyle w:val="Nagwek1"/>
        <w:rPr>
          <w:sz w:val="18"/>
        </w:rPr>
      </w:pPr>
      <w:r>
        <w:rPr>
          <w:sz w:val="18"/>
        </w:rPr>
        <w:t>2. materiały</w:t>
      </w:r>
    </w:p>
    <w:p w:rsidR="002B383F" w:rsidRDefault="002B383F" w:rsidP="002B383F">
      <w:pPr>
        <w:pStyle w:val="Nagwek2"/>
        <w:rPr>
          <w:sz w:val="18"/>
        </w:rPr>
      </w:pPr>
      <w:r>
        <w:rPr>
          <w:sz w:val="18"/>
        </w:rPr>
        <w:t>2.1. Ogólne wymagania dotyczące materiałów</w:t>
      </w:r>
    </w:p>
    <w:p w:rsidR="002B383F" w:rsidRDefault="002B383F" w:rsidP="002B383F">
      <w:pPr>
        <w:overflowPunct w:val="0"/>
        <w:autoSpaceDE w:val="0"/>
        <w:autoSpaceDN w:val="0"/>
        <w:adjustRightInd w:val="0"/>
        <w:jc w:val="both"/>
        <w:rPr>
          <w:sz w:val="18"/>
          <w:szCs w:val="20"/>
        </w:rPr>
      </w:pPr>
      <w:r>
        <w:rPr>
          <w:sz w:val="18"/>
        </w:rPr>
        <w:tab/>
        <w:t>Ogólne wymagania dotyczące materiałów, ich pozyskiwania i składowania podano w OST D-M-00.00.00 „Wymagania ogólne” pkt 2.</w:t>
      </w:r>
    </w:p>
    <w:p w:rsidR="002B383F" w:rsidRDefault="002B383F" w:rsidP="002B383F">
      <w:pPr>
        <w:pStyle w:val="Nagwek2"/>
        <w:rPr>
          <w:sz w:val="18"/>
        </w:rPr>
      </w:pPr>
      <w:r>
        <w:rPr>
          <w:sz w:val="18"/>
        </w:rPr>
        <w:t>2.2. Aprobata techniczna dla materiałów</w:t>
      </w:r>
    </w:p>
    <w:p w:rsidR="002B383F" w:rsidRDefault="002B383F" w:rsidP="002B383F">
      <w:pPr>
        <w:overflowPunct w:val="0"/>
        <w:autoSpaceDE w:val="0"/>
        <w:autoSpaceDN w:val="0"/>
        <w:adjustRightInd w:val="0"/>
        <w:jc w:val="both"/>
        <w:rPr>
          <w:sz w:val="18"/>
          <w:szCs w:val="20"/>
        </w:rPr>
      </w:pPr>
      <w:r>
        <w:rPr>
          <w:sz w:val="18"/>
        </w:rPr>
        <w:tab/>
        <w:t>Każdy materiał do wykonania pionowego znaku drogowego, na który nie ma normy,  musi posiadać aprobatę techniczną wydaną przez uprawnioną jednostkę. Znaki drogowe powinny mieć certyfikat bezpieczeństwa (znak „B”) nadany przez uprawnioną jednostkę.</w:t>
      </w:r>
    </w:p>
    <w:p w:rsidR="002B383F" w:rsidRDefault="002B383F" w:rsidP="002B383F">
      <w:pPr>
        <w:pStyle w:val="Nagwek2"/>
        <w:rPr>
          <w:sz w:val="18"/>
        </w:rPr>
      </w:pPr>
      <w:r>
        <w:rPr>
          <w:sz w:val="18"/>
        </w:rPr>
        <w:t>2.3. Materiały stosowane do fundamentów znaków</w:t>
      </w:r>
    </w:p>
    <w:p w:rsidR="002B383F" w:rsidRDefault="002B383F" w:rsidP="002B383F">
      <w:pPr>
        <w:overflowPunct w:val="0"/>
        <w:autoSpaceDE w:val="0"/>
        <w:autoSpaceDN w:val="0"/>
        <w:adjustRightInd w:val="0"/>
        <w:jc w:val="both"/>
        <w:rPr>
          <w:sz w:val="18"/>
          <w:szCs w:val="20"/>
        </w:rPr>
      </w:pPr>
      <w:r>
        <w:rPr>
          <w:sz w:val="18"/>
        </w:rPr>
        <w:tab/>
        <w:t>Fundamenty dla zamocowania konstrukcji wsporczych znaków mogą być wykonywane jako:</w:t>
      </w:r>
    </w:p>
    <w:p w:rsidR="002B383F" w:rsidRDefault="002B383F" w:rsidP="00F778A9">
      <w:pPr>
        <w:numPr>
          <w:ilvl w:val="0"/>
          <w:numId w:val="2"/>
        </w:numPr>
        <w:overflowPunct w:val="0"/>
        <w:autoSpaceDE w:val="0"/>
        <w:autoSpaceDN w:val="0"/>
        <w:adjustRightInd w:val="0"/>
        <w:jc w:val="both"/>
        <w:rPr>
          <w:sz w:val="18"/>
          <w:szCs w:val="20"/>
        </w:rPr>
      </w:pPr>
      <w:r>
        <w:rPr>
          <w:sz w:val="18"/>
        </w:rPr>
        <w:t>prefabrykaty betonowe,</w:t>
      </w:r>
    </w:p>
    <w:p w:rsidR="002B383F" w:rsidRDefault="002B383F" w:rsidP="00F778A9">
      <w:pPr>
        <w:numPr>
          <w:ilvl w:val="0"/>
          <w:numId w:val="2"/>
        </w:numPr>
        <w:overflowPunct w:val="0"/>
        <w:autoSpaceDE w:val="0"/>
        <w:autoSpaceDN w:val="0"/>
        <w:adjustRightInd w:val="0"/>
        <w:jc w:val="both"/>
        <w:rPr>
          <w:sz w:val="18"/>
          <w:szCs w:val="20"/>
        </w:rPr>
      </w:pPr>
      <w:r>
        <w:rPr>
          <w:sz w:val="18"/>
        </w:rPr>
        <w:t>z betonu wykonywanego „na mokro”,</w:t>
      </w:r>
    </w:p>
    <w:p w:rsidR="002B383F" w:rsidRDefault="002B383F" w:rsidP="00F778A9">
      <w:pPr>
        <w:numPr>
          <w:ilvl w:val="0"/>
          <w:numId w:val="2"/>
        </w:numPr>
        <w:overflowPunct w:val="0"/>
        <w:autoSpaceDE w:val="0"/>
        <w:autoSpaceDN w:val="0"/>
        <w:adjustRightInd w:val="0"/>
        <w:jc w:val="both"/>
        <w:rPr>
          <w:sz w:val="18"/>
          <w:szCs w:val="20"/>
        </w:rPr>
      </w:pPr>
      <w:r>
        <w:rPr>
          <w:sz w:val="18"/>
        </w:rPr>
        <w:t>z betonu zbrojonego,</w:t>
      </w:r>
    </w:p>
    <w:p w:rsidR="002B383F" w:rsidRDefault="002B383F" w:rsidP="00F778A9">
      <w:pPr>
        <w:numPr>
          <w:ilvl w:val="0"/>
          <w:numId w:val="2"/>
        </w:numPr>
        <w:overflowPunct w:val="0"/>
        <w:autoSpaceDE w:val="0"/>
        <w:autoSpaceDN w:val="0"/>
        <w:adjustRightInd w:val="0"/>
        <w:jc w:val="both"/>
        <w:rPr>
          <w:sz w:val="18"/>
          <w:szCs w:val="20"/>
        </w:rPr>
      </w:pPr>
      <w:r>
        <w:rPr>
          <w:sz w:val="18"/>
        </w:rPr>
        <w:t>inne rozwiązania zaakceptowane przez Inżyniera.</w:t>
      </w:r>
    </w:p>
    <w:p w:rsidR="002B383F" w:rsidRDefault="002B383F" w:rsidP="002B383F">
      <w:pPr>
        <w:overflowPunct w:val="0"/>
        <w:autoSpaceDE w:val="0"/>
        <w:autoSpaceDN w:val="0"/>
        <w:adjustRightInd w:val="0"/>
        <w:jc w:val="both"/>
        <w:rPr>
          <w:sz w:val="18"/>
          <w:szCs w:val="20"/>
        </w:rPr>
      </w:pPr>
      <w:r>
        <w:rPr>
          <w:sz w:val="18"/>
        </w:rPr>
        <w:tab/>
        <w:t>Klasa betonu powinna być zgodna z dokumentacją projektową. Beton powinien odpowiadać wymaganiom PN-B-06250 [1].</w:t>
      </w:r>
    </w:p>
    <w:p w:rsidR="002B383F" w:rsidRDefault="002B383F" w:rsidP="002B383F">
      <w:pPr>
        <w:overflowPunct w:val="0"/>
        <w:autoSpaceDE w:val="0"/>
        <w:autoSpaceDN w:val="0"/>
        <w:adjustRightInd w:val="0"/>
        <w:spacing w:before="120"/>
        <w:jc w:val="both"/>
        <w:rPr>
          <w:sz w:val="18"/>
          <w:szCs w:val="20"/>
        </w:rPr>
      </w:pPr>
      <w:r>
        <w:rPr>
          <w:b/>
          <w:sz w:val="18"/>
        </w:rPr>
        <w:t xml:space="preserve">2.3.1. </w:t>
      </w:r>
      <w:r>
        <w:rPr>
          <w:sz w:val="18"/>
        </w:rPr>
        <w:t>Cement</w:t>
      </w:r>
    </w:p>
    <w:p w:rsidR="002B383F" w:rsidRDefault="002B383F" w:rsidP="002B383F">
      <w:pPr>
        <w:overflowPunct w:val="0"/>
        <w:autoSpaceDE w:val="0"/>
        <w:autoSpaceDN w:val="0"/>
        <w:adjustRightInd w:val="0"/>
        <w:spacing w:before="120"/>
        <w:jc w:val="both"/>
        <w:rPr>
          <w:sz w:val="18"/>
          <w:szCs w:val="20"/>
        </w:rPr>
      </w:pPr>
      <w:r>
        <w:rPr>
          <w:sz w:val="18"/>
        </w:rPr>
        <w:tab/>
        <w:t>Cement stosowany do betonu powinien być cementem portlandzkim klasy 32,5, odpowiadający wymaganiom PN-B-19701 [4].</w:t>
      </w:r>
    </w:p>
    <w:p w:rsidR="002B383F" w:rsidRDefault="002B383F" w:rsidP="002B383F">
      <w:pPr>
        <w:overflowPunct w:val="0"/>
        <w:autoSpaceDE w:val="0"/>
        <w:autoSpaceDN w:val="0"/>
        <w:adjustRightInd w:val="0"/>
        <w:spacing w:before="120"/>
        <w:jc w:val="both"/>
        <w:rPr>
          <w:sz w:val="18"/>
          <w:szCs w:val="20"/>
        </w:rPr>
      </w:pPr>
      <w:r>
        <w:rPr>
          <w:b/>
          <w:sz w:val="18"/>
        </w:rPr>
        <w:t xml:space="preserve">2.3.2. </w:t>
      </w:r>
      <w:r>
        <w:rPr>
          <w:sz w:val="18"/>
        </w:rPr>
        <w:t>Kruszywo</w:t>
      </w:r>
    </w:p>
    <w:p w:rsidR="002B383F" w:rsidRDefault="002B383F" w:rsidP="002B383F">
      <w:pPr>
        <w:overflowPunct w:val="0"/>
        <w:autoSpaceDE w:val="0"/>
        <w:autoSpaceDN w:val="0"/>
        <w:adjustRightInd w:val="0"/>
        <w:spacing w:before="120"/>
        <w:jc w:val="both"/>
        <w:rPr>
          <w:sz w:val="18"/>
          <w:szCs w:val="20"/>
        </w:rPr>
      </w:pPr>
      <w:r>
        <w:rPr>
          <w:sz w:val="18"/>
        </w:rPr>
        <w:tab/>
        <w:t>Kruszywo stosowane do betonu powinno odpowiadać wymaganiom PN-B-06712 [3]. Zaleca się stosowanie kruszywa o marce nie niższej niż klasa betonu.</w:t>
      </w:r>
    </w:p>
    <w:p w:rsidR="002B383F" w:rsidRDefault="002B383F" w:rsidP="002B383F">
      <w:pPr>
        <w:overflowPunct w:val="0"/>
        <w:autoSpaceDE w:val="0"/>
        <w:autoSpaceDN w:val="0"/>
        <w:adjustRightInd w:val="0"/>
        <w:spacing w:before="120"/>
        <w:jc w:val="both"/>
        <w:rPr>
          <w:sz w:val="18"/>
          <w:szCs w:val="20"/>
        </w:rPr>
      </w:pPr>
      <w:r>
        <w:rPr>
          <w:b/>
          <w:sz w:val="18"/>
        </w:rPr>
        <w:t xml:space="preserve">2.3.3. </w:t>
      </w:r>
      <w:r>
        <w:rPr>
          <w:sz w:val="18"/>
        </w:rPr>
        <w:t>Woda</w:t>
      </w:r>
    </w:p>
    <w:p w:rsidR="002B383F" w:rsidRDefault="002B383F" w:rsidP="002B383F">
      <w:pPr>
        <w:overflowPunct w:val="0"/>
        <w:autoSpaceDE w:val="0"/>
        <w:autoSpaceDN w:val="0"/>
        <w:adjustRightInd w:val="0"/>
        <w:spacing w:before="120"/>
        <w:jc w:val="both"/>
        <w:rPr>
          <w:sz w:val="18"/>
          <w:szCs w:val="20"/>
        </w:rPr>
      </w:pPr>
      <w:r>
        <w:rPr>
          <w:sz w:val="18"/>
        </w:rPr>
        <w:tab/>
        <w:t>Woda do betonu powinna być „odmiany 1”, zgodnie z wymaganiami normy PN-B-32250 [6].</w:t>
      </w:r>
    </w:p>
    <w:p w:rsidR="002B383F" w:rsidRDefault="002B383F" w:rsidP="002B383F">
      <w:pPr>
        <w:overflowPunct w:val="0"/>
        <w:autoSpaceDE w:val="0"/>
        <w:autoSpaceDN w:val="0"/>
        <w:adjustRightInd w:val="0"/>
        <w:spacing w:before="120"/>
        <w:jc w:val="both"/>
        <w:rPr>
          <w:sz w:val="18"/>
          <w:szCs w:val="20"/>
        </w:rPr>
      </w:pPr>
      <w:r>
        <w:rPr>
          <w:b/>
          <w:sz w:val="18"/>
        </w:rPr>
        <w:t xml:space="preserve">2.3.4. </w:t>
      </w:r>
      <w:r>
        <w:rPr>
          <w:sz w:val="18"/>
        </w:rPr>
        <w:t>Domieszki chemiczne</w:t>
      </w:r>
    </w:p>
    <w:p w:rsidR="002B383F" w:rsidRDefault="002B383F" w:rsidP="002B383F">
      <w:pPr>
        <w:overflowPunct w:val="0"/>
        <w:autoSpaceDE w:val="0"/>
        <w:autoSpaceDN w:val="0"/>
        <w:adjustRightInd w:val="0"/>
        <w:spacing w:before="120"/>
        <w:jc w:val="both"/>
        <w:rPr>
          <w:sz w:val="18"/>
          <w:szCs w:val="20"/>
        </w:rPr>
      </w:pPr>
      <w:r>
        <w:rPr>
          <w:sz w:val="18"/>
        </w:rPr>
        <w:tab/>
        <w:t>Domieszki chemiczne do betonu powinny być stosowane jeśli przewiduje je dokumentacja projektowa, SST lub wskazania Inżyniera. Domieszki chemiczne powinny odpowiadać wymaganiom PN-B-23010 [5].</w:t>
      </w:r>
    </w:p>
    <w:p w:rsidR="002B383F" w:rsidRDefault="002B383F" w:rsidP="002B383F">
      <w:pPr>
        <w:overflowPunct w:val="0"/>
        <w:autoSpaceDE w:val="0"/>
        <w:autoSpaceDN w:val="0"/>
        <w:adjustRightInd w:val="0"/>
        <w:jc w:val="both"/>
        <w:rPr>
          <w:sz w:val="18"/>
          <w:szCs w:val="20"/>
        </w:rPr>
      </w:pPr>
      <w:r>
        <w:rPr>
          <w:sz w:val="18"/>
        </w:rPr>
        <w:tab/>
        <w:t>W betonie niezbrojonym zaleca się stosować domieszki napowietrzające, a w betonie zbrojonym dodatkowo domieszki uplastyczniające lub upłynniające.</w:t>
      </w:r>
    </w:p>
    <w:p w:rsidR="002B383F" w:rsidRDefault="002B383F" w:rsidP="002B383F">
      <w:pPr>
        <w:overflowPunct w:val="0"/>
        <w:autoSpaceDE w:val="0"/>
        <w:autoSpaceDN w:val="0"/>
        <w:adjustRightInd w:val="0"/>
        <w:spacing w:before="120"/>
        <w:jc w:val="both"/>
        <w:rPr>
          <w:sz w:val="18"/>
          <w:szCs w:val="20"/>
        </w:rPr>
      </w:pPr>
      <w:r>
        <w:rPr>
          <w:b/>
          <w:sz w:val="18"/>
        </w:rPr>
        <w:t xml:space="preserve">2.3.5. </w:t>
      </w:r>
      <w:r>
        <w:rPr>
          <w:sz w:val="18"/>
        </w:rPr>
        <w:t>Pręty zbrojenia</w:t>
      </w:r>
    </w:p>
    <w:p w:rsidR="002B383F" w:rsidRDefault="002B383F" w:rsidP="002B383F">
      <w:pPr>
        <w:overflowPunct w:val="0"/>
        <w:autoSpaceDE w:val="0"/>
        <w:autoSpaceDN w:val="0"/>
        <w:adjustRightInd w:val="0"/>
        <w:spacing w:before="120"/>
        <w:jc w:val="both"/>
        <w:rPr>
          <w:sz w:val="18"/>
          <w:szCs w:val="20"/>
        </w:rPr>
      </w:pPr>
      <w:r>
        <w:rPr>
          <w:sz w:val="18"/>
        </w:rPr>
        <w:tab/>
        <w:t>Pręty zbrojenia w fundamentach z betonu zbrojonego powinny odpowiadać wymaganiom PN-B-06251 [2].</w:t>
      </w:r>
    </w:p>
    <w:p w:rsidR="002B383F" w:rsidRDefault="002B383F" w:rsidP="002B383F">
      <w:pPr>
        <w:pStyle w:val="Nagwek2"/>
        <w:rPr>
          <w:sz w:val="18"/>
        </w:rPr>
      </w:pPr>
      <w:r>
        <w:rPr>
          <w:sz w:val="18"/>
        </w:rPr>
        <w:t>2.4. Konstrukcje wsporcze</w:t>
      </w:r>
    </w:p>
    <w:p w:rsidR="002B383F" w:rsidRDefault="002B383F" w:rsidP="002B383F">
      <w:pPr>
        <w:overflowPunct w:val="0"/>
        <w:autoSpaceDE w:val="0"/>
        <w:autoSpaceDN w:val="0"/>
        <w:adjustRightInd w:val="0"/>
        <w:jc w:val="both"/>
        <w:rPr>
          <w:sz w:val="18"/>
          <w:szCs w:val="20"/>
        </w:rPr>
      </w:pPr>
      <w:r>
        <w:rPr>
          <w:b/>
          <w:sz w:val="18"/>
        </w:rPr>
        <w:t xml:space="preserve">2.4.1. </w:t>
      </w:r>
      <w:r>
        <w:rPr>
          <w:sz w:val="18"/>
        </w:rPr>
        <w:t>Ogólne charakterystyki konstrukcji</w:t>
      </w:r>
    </w:p>
    <w:p w:rsidR="002B383F" w:rsidRDefault="002B383F" w:rsidP="002B383F">
      <w:pPr>
        <w:overflowPunct w:val="0"/>
        <w:autoSpaceDE w:val="0"/>
        <w:autoSpaceDN w:val="0"/>
        <w:adjustRightInd w:val="0"/>
        <w:spacing w:before="120"/>
        <w:jc w:val="both"/>
        <w:rPr>
          <w:sz w:val="18"/>
          <w:szCs w:val="20"/>
        </w:rPr>
      </w:pPr>
      <w:r>
        <w:rPr>
          <w:sz w:val="18"/>
        </w:rPr>
        <w:tab/>
        <w:t>Konstrukcje wsporcze znaków pionowych należy wykonać zgodnie z dokumentacją projektową i SST, a w przypadku braku wystarczających ustaleń, zgodnie z propozycją Wykonawcy zaakceptowaną przez Inżyniera.</w:t>
      </w:r>
    </w:p>
    <w:p w:rsidR="002B383F" w:rsidRDefault="002B383F" w:rsidP="002B383F">
      <w:pPr>
        <w:overflowPunct w:val="0"/>
        <w:autoSpaceDE w:val="0"/>
        <w:autoSpaceDN w:val="0"/>
        <w:adjustRightInd w:val="0"/>
        <w:jc w:val="both"/>
        <w:rPr>
          <w:sz w:val="18"/>
          <w:szCs w:val="20"/>
        </w:rPr>
      </w:pPr>
      <w:r>
        <w:rPr>
          <w:sz w:val="18"/>
        </w:rPr>
        <w:tab/>
        <w:t>Konstrukcje wsporcze można wykonać z ocynkowanych rur lub kątowników względnie innych kształtowników, zaakceptowanych przez Inżyniera.</w:t>
      </w:r>
    </w:p>
    <w:p w:rsidR="002B383F" w:rsidRDefault="002B383F" w:rsidP="002B383F">
      <w:pPr>
        <w:overflowPunct w:val="0"/>
        <w:autoSpaceDE w:val="0"/>
        <w:autoSpaceDN w:val="0"/>
        <w:adjustRightInd w:val="0"/>
        <w:jc w:val="both"/>
        <w:rPr>
          <w:sz w:val="18"/>
          <w:szCs w:val="20"/>
        </w:rPr>
      </w:pPr>
      <w:r>
        <w:rPr>
          <w:sz w:val="18"/>
        </w:rPr>
        <w:tab/>
        <w:t>Wymiary i najważniejsze charakterystyki elementów konstrukcji wsporczej z rur i kątowników podano w tablicy 1 i 2.</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1. Rury stalowe okrągłe bez szwu walcowane na gorąco wg PN-H-74219 [9]</w:t>
      </w:r>
    </w:p>
    <w:tbl>
      <w:tblPr>
        <w:tblW w:w="0" w:type="auto"/>
        <w:tblCellMar>
          <w:left w:w="70" w:type="dxa"/>
          <w:right w:w="70" w:type="dxa"/>
        </w:tblCellMar>
        <w:tblLook w:val="04A0" w:firstRow="1" w:lastRow="0" w:firstColumn="1" w:lastColumn="0" w:noHBand="0" w:noVBand="1"/>
      </w:tblPr>
      <w:tblGrid>
        <w:gridCol w:w="1204"/>
        <w:gridCol w:w="1843"/>
        <w:gridCol w:w="1985"/>
        <w:gridCol w:w="1241"/>
        <w:gridCol w:w="1374"/>
      </w:tblGrid>
      <w:tr w:rsidR="002B383F" w:rsidTr="002B383F">
        <w:trPr>
          <w:cantSplit/>
        </w:trPr>
        <w:tc>
          <w:tcPr>
            <w:tcW w:w="1204"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Średnica</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zewnętrzna</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mm</w:t>
            </w:r>
          </w:p>
        </w:tc>
        <w:tc>
          <w:tcPr>
            <w:tcW w:w="1843"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Grubość</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ścianki</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mm</w:t>
            </w:r>
          </w:p>
        </w:tc>
        <w:tc>
          <w:tcPr>
            <w:tcW w:w="1985"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Masa 1 m</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kg/m</w:t>
            </w:r>
          </w:p>
        </w:tc>
        <w:tc>
          <w:tcPr>
            <w:tcW w:w="2615" w:type="dxa"/>
            <w:gridSpan w:val="2"/>
            <w:tcBorders>
              <w:top w:val="single" w:sz="4" w:space="0" w:color="auto"/>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lastRenderedPageBreak/>
              <w:t>Dopuszczalne odchyłki</w:t>
            </w:r>
          </w:p>
        </w:tc>
      </w:tr>
      <w:tr w:rsidR="002B383F" w:rsidTr="002B383F">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1241"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średnicy zewnętrznej</w:t>
            </w:r>
          </w:p>
        </w:tc>
        <w:tc>
          <w:tcPr>
            <w:tcW w:w="1374"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grubości ścianki</w:t>
            </w:r>
          </w:p>
        </w:tc>
      </w:tr>
      <w:tr w:rsidR="002B383F" w:rsidTr="002B383F">
        <w:tc>
          <w:tcPr>
            <w:tcW w:w="1204"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44,5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48,3</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51,0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57,0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60,3</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63,5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70,0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76,1</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82,5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88,9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101,6</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102,0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108,0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114,0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114,3</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121,0</w:t>
            </w:r>
          </w:p>
        </w:tc>
        <w:tc>
          <w:tcPr>
            <w:tcW w:w="1843"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2,6 do 11,0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2,6 do 11,0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2,6 do 12,5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2,6 do 14,2</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2,9 do 14,2</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2,9 do 14,2</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2,9 do 16,0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2,9 do 16,0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2,9 do 20,0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3,2 do 20,0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3,2 do 34,0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3,6 do 20,0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4,0 do 12,0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3,6 do 20,0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4,0 do 14,0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3,6 do 20,0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4,0 do 16,0</w:t>
            </w:r>
          </w:p>
        </w:tc>
        <w:tc>
          <w:tcPr>
            <w:tcW w:w="1985"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2,69 do 9,09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2,93 do 10,01</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3,10 do 11,9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3,30 do 13,9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3,87 do 15,0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4,11 do 16,1</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4,33 do 18,7</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4,80 do 21,3</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5,24 do 27,7</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6,26 do 30,8</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6,76 do 34,0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8,70 do 40,2</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9,67 do 26,6</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9,27 do 43,4</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10,9 do 34,5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9,83 do 46,5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11,5 do 41,4</w:t>
            </w:r>
          </w:p>
        </w:tc>
        <w:tc>
          <w:tcPr>
            <w:tcW w:w="1241"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1,25 %</w:t>
            </w:r>
          </w:p>
        </w:tc>
        <w:tc>
          <w:tcPr>
            <w:tcW w:w="1374"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15 %</w:t>
            </w:r>
          </w:p>
        </w:tc>
      </w:tr>
    </w:tbl>
    <w:p w:rsidR="002B383F" w:rsidRDefault="002B383F" w:rsidP="002B383F">
      <w:pPr>
        <w:overflowPunct w:val="0"/>
        <w:autoSpaceDE w:val="0"/>
        <w:autoSpaceDN w:val="0"/>
        <w:adjustRightInd w:val="0"/>
        <w:spacing w:before="360" w:after="120"/>
        <w:jc w:val="both"/>
        <w:rPr>
          <w:sz w:val="18"/>
          <w:szCs w:val="20"/>
        </w:rPr>
      </w:pPr>
      <w:r>
        <w:rPr>
          <w:sz w:val="18"/>
        </w:rPr>
        <w:t>Tablica 2. Kątowniki równoramienne wg PN-H-93401 [18]</w:t>
      </w:r>
    </w:p>
    <w:tbl>
      <w:tblPr>
        <w:tblW w:w="0" w:type="auto"/>
        <w:tblCellMar>
          <w:left w:w="70" w:type="dxa"/>
          <w:right w:w="70" w:type="dxa"/>
        </w:tblCellMar>
        <w:tblLook w:val="04A0" w:firstRow="1" w:lastRow="0" w:firstColumn="1" w:lastColumn="0" w:noHBand="0" w:noVBand="1"/>
      </w:tblPr>
      <w:tblGrid>
        <w:gridCol w:w="1204"/>
        <w:gridCol w:w="1843"/>
        <w:gridCol w:w="1985"/>
        <w:gridCol w:w="1241"/>
        <w:gridCol w:w="1374"/>
      </w:tblGrid>
      <w:tr w:rsidR="002B383F" w:rsidTr="002B383F">
        <w:trPr>
          <w:cantSplit/>
        </w:trPr>
        <w:tc>
          <w:tcPr>
            <w:tcW w:w="1204"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Wymiary</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ramion</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mm</w:t>
            </w:r>
          </w:p>
        </w:tc>
        <w:tc>
          <w:tcPr>
            <w:tcW w:w="1843"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Grubość</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ramienia</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mm</w:t>
            </w:r>
          </w:p>
        </w:tc>
        <w:tc>
          <w:tcPr>
            <w:tcW w:w="1985"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Masa 1 m</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kątownika</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kg/m</w:t>
            </w:r>
          </w:p>
        </w:tc>
        <w:tc>
          <w:tcPr>
            <w:tcW w:w="2615" w:type="dxa"/>
            <w:gridSpan w:val="2"/>
            <w:tcBorders>
              <w:top w:val="single" w:sz="4" w:space="0" w:color="auto"/>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Dopuszczalne odchyłki</w:t>
            </w:r>
          </w:p>
        </w:tc>
      </w:tr>
      <w:tr w:rsidR="002B383F" w:rsidTr="002B383F">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1241"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długości ramienia</w:t>
            </w:r>
          </w:p>
        </w:tc>
        <w:tc>
          <w:tcPr>
            <w:tcW w:w="1374"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grubości ramion</w:t>
            </w:r>
          </w:p>
        </w:tc>
      </w:tr>
      <w:tr w:rsidR="002B383F" w:rsidTr="002B383F">
        <w:tc>
          <w:tcPr>
            <w:tcW w:w="1204"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4" w:lineRule="auto"/>
              <w:jc w:val="center"/>
              <w:rPr>
                <w:sz w:val="18"/>
                <w:szCs w:val="20"/>
                <w:lang w:eastAsia="en-US"/>
              </w:rPr>
            </w:pPr>
            <w:r>
              <w:rPr>
                <w:sz w:val="18"/>
                <w:lang w:eastAsia="en-US"/>
              </w:rPr>
              <w:t>40 x 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45 x 45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50 x 50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60 x 60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65 x 65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75 x 75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80 x 80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90 x 90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100 x 100</w:t>
            </w:r>
          </w:p>
        </w:tc>
        <w:tc>
          <w:tcPr>
            <w:tcW w:w="1843" w:type="dxa"/>
            <w:tcBorders>
              <w:top w:val="double" w:sz="4" w:space="0" w:color="auto"/>
              <w:left w:val="nil"/>
              <w:bottom w:val="single" w:sz="6" w:space="0" w:color="auto"/>
              <w:right w:val="nil"/>
            </w:tcBorders>
            <w:noWrap/>
            <w:hideMark/>
          </w:tcPr>
          <w:p w:rsidR="002B383F" w:rsidRDefault="002B383F">
            <w:pPr>
              <w:overflowPunct w:val="0"/>
              <w:autoSpaceDE w:val="0"/>
              <w:autoSpaceDN w:val="0"/>
              <w:adjustRightInd w:val="0"/>
              <w:spacing w:before="60" w:line="254" w:lineRule="auto"/>
              <w:jc w:val="center"/>
              <w:rPr>
                <w:sz w:val="18"/>
                <w:szCs w:val="20"/>
                <w:lang w:eastAsia="en-US"/>
              </w:rPr>
            </w:pPr>
            <w:r>
              <w:rPr>
                <w:sz w:val="18"/>
                <w:lang w:eastAsia="en-US"/>
              </w:rPr>
              <w:t>od 4 do 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 do 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 do 6</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5 do 8</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6 do 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5 do 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6 do 10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6 do 11</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8 do 12</w:t>
            </w:r>
          </w:p>
        </w:tc>
        <w:tc>
          <w:tcPr>
            <w:tcW w:w="1985" w:type="dxa"/>
            <w:tcBorders>
              <w:top w:val="double" w:sz="4" w:space="0" w:color="auto"/>
              <w:left w:val="single" w:sz="6" w:space="0" w:color="auto"/>
              <w:bottom w:val="single" w:sz="6" w:space="0" w:color="auto"/>
              <w:right w:val="nil"/>
            </w:tcBorders>
            <w:noWrap/>
            <w:hideMark/>
          </w:tcPr>
          <w:p w:rsidR="002B383F" w:rsidRDefault="002B383F">
            <w:pPr>
              <w:overflowPunct w:val="0"/>
              <w:autoSpaceDE w:val="0"/>
              <w:autoSpaceDN w:val="0"/>
              <w:adjustRightInd w:val="0"/>
              <w:spacing w:before="60" w:line="254" w:lineRule="auto"/>
              <w:jc w:val="center"/>
              <w:rPr>
                <w:sz w:val="18"/>
                <w:szCs w:val="20"/>
                <w:lang w:eastAsia="en-US"/>
              </w:rPr>
            </w:pPr>
            <w:r>
              <w:rPr>
                <w:sz w:val="18"/>
                <w:lang w:eastAsia="en-US"/>
              </w:rPr>
              <w:t>od 2,42 do 2,97</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2,74 do 3,38</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3,06 do 4,47</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4,57 do 7,09</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5,91 do 8,62</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5,76 do 10,00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7,34 do 11,90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8,30 do 14,70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12,20 do 17,80</w:t>
            </w:r>
          </w:p>
        </w:tc>
        <w:tc>
          <w:tcPr>
            <w:tcW w:w="1241"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2</w:t>
            </w:r>
          </w:p>
        </w:tc>
        <w:tc>
          <w:tcPr>
            <w:tcW w:w="1374"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0,4</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0,4</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sym w:font="Symbol" w:char="F0B1"/>
            </w:r>
            <w:r>
              <w:rPr>
                <w:sz w:val="18"/>
                <w:lang w:eastAsia="en-US"/>
              </w:rPr>
              <w:t xml:space="preserve"> 0,6</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before="120"/>
        <w:jc w:val="both"/>
        <w:rPr>
          <w:sz w:val="18"/>
          <w:szCs w:val="20"/>
        </w:rPr>
      </w:pPr>
      <w:r>
        <w:rPr>
          <w:b/>
          <w:sz w:val="18"/>
        </w:rPr>
        <w:t xml:space="preserve">2.4.2. </w:t>
      </w:r>
      <w:r>
        <w:rPr>
          <w:sz w:val="18"/>
        </w:rPr>
        <w:t>Rury</w:t>
      </w:r>
    </w:p>
    <w:p w:rsidR="002B383F" w:rsidRDefault="002B383F" w:rsidP="002B383F">
      <w:pPr>
        <w:overflowPunct w:val="0"/>
        <w:autoSpaceDE w:val="0"/>
        <w:autoSpaceDN w:val="0"/>
        <w:adjustRightInd w:val="0"/>
        <w:spacing w:before="120"/>
        <w:jc w:val="both"/>
        <w:rPr>
          <w:sz w:val="18"/>
          <w:szCs w:val="20"/>
        </w:rPr>
      </w:pPr>
      <w:r>
        <w:rPr>
          <w:sz w:val="18"/>
        </w:rPr>
        <w:tab/>
        <w:t>Rury powinny odpowiadać wymaganiom PN-H-74219 [9], PN-H-74220 [10] lub innej normy zaakceptowanej przez Inżyniera.</w:t>
      </w:r>
    </w:p>
    <w:p w:rsidR="002B383F" w:rsidRDefault="002B383F" w:rsidP="002B383F">
      <w:pPr>
        <w:overflowPunct w:val="0"/>
        <w:autoSpaceDE w:val="0"/>
        <w:autoSpaceDN w:val="0"/>
        <w:adjustRightInd w:val="0"/>
        <w:jc w:val="both"/>
        <w:rPr>
          <w:sz w:val="18"/>
          <w:szCs w:val="20"/>
        </w:rPr>
      </w:pPr>
      <w:r>
        <w:rPr>
          <w:sz w:val="18"/>
        </w:rPr>
        <w:tab/>
        <w:t>Powierzchnia zewnętrzna i wewnętrzna rur nie powinna wykazywać wad w postaci łusek, pęknięć, zwalcowań i naderwań. Dopuszczalne są nieznaczne nierówności, pojedyncze rysy wynikające z procesu wytwarzania, mieszczące się w granicach dopuszczalnych odchyłek wymiarowych.</w:t>
      </w:r>
    </w:p>
    <w:p w:rsidR="002B383F" w:rsidRDefault="002B383F" w:rsidP="002B383F">
      <w:pPr>
        <w:overflowPunct w:val="0"/>
        <w:autoSpaceDE w:val="0"/>
        <w:autoSpaceDN w:val="0"/>
        <w:adjustRightInd w:val="0"/>
        <w:jc w:val="both"/>
        <w:rPr>
          <w:sz w:val="18"/>
          <w:szCs w:val="20"/>
        </w:rPr>
      </w:pPr>
      <w:r>
        <w:rPr>
          <w:sz w:val="18"/>
        </w:rPr>
        <w:tab/>
        <w:t>Końce rur powinny być obcięte równo i prostopadle do osi rury.</w:t>
      </w:r>
    </w:p>
    <w:p w:rsidR="002B383F" w:rsidRDefault="002B383F" w:rsidP="002B383F">
      <w:pPr>
        <w:overflowPunct w:val="0"/>
        <w:autoSpaceDE w:val="0"/>
        <w:autoSpaceDN w:val="0"/>
        <w:adjustRightInd w:val="0"/>
        <w:jc w:val="both"/>
        <w:rPr>
          <w:sz w:val="18"/>
          <w:szCs w:val="20"/>
        </w:rPr>
      </w:pPr>
      <w:r>
        <w:rPr>
          <w:sz w:val="18"/>
        </w:rPr>
        <w:tab/>
        <w:t>Pożądane jest, aby rury były dostarczane o długościach:</w:t>
      </w:r>
    </w:p>
    <w:p w:rsidR="002B383F" w:rsidRDefault="002B383F" w:rsidP="00F778A9">
      <w:pPr>
        <w:numPr>
          <w:ilvl w:val="0"/>
          <w:numId w:val="80"/>
        </w:numPr>
        <w:overflowPunct w:val="0"/>
        <w:autoSpaceDE w:val="0"/>
        <w:autoSpaceDN w:val="0"/>
        <w:adjustRightInd w:val="0"/>
        <w:jc w:val="both"/>
        <w:rPr>
          <w:sz w:val="18"/>
          <w:szCs w:val="20"/>
        </w:rPr>
      </w:pPr>
      <w:r>
        <w:rPr>
          <w:sz w:val="18"/>
        </w:rPr>
        <w:t xml:space="preserve">dokładnych, zgodnych z zamówieniem; z dopuszczalną odchyłką </w:t>
      </w:r>
      <w:r>
        <w:rPr>
          <w:sz w:val="18"/>
        </w:rPr>
        <w:sym w:font="Symbol" w:char="F0B1"/>
      </w:r>
      <w:r>
        <w:rPr>
          <w:sz w:val="18"/>
        </w:rPr>
        <w:t xml:space="preserve"> 10 mm,</w:t>
      </w:r>
    </w:p>
    <w:p w:rsidR="002B383F" w:rsidRDefault="002B383F" w:rsidP="00F778A9">
      <w:pPr>
        <w:numPr>
          <w:ilvl w:val="0"/>
          <w:numId w:val="80"/>
        </w:numPr>
        <w:overflowPunct w:val="0"/>
        <w:autoSpaceDE w:val="0"/>
        <w:autoSpaceDN w:val="0"/>
        <w:adjustRightInd w:val="0"/>
        <w:jc w:val="both"/>
        <w:rPr>
          <w:sz w:val="18"/>
          <w:szCs w:val="20"/>
        </w:rPr>
      </w:pPr>
      <w:r>
        <w:rPr>
          <w:sz w:val="18"/>
        </w:rPr>
        <w:t>wielokrotnych w stosunku do zamówionych długości dokładnych poniżej 3 m z naddatkiem 5 mm na każde cięcie i z dopuszczalną odchyłką dla całej długości wielokrotnej, jak dla długości dokładnych.</w:t>
      </w:r>
    </w:p>
    <w:p w:rsidR="002B383F" w:rsidRDefault="002B383F" w:rsidP="002B383F">
      <w:pPr>
        <w:overflowPunct w:val="0"/>
        <w:autoSpaceDE w:val="0"/>
        <w:autoSpaceDN w:val="0"/>
        <w:adjustRightInd w:val="0"/>
        <w:jc w:val="both"/>
        <w:rPr>
          <w:sz w:val="18"/>
          <w:szCs w:val="20"/>
        </w:rPr>
      </w:pPr>
      <w:r>
        <w:rPr>
          <w:sz w:val="18"/>
        </w:rPr>
        <w:tab/>
        <w:t>Rury powinny być proste. Dopuszczalna miejscowa krzywizna nie powinna przekraczać 1,5 mm na 1 m długości rury.</w:t>
      </w:r>
    </w:p>
    <w:p w:rsidR="002B383F" w:rsidRDefault="002B383F" w:rsidP="002B383F">
      <w:pPr>
        <w:overflowPunct w:val="0"/>
        <w:autoSpaceDE w:val="0"/>
        <w:autoSpaceDN w:val="0"/>
        <w:adjustRightInd w:val="0"/>
        <w:jc w:val="both"/>
        <w:rPr>
          <w:sz w:val="18"/>
          <w:szCs w:val="20"/>
        </w:rPr>
      </w:pPr>
      <w:r>
        <w:rPr>
          <w:sz w:val="18"/>
        </w:rPr>
        <w:tab/>
        <w:t>Rury powinny być wykonane ze stali w gatunkach dopuszczonych przez normy (np. R 55, R 65, 18G2A): PN-H-84023-07 [15], PN-H-84018 [12], PN-H-84019 [13], PN-H-84030-02 [16] lub inne normy.</w:t>
      </w:r>
    </w:p>
    <w:p w:rsidR="002B383F" w:rsidRDefault="002B383F" w:rsidP="002B383F">
      <w:pPr>
        <w:overflowPunct w:val="0"/>
        <w:autoSpaceDE w:val="0"/>
        <w:autoSpaceDN w:val="0"/>
        <w:adjustRightInd w:val="0"/>
        <w:jc w:val="both"/>
        <w:rPr>
          <w:sz w:val="18"/>
          <w:szCs w:val="20"/>
        </w:rPr>
      </w:pPr>
      <w:r>
        <w:rPr>
          <w:sz w:val="18"/>
        </w:rPr>
        <w:tab/>
        <w:t>Do ocynkowania rur stosuje się gatunek cynku Raf według PN-H-82200 [11].</w:t>
      </w:r>
    </w:p>
    <w:p w:rsidR="002B383F" w:rsidRDefault="002B383F" w:rsidP="002B383F">
      <w:pPr>
        <w:overflowPunct w:val="0"/>
        <w:autoSpaceDE w:val="0"/>
        <w:autoSpaceDN w:val="0"/>
        <w:adjustRightInd w:val="0"/>
        <w:jc w:val="both"/>
        <w:rPr>
          <w:sz w:val="18"/>
          <w:szCs w:val="20"/>
        </w:rPr>
      </w:pPr>
      <w:r>
        <w:rPr>
          <w:sz w:val="18"/>
        </w:rPr>
        <w:tab/>
        <w:t>Rury powinny być dostarczone bez opakowania w wiązkach lub luzem względnie w opakowaniu uzgodnionym z Zamawiającym. Rury powinny być cechowane indywidualnie (dotyczy średnic 31,8 mm i większych i grubości ścianek 3,2 mm i większych) lub na przywieszkach metalowych (dotyczy średnic i grubości mniejszych od wyżej wymienionych). Cechowanie na rurze lub przywieszce powinno co najmniej obejmować: znak wytwórcy, znak stali i numer wytopu.</w:t>
      </w:r>
    </w:p>
    <w:p w:rsidR="002B383F" w:rsidRDefault="002B383F" w:rsidP="002B383F">
      <w:pPr>
        <w:overflowPunct w:val="0"/>
        <w:autoSpaceDE w:val="0"/>
        <w:autoSpaceDN w:val="0"/>
        <w:adjustRightInd w:val="0"/>
        <w:spacing w:before="120"/>
        <w:jc w:val="both"/>
        <w:rPr>
          <w:sz w:val="18"/>
          <w:szCs w:val="20"/>
        </w:rPr>
      </w:pPr>
      <w:r>
        <w:rPr>
          <w:b/>
          <w:sz w:val="18"/>
        </w:rPr>
        <w:t xml:space="preserve">2.4.3. </w:t>
      </w:r>
      <w:r>
        <w:rPr>
          <w:sz w:val="18"/>
        </w:rPr>
        <w:t>Kształtowniki</w:t>
      </w:r>
    </w:p>
    <w:p w:rsidR="002B383F" w:rsidRDefault="002B383F" w:rsidP="002B383F">
      <w:pPr>
        <w:overflowPunct w:val="0"/>
        <w:autoSpaceDE w:val="0"/>
        <w:autoSpaceDN w:val="0"/>
        <w:adjustRightInd w:val="0"/>
        <w:spacing w:before="120"/>
        <w:jc w:val="both"/>
        <w:rPr>
          <w:sz w:val="18"/>
          <w:szCs w:val="20"/>
        </w:rPr>
      </w:pPr>
      <w:r>
        <w:rPr>
          <w:sz w:val="18"/>
        </w:rPr>
        <w:tab/>
        <w:t>Kształtowniki powinny odpowiadać wymaganiom PN-H-93010 [17]. Powierzchnia kształtownika powinna być charakterystyczna dla procesu walcowania i wolna od wad jak widoczne łuski, pęknięcia, zwalcowania i naderwania. Dopuszczalne są usunięte wady przez szlifowanie lub dłutowanie z tym, że obrobiona powierzchnia powinna mieć łagodne wycięcia i zaokrąglone brzegi, a grubość kształtownika nie może zmniejszyć się poza dopuszczalną dolną odchyłkę wymiarową dla kształtownika.</w:t>
      </w:r>
    </w:p>
    <w:p w:rsidR="002B383F" w:rsidRDefault="002B383F" w:rsidP="002B383F">
      <w:pPr>
        <w:overflowPunct w:val="0"/>
        <w:autoSpaceDE w:val="0"/>
        <w:autoSpaceDN w:val="0"/>
        <w:adjustRightInd w:val="0"/>
        <w:jc w:val="both"/>
        <w:rPr>
          <w:sz w:val="18"/>
          <w:szCs w:val="20"/>
        </w:rPr>
      </w:pPr>
      <w:r>
        <w:rPr>
          <w:sz w:val="18"/>
        </w:rPr>
        <w:lastRenderedPageBreak/>
        <w:tab/>
        <w:t>Kształtowniki powinny być obcięte prostopadle do osi wzdłużnej kształtownika. Powierzchnia końców kształtownika nie powinna wykazywać rzadzizn, rozwarstwień, pęknięć i śladów jamy skurczowej widocznych nie uzbrojonym okiem.</w:t>
      </w:r>
    </w:p>
    <w:p w:rsidR="002B383F" w:rsidRDefault="002B383F" w:rsidP="002B383F">
      <w:pPr>
        <w:overflowPunct w:val="0"/>
        <w:autoSpaceDE w:val="0"/>
        <w:autoSpaceDN w:val="0"/>
        <w:adjustRightInd w:val="0"/>
        <w:jc w:val="both"/>
        <w:rPr>
          <w:sz w:val="18"/>
          <w:szCs w:val="20"/>
        </w:rPr>
      </w:pPr>
      <w:r>
        <w:rPr>
          <w:sz w:val="18"/>
        </w:rPr>
        <w:tab/>
        <w:t>Kształtowniki powinny być ze stali St3W lub St4W oraz mieć własności mechaniczne według PN-H-84020 [14] - tablica 3 lub innej uzgodnionej stali i normy pomiędzy Zamawiającym i wytwórcą.</w:t>
      </w:r>
    </w:p>
    <w:p w:rsidR="002B383F" w:rsidRDefault="002B383F" w:rsidP="002B383F">
      <w:pPr>
        <w:overflowPunct w:val="0"/>
        <w:autoSpaceDE w:val="0"/>
        <w:autoSpaceDN w:val="0"/>
        <w:adjustRightInd w:val="0"/>
        <w:jc w:val="both"/>
        <w:rPr>
          <w:sz w:val="18"/>
          <w:szCs w:val="20"/>
        </w:rPr>
      </w:pPr>
      <w:r>
        <w:rPr>
          <w:sz w:val="18"/>
        </w:rPr>
        <w:tab/>
        <w:t>Kształtowniki mogą być dostarczone luzem lub w wiązkach z tym, że kształtowniki o masie do 25 kg/m dostarcza się tylko w wiązkach.</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after="120"/>
        <w:jc w:val="both"/>
        <w:rPr>
          <w:sz w:val="18"/>
          <w:szCs w:val="20"/>
        </w:rPr>
      </w:pPr>
      <w:r>
        <w:rPr>
          <w:sz w:val="18"/>
        </w:rPr>
        <w:t>Tablica 3. Podstawowe własności kształtowników według PN-H-84020 [14]</w:t>
      </w:r>
    </w:p>
    <w:tbl>
      <w:tblPr>
        <w:tblW w:w="0" w:type="auto"/>
        <w:tblCellMar>
          <w:left w:w="70" w:type="dxa"/>
          <w:right w:w="70" w:type="dxa"/>
        </w:tblCellMar>
        <w:tblLook w:val="04A0" w:firstRow="1" w:lastRow="0" w:firstColumn="1" w:lastColumn="0" w:noHBand="0" w:noVBand="1"/>
      </w:tblPr>
      <w:tblGrid>
        <w:gridCol w:w="637"/>
        <w:gridCol w:w="851"/>
        <w:gridCol w:w="850"/>
        <w:gridCol w:w="851"/>
        <w:gridCol w:w="850"/>
        <w:gridCol w:w="851"/>
        <w:gridCol w:w="850"/>
        <w:gridCol w:w="884"/>
        <w:gridCol w:w="885"/>
      </w:tblGrid>
      <w:tr w:rsidR="002B383F" w:rsidTr="002B383F">
        <w:trPr>
          <w:cantSplit/>
        </w:trPr>
        <w:tc>
          <w:tcPr>
            <w:tcW w:w="637"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Stal</w:t>
            </w:r>
          </w:p>
        </w:tc>
        <w:tc>
          <w:tcPr>
            <w:tcW w:w="5103" w:type="dxa"/>
            <w:gridSpan w:val="6"/>
            <w:tcBorders>
              <w:top w:val="single" w:sz="4" w:space="0" w:color="auto"/>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 xml:space="preserve">Granica plastyczności, </w:t>
            </w:r>
            <w:proofErr w:type="spellStart"/>
            <w:r>
              <w:rPr>
                <w:sz w:val="18"/>
                <w:lang w:eastAsia="en-US"/>
              </w:rPr>
              <w:t>MPa</w:t>
            </w:r>
            <w:proofErr w:type="spellEnd"/>
            <w:r>
              <w:rPr>
                <w:sz w:val="18"/>
                <w:lang w:eastAsia="en-US"/>
              </w:rPr>
              <w:t>, minimum dla wyrobów</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 grubości lub średnicy, w mm</w:t>
            </w:r>
          </w:p>
        </w:tc>
        <w:tc>
          <w:tcPr>
            <w:tcW w:w="1769" w:type="dxa"/>
            <w:gridSpan w:val="2"/>
            <w:tcBorders>
              <w:top w:val="single" w:sz="4" w:space="0" w:color="auto"/>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Wytrzymałość na </w:t>
            </w:r>
            <w:proofErr w:type="spellStart"/>
            <w:r>
              <w:rPr>
                <w:sz w:val="18"/>
                <w:lang w:eastAsia="en-US"/>
              </w:rPr>
              <w:t>roz</w:t>
            </w:r>
            <w:proofErr w:type="spellEnd"/>
            <w:r>
              <w:rPr>
                <w:sz w:val="18"/>
                <w:lang w:eastAsia="en-US"/>
              </w:rPr>
              <w:t xml:space="preserve">-  ciąganie, </w:t>
            </w:r>
            <w:proofErr w:type="spellStart"/>
            <w:r>
              <w:rPr>
                <w:sz w:val="18"/>
                <w:lang w:eastAsia="en-US"/>
              </w:rPr>
              <w:t>MPa</w:t>
            </w:r>
            <w:proofErr w:type="spellEnd"/>
            <w:r>
              <w:rPr>
                <w:sz w:val="18"/>
                <w:lang w:eastAsia="en-US"/>
              </w:rPr>
              <w:t xml:space="preserve">, dla wy- </w:t>
            </w:r>
            <w:proofErr w:type="spellStart"/>
            <w:r>
              <w:rPr>
                <w:sz w:val="18"/>
                <w:lang w:eastAsia="en-US"/>
              </w:rPr>
              <w:t>robów</w:t>
            </w:r>
            <w:proofErr w:type="spellEnd"/>
            <w:r>
              <w:rPr>
                <w:sz w:val="18"/>
                <w:lang w:eastAsia="en-US"/>
              </w:rPr>
              <w:t xml:space="preserve"> o grub. lub </w:t>
            </w:r>
            <w:proofErr w:type="spellStart"/>
            <w:r>
              <w:rPr>
                <w:sz w:val="18"/>
                <w:lang w:eastAsia="en-US"/>
              </w:rPr>
              <w:t>śred</w:t>
            </w:r>
            <w:proofErr w:type="spellEnd"/>
            <w:r>
              <w:rPr>
                <w:sz w:val="18"/>
                <w:lang w:eastAsia="en-US"/>
              </w:rPr>
              <w:t>.  w mm</w:t>
            </w:r>
          </w:p>
        </w:tc>
      </w:tr>
      <w:tr w:rsidR="002B383F" w:rsidTr="002B383F">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851"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do 40</w:t>
            </w:r>
          </w:p>
        </w:tc>
        <w:tc>
          <w:tcPr>
            <w:tcW w:w="850"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od 40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65</w:t>
            </w:r>
          </w:p>
        </w:tc>
        <w:tc>
          <w:tcPr>
            <w:tcW w:w="851"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od 65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80</w:t>
            </w:r>
          </w:p>
        </w:tc>
        <w:tc>
          <w:tcPr>
            <w:tcW w:w="850"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80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100</w:t>
            </w:r>
          </w:p>
        </w:tc>
        <w:tc>
          <w:tcPr>
            <w:tcW w:w="851"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100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150</w:t>
            </w:r>
          </w:p>
        </w:tc>
        <w:tc>
          <w:tcPr>
            <w:tcW w:w="850"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150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200</w:t>
            </w:r>
          </w:p>
        </w:tc>
        <w:tc>
          <w:tcPr>
            <w:tcW w:w="884"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before="120" w:line="254" w:lineRule="auto"/>
              <w:jc w:val="center"/>
              <w:rPr>
                <w:sz w:val="18"/>
                <w:szCs w:val="20"/>
                <w:lang w:eastAsia="en-US"/>
              </w:rPr>
            </w:pPr>
            <w:r>
              <w:rPr>
                <w:sz w:val="18"/>
                <w:lang w:eastAsia="en-US"/>
              </w:rPr>
              <w:t>do 100</w:t>
            </w:r>
          </w:p>
        </w:tc>
        <w:tc>
          <w:tcPr>
            <w:tcW w:w="885"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100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200</w:t>
            </w:r>
          </w:p>
        </w:tc>
      </w:tr>
      <w:tr w:rsidR="002B383F" w:rsidTr="002B383F">
        <w:tc>
          <w:tcPr>
            <w:tcW w:w="637" w:type="dxa"/>
            <w:tcBorders>
              <w:top w:val="double" w:sz="4" w:space="0" w:color="auto"/>
              <w:left w:val="single" w:sz="6" w:space="0" w:color="auto"/>
              <w:bottom w:val="single" w:sz="6" w:space="0" w:color="auto"/>
              <w:right w:val="nil"/>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St3W</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St4W</w:t>
            </w:r>
          </w:p>
        </w:tc>
        <w:tc>
          <w:tcPr>
            <w:tcW w:w="851"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225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265</w:t>
            </w:r>
          </w:p>
        </w:tc>
        <w:tc>
          <w:tcPr>
            <w:tcW w:w="850"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255</w:t>
            </w:r>
          </w:p>
        </w:tc>
        <w:tc>
          <w:tcPr>
            <w:tcW w:w="851"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245</w:t>
            </w:r>
          </w:p>
        </w:tc>
        <w:tc>
          <w:tcPr>
            <w:tcW w:w="850"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205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235</w:t>
            </w:r>
          </w:p>
        </w:tc>
        <w:tc>
          <w:tcPr>
            <w:tcW w:w="851"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195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225</w:t>
            </w:r>
          </w:p>
        </w:tc>
        <w:tc>
          <w:tcPr>
            <w:tcW w:w="850"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185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215</w:t>
            </w:r>
          </w:p>
        </w:tc>
        <w:tc>
          <w:tcPr>
            <w:tcW w:w="884"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360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490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420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550</w:t>
            </w:r>
          </w:p>
        </w:tc>
        <w:tc>
          <w:tcPr>
            <w:tcW w:w="885"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340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490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od 400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do 550</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before="120"/>
        <w:jc w:val="both"/>
        <w:rPr>
          <w:sz w:val="18"/>
          <w:szCs w:val="20"/>
        </w:rPr>
      </w:pPr>
      <w:r>
        <w:rPr>
          <w:b/>
          <w:sz w:val="18"/>
        </w:rPr>
        <w:t xml:space="preserve">2.4.4. </w:t>
      </w:r>
      <w:r>
        <w:rPr>
          <w:sz w:val="18"/>
        </w:rPr>
        <w:t>Elektrody lub drut spawalniczy</w:t>
      </w:r>
    </w:p>
    <w:p w:rsidR="002B383F" w:rsidRDefault="002B383F" w:rsidP="002B383F">
      <w:pPr>
        <w:overflowPunct w:val="0"/>
        <w:autoSpaceDE w:val="0"/>
        <w:autoSpaceDN w:val="0"/>
        <w:adjustRightInd w:val="0"/>
        <w:spacing w:before="120"/>
        <w:jc w:val="both"/>
        <w:rPr>
          <w:sz w:val="18"/>
          <w:szCs w:val="20"/>
        </w:rPr>
      </w:pPr>
      <w:r>
        <w:rPr>
          <w:sz w:val="18"/>
        </w:rPr>
        <w:tab/>
        <w:t xml:space="preserve">Jeśli dokumentacja projektowa, SST lub Inżynier przewidują wykonanie spawanych połączeń elementów, to elektroda powinna spełniać wymagania BN-82/4131-03 [26] lub PN-M-69430 [22], względnie innej uzgodnionej normy, a drut spawalniczy powinien spełniać wymagania PN-M-69420 [21], odpowiednio dla spawania gazowego </w:t>
      </w:r>
      <w:proofErr w:type="spellStart"/>
      <w:r>
        <w:rPr>
          <w:sz w:val="18"/>
        </w:rPr>
        <w:t>acetylenowo-tlenowego</w:t>
      </w:r>
      <w:proofErr w:type="spellEnd"/>
      <w:r>
        <w:rPr>
          <w:sz w:val="18"/>
        </w:rPr>
        <w:t xml:space="preserve"> lub innego zaakceptowanego przez Inżyniera.</w:t>
      </w:r>
    </w:p>
    <w:p w:rsidR="002B383F" w:rsidRDefault="002B383F" w:rsidP="002B383F">
      <w:pPr>
        <w:overflowPunct w:val="0"/>
        <w:autoSpaceDE w:val="0"/>
        <w:autoSpaceDN w:val="0"/>
        <w:adjustRightInd w:val="0"/>
        <w:ind w:firstLine="709"/>
        <w:jc w:val="both"/>
        <w:rPr>
          <w:sz w:val="18"/>
          <w:szCs w:val="20"/>
        </w:rPr>
      </w:pPr>
      <w:r>
        <w:rPr>
          <w:sz w:val="18"/>
        </w:rPr>
        <w:t>Średnica elektrody lub drutu powinna wynosić połowę grubości elementów łączonych lub 6 do 8 mm, gdy elementy łączone są grubsze niż 15 mm.</w:t>
      </w:r>
    </w:p>
    <w:p w:rsidR="002B383F" w:rsidRDefault="002B383F" w:rsidP="002B383F">
      <w:pPr>
        <w:overflowPunct w:val="0"/>
        <w:autoSpaceDE w:val="0"/>
        <w:autoSpaceDN w:val="0"/>
        <w:adjustRightInd w:val="0"/>
        <w:ind w:firstLine="709"/>
        <w:jc w:val="both"/>
        <w:rPr>
          <w:sz w:val="18"/>
          <w:szCs w:val="20"/>
        </w:rPr>
      </w:pPr>
      <w:r>
        <w:rPr>
          <w:sz w:val="18"/>
        </w:rPr>
        <w:t>Powierzchnia elektrody lub drutu powinna być czysta i gładka, bez rdzy, zgorzeliny, brudu lub smarów.</w:t>
      </w:r>
    </w:p>
    <w:p w:rsidR="002B383F" w:rsidRDefault="002B383F" w:rsidP="002B383F">
      <w:pPr>
        <w:overflowPunct w:val="0"/>
        <w:autoSpaceDE w:val="0"/>
        <w:autoSpaceDN w:val="0"/>
        <w:adjustRightInd w:val="0"/>
        <w:ind w:firstLine="709"/>
        <w:jc w:val="both"/>
        <w:rPr>
          <w:sz w:val="18"/>
          <w:szCs w:val="20"/>
        </w:rPr>
      </w:pPr>
      <w:r>
        <w:rPr>
          <w:sz w:val="18"/>
        </w:rPr>
        <w:t>Do każdej partii elektrod lub drutów wytwórca powinien dostarczyć zaświadczenie, w którym podane są następujące wyniki badań: oględziny zewnętrzne, sprawdzenie wymiarów, sprawdzenie składu chemicznego, sprawdzenie wytrzymałości na rozciąganie, sprawdzenie pakowania oraz stwierdzenie zgodności własności elektrod lub drutów z normą.</w:t>
      </w:r>
    </w:p>
    <w:p w:rsidR="002B383F" w:rsidRDefault="002B383F" w:rsidP="002B383F">
      <w:pPr>
        <w:overflowPunct w:val="0"/>
        <w:autoSpaceDE w:val="0"/>
        <w:autoSpaceDN w:val="0"/>
        <w:adjustRightInd w:val="0"/>
        <w:ind w:firstLine="709"/>
        <w:jc w:val="both"/>
        <w:rPr>
          <w:sz w:val="18"/>
          <w:szCs w:val="20"/>
        </w:rPr>
      </w:pPr>
      <w:r>
        <w:rPr>
          <w:sz w:val="18"/>
        </w:rPr>
        <w:t>Elektrody, druty i pręty powinny być przechowywane w suchych pomieszczeniach wolnych od czynników wywołujących korozję.</w:t>
      </w:r>
    </w:p>
    <w:p w:rsidR="002B383F" w:rsidRDefault="002B383F" w:rsidP="002B383F">
      <w:pPr>
        <w:overflowPunct w:val="0"/>
        <w:autoSpaceDE w:val="0"/>
        <w:autoSpaceDN w:val="0"/>
        <w:adjustRightInd w:val="0"/>
        <w:spacing w:before="120"/>
        <w:jc w:val="both"/>
        <w:rPr>
          <w:sz w:val="18"/>
          <w:szCs w:val="20"/>
        </w:rPr>
      </w:pPr>
      <w:r>
        <w:rPr>
          <w:b/>
          <w:sz w:val="18"/>
        </w:rPr>
        <w:t xml:space="preserve">2.4.5. </w:t>
      </w:r>
      <w:r>
        <w:rPr>
          <w:sz w:val="18"/>
        </w:rPr>
        <w:t>Powłoki metalizacyjne cynkowe</w:t>
      </w:r>
    </w:p>
    <w:p w:rsidR="002B383F" w:rsidRDefault="002B383F" w:rsidP="002B383F">
      <w:pPr>
        <w:overflowPunct w:val="0"/>
        <w:autoSpaceDE w:val="0"/>
        <w:autoSpaceDN w:val="0"/>
        <w:adjustRightInd w:val="0"/>
        <w:spacing w:before="120"/>
        <w:jc w:val="both"/>
        <w:rPr>
          <w:sz w:val="18"/>
          <w:szCs w:val="20"/>
        </w:rPr>
      </w:pPr>
      <w:r>
        <w:rPr>
          <w:sz w:val="18"/>
        </w:rPr>
        <w:tab/>
        <w:t>W przypadku zastosowania powłoki metalizacyjnej cynkowej na konstrukcjach stalowych, powinna ona być z cynku o czystości nie mniejszej niż 99,5 % i odpowiadać wymaganiom BN-89/1076-02 [25]. Minimalna grubość powłoki cynkowej powinna być zgodna z wymaganiami tablicy 4.</w:t>
      </w:r>
    </w:p>
    <w:p w:rsidR="002B383F" w:rsidRDefault="002B383F" w:rsidP="002B383F">
      <w:pPr>
        <w:overflowPunct w:val="0"/>
        <w:autoSpaceDE w:val="0"/>
        <w:autoSpaceDN w:val="0"/>
        <w:adjustRightInd w:val="0"/>
        <w:jc w:val="both"/>
        <w:rPr>
          <w:sz w:val="18"/>
          <w:szCs w:val="20"/>
        </w:rPr>
      </w:pPr>
      <w:r>
        <w:rPr>
          <w:sz w:val="18"/>
        </w:rPr>
        <w:tab/>
        <w:t>Powierzchnia powłoki powinna być jednorodna pod względem ziarnistości. Nie może ona wykazywać widocznych wad jak rysy, pęknięcia, pęcherze lub odstawanie powłoki od podłoża.</w:t>
      </w:r>
    </w:p>
    <w:p w:rsidR="002B383F" w:rsidRDefault="002B383F" w:rsidP="002B383F">
      <w:pPr>
        <w:overflowPunct w:val="0"/>
        <w:autoSpaceDE w:val="0"/>
        <w:autoSpaceDN w:val="0"/>
        <w:adjustRightInd w:val="0"/>
        <w:spacing w:before="120"/>
        <w:jc w:val="both"/>
        <w:rPr>
          <w:sz w:val="18"/>
          <w:szCs w:val="20"/>
        </w:rPr>
      </w:pPr>
      <w:r>
        <w:rPr>
          <w:sz w:val="18"/>
        </w:rPr>
        <w:t> </w:t>
      </w:r>
    </w:p>
    <w:p w:rsidR="002B383F" w:rsidRDefault="002B383F" w:rsidP="002B383F">
      <w:pPr>
        <w:overflowPunct w:val="0"/>
        <w:autoSpaceDE w:val="0"/>
        <w:autoSpaceDN w:val="0"/>
        <w:adjustRightInd w:val="0"/>
        <w:spacing w:before="120"/>
        <w:jc w:val="both"/>
        <w:rPr>
          <w:sz w:val="18"/>
          <w:szCs w:val="20"/>
        </w:rPr>
      </w:pPr>
      <w:r>
        <w:rPr>
          <w:sz w:val="18"/>
        </w:rPr>
        <w:t>Tablica 4. Minimalna grubość powłoki metalizacyjnej cynkowej narażonej na działanie</w:t>
      </w:r>
    </w:p>
    <w:p w:rsidR="002B383F" w:rsidRDefault="002B383F" w:rsidP="002B383F">
      <w:pPr>
        <w:overflowPunct w:val="0"/>
        <w:autoSpaceDE w:val="0"/>
        <w:autoSpaceDN w:val="0"/>
        <w:adjustRightInd w:val="0"/>
        <w:spacing w:after="120"/>
        <w:jc w:val="both"/>
        <w:rPr>
          <w:sz w:val="18"/>
          <w:szCs w:val="20"/>
        </w:rPr>
      </w:pPr>
      <w:r>
        <w:rPr>
          <w:sz w:val="18"/>
        </w:rPr>
        <w:tab/>
        <w:t xml:space="preserve">    korozji atmosferycznej według BN-89/1076-02 [25]</w:t>
      </w:r>
    </w:p>
    <w:tbl>
      <w:tblPr>
        <w:tblW w:w="0" w:type="auto"/>
        <w:tblCellMar>
          <w:left w:w="70" w:type="dxa"/>
          <w:right w:w="70" w:type="dxa"/>
        </w:tblCellMar>
        <w:tblLook w:val="04A0" w:firstRow="1" w:lastRow="0" w:firstColumn="1" w:lastColumn="0" w:noHBand="0" w:noVBand="1"/>
      </w:tblPr>
      <w:tblGrid>
        <w:gridCol w:w="2480"/>
        <w:gridCol w:w="2515"/>
        <w:gridCol w:w="2516"/>
      </w:tblGrid>
      <w:tr w:rsidR="002B383F" w:rsidTr="002B383F">
        <w:trPr>
          <w:cantSplit/>
        </w:trPr>
        <w:tc>
          <w:tcPr>
            <w:tcW w:w="2480" w:type="dxa"/>
            <w:vMerge w:val="restart"/>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Agresywność korozyjna atmosfery</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według PN-H-04651 [8]</w:t>
            </w:r>
          </w:p>
        </w:tc>
        <w:tc>
          <w:tcPr>
            <w:tcW w:w="5031" w:type="dxa"/>
            <w:gridSpan w:val="2"/>
            <w:tcBorders>
              <w:top w:val="single" w:sz="4" w:space="0" w:color="auto"/>
              <w:left w:val="single" w:sz="4" w:space="0" w:color="auto"/>
              <w:bottom w:val="sing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Minimalna grubość powłoki,  </w:t>
            </w:r>
            <w:r>
              <w:rPr>
                <w:sz w:val="18"/>
                <w:lang w:eastAsia="en-US"/>
              </w:rPr>
              <w:sym w:font="Symbol" w:char="F06D"/>
            </w:r>
            <w:r>
              <w:rPr>
                <w:sz w:val="18"/>
                <w:lang w:eastAsia="en-US"/>
              </w:rPr>
              <w:t>m,</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przy wymaganej trwałości w latach</w:t>
            </w:r>
          </w:p>
        </w:tc>
      </w:tr>
      <w:tr w:rsidR="002B383F" w:rsidTr="002B383F">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2B383F" w:rsidRDefault="002B383F">
            <w:pPr>
              <w:spacing w:line="276" w:lineRule="auto"/>
              <w:rPr>
                <w:sz w:val="18"/>
                <w:szCs w:val="20"/>
                <w:lang w:eastAsia="en-US"/>
              </w:rPr>
            </w:pPr>
          </w:p>
        </w:tc>
        <w:tc>
          <w:tcPr>
            <w:tcW w:w="2515"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w:t>
            </w:r>
          </w:p>
        </w:tc>
        <w:tc>
          <w:tcPr>
            <w:tcW w:w="2516" w:type="dxa"/>
            <w:tcBorders>
              <w:top w:val="single" w:sz="4" w:space="0" w:color="auto"/>
              <w:left w:val="single" w:sz="4" w:space="0" w:color="auto"/>
              <w:bottom w:val="double" w:sz="4" w:space="0" w:color="auto"/>
              <w:right w:val="single" w:sz="4" w:space="0" w:color="auto"/>
            </w:tcBorders>
            <w:noWrap/>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20</w:t>
            </w:r>
          </w:p>
        </w:tc>
      </w:tr>
      <w:tr w:rsidR="002B383F" w:rsidTr="002B383F">
        <w:tc>
          <w:tcPr>
            <w:tcW w:w="2480"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4" w:lineRule="auto"/>
              <w:jc w:val="both"/>
              <w:rPr>
                <w:sz w:val="18"/>
                <w:szCs w:val="20"/>
                <w:lang w:eastAsia="en-US"/>
              </w:rPr>
            </w:pPr>
            <w:r>
              <w:rPr>
                <w:sz w:val="18"/>
                <w:lang w:eastAsia="en-US"/>
              </w:rPr>
              <w:t>Umiarkowana</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Ciężka</w:t>
            </w:r>
          </w:p>
        </w:tc>
        <w:tc>
          <w:tcPr>
            <w:tcW w:w="2515"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4" w:lineRule="auto"/>
              <w:jc w:val="center"/>
              <w:rPr>
                <w:sz w:val="18"/>
                <w:szCs w:val="20"/>
                <w:lang w:eastAsia="en-US"/>
              </w:rPr>
            </w:pPr>
            <w:r>
              <w:rPr>
                <w:sz w:val="18"/>
                <w:lang w:eastAsia="en-US"/>
              </w:rPr>
              <w:t>120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160 M</w:t>
            </w:r>
          </w:p>
        </w:tc>
        <w:tc>
          <w:tcPr>
            <w:tcW w:w="2516" w:type="dxa"/>
            <w:tcBorders>
              <w:top w:val="double" w:sz="4"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4" w:lineRule="auto"/>
              <w:jc w:val="center"/>
              <w:rPr>
                <w:sz w:val="18"/>
                <w:szCs w:val="20"/>
                <w:lang w:eastAsia="en-US"/>
              </w:rPr>
            </w:pPr>
            <w:r>
              <w:rPr>
                <w:sz w:val="18"/>
                <w:lang w:eastAsia="en-US"/>
              </w:rPr>
              <w:t>160</w:t>
            </w:r>
          </w:p>
          <w:p w:rsidR="002B383F" w:rsidRDefault="002B383F">
            <w:pPr>
              <w:overflowPunct w:val="0"/>
              <w:autoSpaceDE w:val="0"/>
              <w:autoSpaceDN w:val="0"/>
              <w:adjustRightInd w:val="0"/>
              <w:spacing w:after="60" w:line="254" w:lineRule="auto"/>
              <w:jc w:val="center"/>
              <w:rPr>
                <w:sz w:val="18"/>
                <w:szCs w:val="20"/>
                <w:lang w:eastAsia="en-US"/>
              </w:rPr>
            </w:pPr>
            <w:r>
              <w:rPr>
                <w:sz w:val="18"/>
                <w:lang w:eastAsia="en-US"/>
              </w:rPr>
              <w:t>200 M</w:t>
            </w:r>
          </w:p>
        </w:tc>
      </w:tr>
      <w:tr w:rsidR="002B383F" w:rsidTr="002B383F">
        <w:tc>
          <w:tcPr>
            <w:tcW w:w="7511" w:type="dxa"/>
            <w:gridSpan w:val="3"/>
            <w:tcBorders>
              <w:top w:val="single" w:sz="6" w:space="0" w:color="auto"/>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both"/>
              <w:rPr>
                <w:sz w:val="18"/>
                <w:szCs w:val="20"/>
                <w:lang w:eastAsia="en-US"/>
              </w:rPr>
            </w:pPr>
            <w:r>
              <w:rPr>
                <w:sz w:val="18"/>
                <w:lang w:eastAsia="en-US"/>
              </w:rPr>
              <w:t>M - powłoka pokryta dwoma lub większą liczbą warstw powłoki malarskiej</w:t>
            </w:r>
          </w:p>
        </w:tc>
      </w:tr>
    </w:tbl>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overflowPunct w:val="0"/>
        <w:autoSpaceDE w:val="0"/>
        <w:autoSpaceDN w:val="0"/>
        <w:adjustRightInd w:val="0"/>
        <w:spacing w:before="120"/>
        <w:jc w:val="both"/>
        <w:rPr>
          <w:sz w:val="18"/>
          <w:szCs w:val="20"/>
        </w:rPr>
      </w:pPr>
      <w:r>
        <w:rPr>
          <w:b/>
          <w:sz w:val="18"/>
        </w:rPr>
        <w:t xml:space="preserve">2.4.6. </w:t>
      </w:r>
      <w:r>
        <w:rPr>
          <w:sz w:val="18"/>
        </w:rPr>
        <w:t>Gwarancja producenta lub dostawcy na konstrukcję wsporczą</w:t>
      </w:r>
    </w:p>
    <w:p w:rsidR="002B383F" w:rsidRDefault="002B383F" w:rsidP="002B383F">
      <w:pPr>
        <w:overflowPunct w:val="0"/>
        <w:autoSpaceDE w:val="0"/>
        <w:autoSpaceDN w:val="0"/>
        <w:adjustRightInd w:val="0"/>
        <w:spacing w:before="120"/>
        <w:jc w:val="both"/>
        <w:rPr>
          <w:sz w:val="18"/>
          <w:szCs w:val="20"/>
        </w:rPr>
      </w:pPr>
      <w:r>
        <w:rPr>
          <w:sz w:val="18"/>
        </w:rPr>
        <w:tab/>
        <w:t>Producent lub dostawca każdej konstrukcji wsporczej, a w przypadku znaków umieszczanych na innych obiektach lub konstrukcjach (wiadukty nad drogą, kładki dla pieszych, słupy latarń itp.), także elementów służących do zamocowania znaków na tym obiekcie lub konstrukcji, obowiązany jest do wydania gwarancji na okres trwałości znaku uzgodniony z odbiorcą. Przedmiotem gwarancji są właściwości techniczne konstrukcji wsporczej lub elementów mocujących oraz trwałość zabezpieczenia przeciwkorozyjnego.</w:t>
      </w:r>
    </w:p>
    <w:p w:rsidR="002B383F" w:rsidRDefault="002B383F" w:rsidP="002B383F">
      <w:pPr>
        <w:overflowPunct w:val="0"/>
        <w:autoSpaceDE w:val="0"/>
        <w:autoSpaceDN w:val="0"/>
        <w:adjustRightInd w:val="0"/>
        <w:jc w:val="both"/>
        <w:rPr>
          <w:sz w:val="18"/>
          <w:szCs w:val="20"/>
        </w:rPr>
      </w:pPr>
      <w:r>
        <w:rPr>
          <w:sz w:val="18"/>
        </w:rPr>
        <w:tab/>
        <w:t>W przypadku słupków znaków pionowych ostrzegawczych, zakazu, nakazu i informacyjnych o standardowych wymiarach oraz w przypadku elementów, służących do zamocowania znaków do innych obiektów lub konstrukcji - gwarancja może być wydana dla partii dostawy. W przypadku konstrukcji wsporczej dla znaków drogowych bramowych i wysięgnikowych gwarancja jest wystawiana indywidualnie dla każdej konstrukcji wsporczej.</w:t>
      </w:r>
    </w:p>
    <w:p w:rsidR="002B383F" w:rsidRDefault="002B383F" w:rsidP="002B383F">
      <w:pPr>
        <w:pStyle w:val="Nagwek2"/>
        <w:rPr>
          <w:sz w:val="18"/>
        </w:rPr>
      </w:pPr>
      <w:r>
        <w:rPr>
          <w:sz w:val="18"/>
        </w:rPr>
        <w:lastRenderedPageBreak/>
        <w:t>2.5. Tarcza znaku</w:t>
      </w:r>
    </w:p>
    <w:p w:rsidR="002B383F" w:rsidRDefault="002B383F" w:rsidP="002B383F">
      <w:pPr>
        <w:overflowPunct w:val="0"/>
        <w:autoSpaceDE w:val="0"/>
        <w:autoSpaceDN w:val="0"/>
        <w:adjustRightInd w:val="0"/>
        <w:jc w:val="both"/>
        <w:rPr>
          <w:sz w:val="18"/>
          <w:szCs w:val="20"/>
        </w:rPr>
      </w:pPr>
      <w:r>
        <w:rPr>
          <w:b/>
          <w:sz w:val="18"/>
        </w:rPr>
        <w:t xml:space="preserve">2.5.1. </w:t>
      </w:r>
      <w:r>
        <w:rPr>
          <w:sz w:val="18"/>
        </w:rPr>
        <w:t xml:space="preserve"> Trwałość materiałów na wpływy zewnętrzne</w:t>
      </w:r>
    </w:p>
    <w:p w:rsidR="002B383F" w:rsidRDefault="002B383F" w:rsidP="002B383F">
      <w:pPr>
        <w:overflowPunct w:val="0"/>
        <w:autoSpaceDE w:val="0"/>
        <w:autoSpaceDN w:val="0"/>
        <w:adjustRightInd w:val="0"/>
        <w:spacing w:before="120"/>
        <w:jc w:val="both"/>
        <w:rPr>
          <w:sz w:val="18"/>
          <w:szCs w:val="20"/>
        </w:rPr>
      </w:pPr>
      <w:r>
        <w:rPr>
          <w:sz w:val="18"/>
        </w:rPr>
        <w:tab/>
        <w:t>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 określony przez wytwórcę lub dostawcę.</w:t>
      </w:r>
    </w:p>
    <w:p w:rsidR="002B383F" w:rsidRDefault="002B383F" w:rsidP="002B383F">
      <w:pPr>
        <w:overflowPunct w:val="0"/>
        <w:autoSpaceDE w:val="0"/>
        <w:autoSpaceDN w:val="0"/>
        <w:adjustRightInd w:val="0"/>
        <w:spacing w:before="120"/>
        <w:jc w:val="both"/>
        <w:rPr>
          <w:sz w:val="18"/>
          <w:szCs w:val="20"/>
        </w:rPr>
      </w:pPr>
      <w:r>
        <w:rPr>
          <w:b/>
          <w:sz w:val="18"/>
        </w:rPr>
        <w:t xml:space="preserve">2.5.2. </w:t>
      </w:r>
      <w:r>
        <w:rPr>
          <w:sz w:val="18"/>
        </w:rPr>
        <w:t>Warunki gwarancyjne producenta lub dostawcy znaku</w:t>
      </w:r>
    </w:p>
    <w:p w:rsidR="002B383F" w:rsidRDefault="002B383F" w:rsidP="002B383F">
      <w:pPr>
        <w:overflowPunct w:val="0"/>
        <w:autoSpaceDE w:val="0"/>
        <w:autoSpaceDN w:val="0"/>
        <w:adjustRightInd w:val="0"/>
        <w:spacing w:before="120"/>
        <w:jc w:val="both"/>
        <w:rPr>
          <w:sz w:val="18"/>
          <w:szCs w:val="20"/>
        </w:rPr>
      </w:pPr>
      <w:r>
        <w:rPr>
          <w:sz w:val="18"/>
        </w:rPr>
        <w:tab/>
        <w:t>Producent lub dostawca znaku obowiązany jest przy dostawie określić, uzgodnioną z odbiorcą, trwałość znaku oraz warunki gwarancyjne dla znaku, a także udostępnić na życzenie odbiorcy:</w:t>
      </w:r>
    </w:p>
    <w:p w:rsidR="002B383F" w:rsidRDefault="002B383F" w:rsidP="00F778A9">
      <w:pPr>
        <w:numPr>
          <w:ilvl w:val="0"/>
          <w:numId w:val="81"/>
        </w:numPr>
        <w:overflowPunct w:val="0"/>
        <w:autoSpaceDE w:val="0"/>
        <w:autoSpaceDN w:val="0"/>
        <w:adjustRightInd w:val="0"/>
        <w:jc w:val="both"/>
        <w:rPr>
          <w:sz w:val="18"/>
          <w:szCs w:val="20"/>
        </w:rPr>
      </w:pPr>
      <w:r>
        <w:rPr>
          <w:sz w:val="18"/>
        </w:rPr>
        <w:t>instrukcję montażu znaku,</w:t>
      </w:r>
    </w:p>
    <w:p w:rsidR="002B383F" w:rsidRDefault="002B383F" w:rsidP="00F778A9">
      <w:pPr>
        <w:numPr>
          <w:ilvl w:val="0"/>
          <w:numId w:val="81"/>
        </w:numPr>
        <w:overflowPunct w:val="0"/>
        <w:autoSpaceDE w:val="0"/>
        <w:autoSpaceDN w:val="0"/>
        <w:adjustRightInd w:val="0"/>
        <w:jc w:val="both"/>
        <w:rPr>
          <w:sz w:val="18"/>
          <w:szCs w:val="20"/>
        </w:rPr>
      </w:pPr>
      <w:r>
        <w:rPr>
          <w:sz w:val="18"/>
        </w:rPr>
        <w:t>dane szczegółowe o ewentualnych ograniczeniach w stosowaniu znaku,</w:t>
      </w:r>
    </w:p>
    <w:p w:rsidR="002B383F" w:rsidRDefault="002B383F" w:rsidP="00F778A9">
      <w:pPr>
        <w:numPr>
          <w:ilvl w:val="0"/>
          <w:numId w:val="81"/>
        </w:numPr>
        <w:overflowPunct w:val="0"/>
        <w:autoSpaceDE w:val="0"/>
        <w:autoSpaceDN w:val="0"/>
        <w:adjustRightInd w:val="0"/>
        <w:jc w:val="both"/>
        <w:rPr>
          <w:sz w:val="18"/>
          <w:szCs w:val="20"/>
        </w:rPr>
      </w:pPr>
      <w:r>
        <w:rPr>
          <w:sz w:val="18"/>
        </w:rPr>
        <w:t>instrukcję utrzymania znaku.</w:t>
      </w:r>
    </w:p>
    <w:p w:rsidR="002B383F" w:rsidRDefault="002B383F" w:rsidP="002B383F">
      <w:pPr>
        <w:overflowPunct w:val="0"/>
        <w:autoSpaceDE w:val="0"/>
        <w:autoSpaceDN w:val="0"/>
        <w:adjustRightInd w:val="0"/>
        <w:jc w:val="both"/>
        <w:rPr>
          <w:sz w:val="18"/>
          <w:szCs w:val="20"/>
        </w:rPr>
      </w:pPr>
      <w:r>
        <w:rPr>
          <w:sz w:val="18"/>
        </w:rPr>
        <w:t> </w:t>
      </w:r>
    </w:p>
    <w:p w:rsidR="002B383F" w:rsidRDefault="002B383F" w:rsidP="002B383F">
      <w:pPr>
        <w:keepNext/>
        <w:overflowPunct w:val="0"/>
        <w:autoSpaceDE w:val="0"/>
        <w:autoSpaceDN w:val="0"/>
        <w:adjustRightInd w:val="0"/>
        <w:jc w:val="both"/>
        <w:rPr>
          <w:sz w:val="18"/>
          <w:szCs w:val="20"/>
        </w:rPr>
      </w:pPr>
      <w:r>
        <w:rPr>
          <w:b/>
          <w:sz w:val="18"/>
        </w:rPr>
        <w:t xml:space="preserve">2.5.3. </w:t>
      </w:r>
      <w:r>
        <w:rPr>
          <w:sz w:val="18"/>
        </w:rPr>
        <w:t>Materiały do wykonania tarczy znaku</w:t>
      </w:r>
    </w:p>
    <w:p w:rsidR="002B383F" w:rsidRDefault="002B383F" w:rsidP="002B383F">
      <w:pPr>
        <w:overflowPunct w:val="0"/>
        <w:autoSpaceDE w:val="0"/>
        <w:autoSpaceDN w:val="0"/>
        <w:adjustRightInd w:val="0"/>
        <w:spacing w:before="120"/>
        <w:jc w:val="both"/>
        <w:rPr>
          <w:sz w:val="18"/>
          <w:szCs w:val="20"/>
        </w:rPr>
      </w:pPr>
      <w:r>
        <w:rPr>
          <w:sz w:val="18"/>
        </w:rPr>
        <w:tab/>
        <w:t>Materiałami stosowanymi do wykonania tarczy znaku drogowego są:</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blacha stalowa,</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blacha z aluminium lub stopów z aluminium,</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inne materiały, np. sklejka wodoodporna, tworzywa syntetyczne, pod warunkiem uzyskania przez producenta aprobaty technicznej.</w:t>
      </w:r>
    </w:p>
    <w:p w:rsidR="002B383F" w:rsidRDefault="002B383F" w:rsidP="002B383F">
      <w:pPr>
        <w:overflowPunct w:val="0"/>
        <w:autoSpaceDE w:val="0"/>
        <w:autoSpaceDN w:val="0"/>
        <w:adjustRightInd w:val="0"/>
        <w:spacing w:before="120"/>
        <w:jc w:val="both"/>
        <w:rPr>
          <w:sz w:val="18"/>
          <w:szCs w:val="20"/>
        </w:rPr>
      </w:pPr>
      <w:r>
        <w:rPr>
          <w:b/>
          <w:sz w:val="18"/>
        </w:rPr>
        <w:t xml:space="preserve">2.5.4. </w:t>
      </w:r>
      <w:r>
        <w:rPr>
          <w:sz w:val="18"/>
        </w:rPr>
        <w:t>Tarcza znaku z blachy stalowej</w:t>
      </w:r>
    </w:p>
    <w:p w:rsidR="002B383F" w:rsidRDefault="002B383F" w:rsidP="002B383F">
      <w:pPr>
        <w:overflowPunct w:val="0"/>
        <w:autoSpaceDE w:val="0"/>
        <w:autoSpaceDN w:val="0"/>
        <w:adjustRightInd w:val="0"/>
        <w:spacing w:before="120"/>
        <w:jc w:val="both"/>
        <w:rPr>
          <w:sz w:val="18"/>
          <w:szCs w:val="20"/>
        </w:rPr>
      </w:pPr>
      <w:r>
        <w:rPr>
          <w:sz w:val="18"/>
        </w:rPr>
        <w:tab/>
        <w:t>Tarcza znaku z blachy stalowej grubości co najmniej 1,0 mm powinna być zabezpieczona przed korozją obustronnie cynkowaniem ogniowym lub elektrolitycznym. Dopuszcza się stosowanie innych sposobów zabezpieczenia stalowych tarcz znaków przed korozją, np. przez metalizowanie lub pokrywanie tworzywami syntetycznymi pod warunkiem uzyskania aprobaty technicznej dla danej technologii.</w:t>
      </w:r>
    </w:p>
    <w:p w:rsidR="002B383F" w:rsidRDefault="002B383F" w:rsidP="002B383F">
      <w:pPr>
        <w:overflowPunct w:val="0"/>
        <w:autoSpaceDE w:val="0"/>
        <w:autoSpaceDN w:val="0"/>
        <w:adjustRightInd w:val="0"/>
        <w:jc w:val="both"/>
        <w:rPr>
          <w:sz w:val="18"/>
          <w:szCs w:val="20"/>
        </w:rPr>
      </w:pPr>
      <w:r>
        <w:rPr>
          <w:sz w:val="18"/>
        </w:rPr>
        <w:tab/>
        <w:t>Nie dopuszcza się stosowania stalowych tarcz znaków, zabezpieczonych przed korozją jedynie farbami antykorozyjnymi.</w:t>
      </w:r>
    </w:p>
    <w:p w:rsidR="002B383F" w:rsidRDefault="002B383F" w:rsidP="002B383F">
      <w:pPr>
        <w:overflowPunct w:val="0"/>
        <w:autoSpaceDE w:val="0"/>
        <w:autoSpaceDN w:val="0"/>
        <w:adjustRightInd w:val="0"/>
        <w:jc w:val="both"/>
        <w:rPr>
          <w:sz w:val="18"/>
          <w:szCs w:val="20"/>
        </w:rPr>
      </w:pPr>
      <w:r>
        <w:rPr>
          <w:sz w:val="18"/>
        </w:rPr>
        <w:tab/>
        <w:t>Krawędzie tarczy powinny być zabezpieczone przed korozją farbami ochronnymi o odpowiedniej trwałości, nie mniejszej niż przewidywany okres użytkowania znaku.</w:t>
      </w:r>
    </w:p>
    <w:p w:rsidR="002B383F" w:rsidRDefault="002B383F" w:rsidP="002B383F">
      <w:pPr>
        <w:overflowPunct w:val="0"/>
        <w:autoSpaceDE w:val="0"/>
        <w:autoSpaceDN w:val="0"/>
        <w:adjustRightInd w:val="0"/>
        <w:jc w:val="both"/>
        <w:rPr>
          <w:sz w:val="18"/>
          <w:szCs w:val="20"/>
        </w:rPr>
      </w:pPr>
      <w:r>
        <w:rPr>
          <w:sz w:val="18"/>
        </w:rPr>
        <w:tab/>
        <w:t xml:space="preserve">Wytrzymałość dla tarczy znaku z blachy stalowej nie powinna być mniejsza niż 310 </w:t>
      </w:r>
      <w:proofErr w:type="spellStart"/>
      <w:r>
        <w:rPr>
          <w:sz w:val="18"/>
        </w:rPr>
        <w:t>MPa</w:t>
      </w:r>
      <w:proofErr w:type="spellEnd"/>
      <w:r>
        <w:rPr>
          <w:sz w:val="18"/>
        </w:rPr>
        <w:t>.</w:t>
      </w:r>
    </w:p>
    <w:p w:rsidR="002B383F" w:rsidRDefault="002B383F" w:rsidP="002B383F">
      <w:pPr>
        <w:overflowPunct w:val="0"/>
        <w:autoSpaceDE w:val="0"/>
        <w:autoSpaceDN w:val="0"/>
        <w:adjustRightInd w:val="0"/>
        <w:spacing w:before="120"/>
        <w:jc w:val="both"/>
        <w:rPr>
          <w:sz w:val="18"/>
          <w:szCs w:val="20"/>
        </w:rPr>
      </w:pPr>
      <w:r>
        <w:rPr>
          <w:b/>
          <w:sz w:val="18"/>
        </w:rPr>
        <w:t xml:space="preserve">2.5.5. </w:t>
      </w:r>
      <w:r>
        <w:rPr>
          <w:sz w:val="18"/>
        </w:rPr>
        <w:t>Tarcza znaku z blachy aluminiowej</w:t>
      </w:r>
    </w:p>
    <w:p w:rsidR="002B383F" w:rsidRDefault="002B383F" w:rsidP="002B383F">
      <w:pPr>
        <w:overflowPunct w:val="0"/>
        <w:autoSpaceDE w:val="0"/>
        <w:autoSpaceDN w:val="0"/>
        <w:adjustRightInd w:val="0"/>
        <w:spacing w:before="120"/>
        <w:jc w:val="both"/>
        <w:rPr>
          <w:sz w:val="18"/>
          <w:szCs w:val="20"/>
        </w:rPr>
      </w:pPr>
      <w:r>
        <w:rPr>
          <w:sz w:val="18"/>
        </w:rPr>
        <w:tab/>
        <w:t>Blacha z aluminium lub stopów aluminium powinna  być odporna na korozję w warunkach zasolenia.</w:t>
      </w:r>
    </w:p>
    <w:p w:rsidR="002B383F" w:rsidRDefault="002B383F" w:rsidP="002B383F">
      <w:pPr>
        <w:overflowPunct w:val="0"/>
        <w:autoSpaceDE w:val="0"/>
        <w:autoSpaceDN w:val="0"/>
        <w:adjustRightInd w:val="0"/>
        <w:jc w:val="both"/>
        <w:rPr>
          <w:sz w:val="18"/>
          <w:szCs w:val="20"/>
        </w:rPr>
      </w:pPr>
      <w:r>
        <w:rPr>
          <w:sz w:val="18"/>
        </w:rPr>
        <w:tab/>
        <w:t>Wymagane grubości:</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z blachy z aluminium dla tarcz znaków wzmocnionych przetłoczeniami lub osadzonych w ramach co najmniej 1,5 mm,</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z blachy z aluminium dla tarcz płaskich co najmniej 2,0 mm.</w:t>
      </w:r>
    </w:p>
    <w:p w:rsidR="002B383F" w:rsidRDefault="002B383F" w:rsidP="002B383F">
      <w:pPr>
        <w:overflowPunct w:val="0"/>
        <w:autoSpaceDE w:val="0"/>
        <w:autoSpaceDN w:val="0"/>
        <w:adjustRightInd w:val="0"/>
        <w:jc w:val="both"/>
        <w:rPr>
          <w:sz w:val="18"/>
          <w:szCs w:val="20"/>
        </w:rPr>
      </w:pPr>
      <w:r>
        <w:rPr>
          <w:sz w:val="18"/>
        </w:rPr>
        <w:tab/>
        <w:t>Powierzchnie tarczy nie przykryte folią lub farbami powinny być zabezpieczone przed korozją przy zastosowaniu farby ochronnej lub powłoki z tworzyw sztucznych.</w:t>
      </w:r>
    </w:p>
    <w:p w:rsidR="002B383F" w:rsidRDefault="002B383F" w:rsidP="002B383F">
      <w:pPr>
        <w:overflowPunct w:val="0"/>
        <w:autoSpaceDE w:val="0"/>
        <w:autoSpaceDN w:val="0"/>
        <w:adjustRightInd w:val="0"/>
        <w:jc w:val="both"/>
        <w:rPr>
          <w:sz w:val="18"/>
          <w:szCs w:val="20"/>
        </w:rPr>
      </w:pPr>
      <w:r>
        <w:rPr>
          <w:sz w:val="18"/>
        </w:rPr>
        <w:tab/>
        <w:t>Wytrzymałość dla tarcz z aluminium i stopów z aluminium powinna wynosić:</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dla tarcz wzmocnionych przetłoczeniem lub osadzonych w ramach, co najmniej 155 </w:t>
      </w:r>
      <w:proofErr w:type="spellStart"/>
      <w:r>
        <w:rPr>
          <w:sz w:val="18"/>
        </w:rPr>
        <w:t>MPa</w:t>
      </w:r>
      <w:proofErr w:type="spellEnd"/>
      <w:r>
        <w:rPr>
          <w:sz w:val="18"/>
        </w:rPr>
        <w:t>,</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dla tarcz płaskich, co najmniej 200 </w:t>
      </w:r>
      <w:proofErr w:type="spellStart"/>
      <w:r>
        <w:rPr>
          <w:sz w:val="18"/>
        </w:rPr>
        <w:t>MPa</w:t>
      </w:r>
      <w:proofErr w:type="spellEnd"/>
      <w:r>
        <w:rPr>
          <w:sz w:val="18"/>
        </w:rPr>
        <w:t>.</w:t>
      </w:r>
    </w:p>
    <w:p w:rsidR="002B383F" w:rsidRDefault="002B383F" w:rsidP="002B383F">
      <w:pPr>
        <w:overflowPunct w:val="0"/>
        <w:autoSpaceDE w:val="0"/>
        <w:autoSpaceDN w:val="0"/>
        <w:adjustRightInd w:val="0"/>
        <w:spacing w:before="120"/>
        <w:jc w:val="both"/>
        <w:rPr>
          <w:sz w:val="18"/>
          <w:szCs w:val="20"/>
        </w:rPr>
      </w:pPr>
      <w:r>
        <w:rPr>
          <w:b/>
          <w:sz w:val="18"/>
        </w:rPr>
        <w:t xml:space="preserve">2.5.6. </w:t>
      </w:r>
      <w:r>
        <w:rPr>
          <w:sz w:val="18"/>
        </w:rPr>
        <w:t>Warunki wykonania tarczy znaku</w:t>
      </w:r>
    </w:p>
    <w:p w:rsidR="002B383F" w:rsidRDefault="002B383F" w:rsidP="002B383F">
      <w:pPr>
        <w:overflowPunct w:val="0"/>
        <w:autoSpaceDE w:val="0"/>
        <w:autoSpaceDN w:val="0"/>
        <w:adjustRightInd w:val="0"/>
        <w:spacing w:before="120"/>
        <w:jc w:val="both"/>
        <w:rPr>
          <w:sz w:val="18"/>
          <w:szCs w:val="20"/>
        </w:rPr>
      </w:pPr>
      <w:r>
        <w:rPr>
          <w:sz w:val="18"/>
        </w:rPr>
        <w:tab/>
        <w:t>Tarcza znaku musi być równa i gładka - bez odkształceń płaszczyzny znaku, w tym pofałdowań, wgięć, lokalnych wgnieceń lub nierówności itp. Odchylenie płaszczyzny tarczy znaku (zwichrowanie, pofałdowanie itp.) nie może wynosić więcej niż 1,5 % największego wymiaru znaku.</w:t>
      </w:r>
    </w:p>
    <w:p w:rsidR="002B383F" w:rsidRDefault="002B383F" w:rsidP="002B383F">
      <w:pPr>
        <w:overflowPunct w:val="0"/>
        <w:autoSpaceDE w:val="0"/>
        <w:autoSpaceDN w:val="0"/>
        <w:adjustRightInd w:val="0"/>
        <w:jc w:val="both"/>
        <w:rPr>
          <w:sz w:val="18"/>
          <w:szCs w:val="20"/>
        </w:rPr>
      </w:pPr>
      <w:r>
        <w:rPr>
          <w:sz w:val="18"/>
        </w:rPr>
        <w:tab/>
        <w:t>Krawędzie tarczy znaku muszą być równe i nieostre. Zniekształcenia krawędzi tarczy znaku, pozostałe po tłoczeniu lub innych procesach technologicznych, którym tarcza ta (w znakach drogowych składanych - segmenty tarczy) była poddana, muszą być usunięte.</w:t>
      </w:r>
    </w:p>
    <w:p w:rsidR="002B383F" w:rsidRDefault="002B383F" w:rsidP="002B383F">
      <w:pPr>
        <w:overflowPunct w:val="0"/>
        <w:autoSpaceDE w:val="0"/>
        <w:autoSpaceDN w:val="0"/>
        <w:adjustRightInd w:val="0"/>
        <w:jc w:val="both"/>
        <w:rPr>
          <w:sz w:val="18"/>
          <w:szCs w:val="20"/>
        </w:rPr>
      </w:pPr>
      <w:r>
        <w:rPr>
          <w:sz w:val="18"/>
        </w:rPr>
        <w:tab/>
        <w:t>Tarcze znaków drogowych składanych mogą być wykonane z modułowych kształtowników aluminiowych lub odpowiednio ukształtowanych segmentów stalowych. Dopuszcza się stosowanie modułowych kształtowników z tworzyw syntetycznych lub sklejki wodoodpornej, pod warunkiem uzyskania odpowiedniej aprobaty technicznej. Szczeliny między sąsiednimi segmentami znaku składanego nie mogą być większe od 0,8 mm.</w:t>
      </w:r>
    </w:p>
    <w:p w:rsidR="002B383F" w:rsidRDefault="002B383F" w:rsidP="002B383F">
      <w:pPr>
        <w:pStyle w:val="Nagwek2"/>
        <w:rPr>
          <w:sz w:val="18"/>
        </w:rPr>
      </w:pPr>
      <w:r>
        <w:rPr>
          <w:sz w:val="18"/>
        </w:rPr>
        <w:t>2.6. Znaki odblaskowe</w:t>
      </w:r>
    </w:p>
    <w:p w:rsidR="002B383F" w:rsidRDefault="002B383F" w:rsidP="002B383F">
      <w:pPr>
        <w:overflowPunct w:val="0"/>
        <w:autoSpaceDE w:val="0"/>
        <w:autoSpaceDN w:val="0"/>
        <w:adjustRightInd w:val="0"/>
        <w:jc w:val="both"/>
        <w:rPr>
          <w:sz w:val="18"/>
          <w:szCs w:val="20"/>
        </w:rPr>
      </w:pPr>
      <w:r>
        <w:rPr>
          <w:b/>
          <w:sz w:val="18"/>
        </w:rPr>
        <w:t xml:space="preserve">2.6.1. </w:t>
      </w:r>
      <w:r>
        <w:rPr>
          <w:sz w:val="18"/>
        </w:rPr>
        <w:t>Wymagania dotyczące powierzchni odblaskowej</w:t>
      </w:r>
    </w:p>
    <w:p w:rsidR="002B383F" w:rsidRDefault="002B383F" w:rsidP="002B383F">
      <w:pPr>
        <w:overflowPunct w:val="0"/>
        <w:autoSpaceDE w:val="0"/>
        <w:autoSpaceDN w:val="0"/>
        <w:adjustRightInd w:val="0"/>
        <w:spacing w:before="120"/>
        <w:jc w:val="both"/>
        <w:rPr>
          <w:sz w:val="18"/>
          <w:szCs w:val="20"/>
        </w:rPr>
      </w:pPr>
      <w:r>
        <w:rPr>
          <w:sz w:val="18"/>
        </w:rPr>
        <w:tab/>
        <w:t>Znaki drogowe odblaskowe wykonuje się z zasady przez oklejenie tarczy znaku materiałem odblaskowym.</w:t>
      </w:r>
    </w:p>
    <w:p w:rsidR="002B383F" w:rsidRDefault="002B383F" w:rsidP="002B383F">
      <w:pPr>
        <w:overflowPunct w:val="0"/>
        <w:autoSpaceDE w:val="0"/>
        <w:autoSpaceDN w:val="0"/>
        <w:adjustRightInd w:val="0"/>
        <w:jc w:val="both"/>
        <w:rPr>
          <w:sz w:val="18"/>
          <w:szCs w:val="20"/>
        </w:rPr>
      </w:pPr>
      <w:r>
        <w:rPr>
          <w:sz w:val="18"/>
        </w:rPr>
        <w:tab/>
        <w:t>Właściwości folii odblaskowej (odbijającej powrotnie) powinny spełniać wymagania określone w aprobacie technicznej.</w:t>
      </w:r>
    </w:p>
    <w:p w:rsidR="002B383F" w:rsidRDefault="002B383F" w:rsidP="002B383F">
      <w:pPr>
        <w:overflowPunct w:val="0"/>
        <w:autoSpaceDE w:val="0"/>
        <w:autoSpaceDN w:val="0"/>
        <w:adjustRightInd w:val="0"/>
        <w:spacing w:before="120"/>
        <w:jc w:val="both"/>
        <w:rPr>
          <w:sz w:val="18"/>
          <w:szCs w:val="20"/>
        </w:rPr>
      </w:pPr>
      <w:r>
        <w:rPr>
          <w:b/>
          <w:sz w:val="18"/>
        </w:rPr>
        <w:t xml:space="preserve">2.6.2. </w:t>
      </w:r>
      <w:r>
        <w:rPr>
          <w:sz w:val="18"/>
        </w:rPr>
        <w:t>Wymagania jakościowe znaku odblaskowego</w:t>
      </w:r>
    </w:p>
    <w:p w:rsidR="002B383F" w:rsidRDefault="002B383F" w:rsidP="002B383F">
      <w:pPr>
        <w:overflowPunct w:val="0"/>
        <w:autoSpaceDE w:val="0"/>
        <w:autoSpaceDN w:val="0"/>
        <w:adjustRightInd w:val="0"/>
        <w:spacing w:before="120"/>
        <w:jc w:val="both"/>
        <w:rPr>
          <w:sz w:val="18"/>
          <w:szCs w:val="20"/>
        </w:rPr>
      </w:pPr>
      <w:r>
        <w:rPr>
          <w:sz w:val="18"/>
        </w:rPr>
        <w:lastRenderedPageBreak/>
        <w:tab/>
        <w:t xml:space="preserve">Folie odblaskowe użyte do wykonania lica znaku powinny wykazywać pełne związanie z tarczą znaku przez cały okres wymaganej trwałości znaku. Niedopuszczalne są lokalne </w:t>
      </w:r>
      <w:proofErr w:type="spellStart"/>
      <w:r>
        <w:rPr>
          <w:sz w:val="18"/>
        </w:rPr>
        <w:t>niedoklejenia</w:t>
      </w:r>
      <w:proofErr w:type="spellEnd"/>
      <w:r>
        <w:rPr>
          <w:sz w:val="18"/>
        </w:rPr>
        <w:t>, odklejania, złuszczenia lub odstawanie folii na krawędziach tarczy znaku oraz na jego powierzchni.</w:t>
      </w:r>
    </w:p>
    <w:p w:rsidR="002B383F" w:rsidRDefault="002B383F" w:rsidP="002B383F">
      <w:pPr>
        <w:overflowPunct w:val="0"/>
        <w:autoSpaceDE w:val="0"/>
        <w:autoSpaceDN w:val="0"/>
        <w:adjustRightInd w:val="0"/>
        <w:jc w:val="both"/>
        <w:rPr>
          <w:sz w:val="18"/>
          <w:szCs w:val="20"/>
        </w:rPr>
      </w:pPr>
      <w:r>
        <w:rPr>
          <w:sz w:val="18"/>
        </w:rPr>
        <w:tab/>
        <w:t>Sposób połączenia folii z powierzchnią tarczy znaku powinien uniemożliwiać jej odłączenie od tarczy bez jej zniszczenia.</w:t>
      </w:r>
    </w:p>
    <w:p w:rsidR="002B383F" w:rsidRDefault="002B383F" w:rsidP="002B383F">
      <w:pPr>
        <w:overflowPunct w:val="0"/>
        <w:autoSpaceDE w:val="0"/>
        <w:autoSpaceDN w:val="0"/>
        <w:adjustRightInd w:val="0"/>
        <w:jc w:val="both"/>
        <w:rPr>
          <w:sz w:val="18"/>
          <w:szCs w:val="20"/>
        </w:rPr>
      </w:pPr>
      <w:r>
        <w:rPr>
          <w:sz w:val="18"/>
        </w:rPr>
        <w:tab/>
        <w:t>Przy malowaniu lub klejeniu symboli lub obrzeży znaków na folii odblaskowej, technologia malowania lub klejenia oraz stosowane w tym celu materiały powinny być uzgodnione z producentem folii.</w:t>
      </w:r>
    </w:p>
    <w:p w:rsidR="002B383F" w:rsidRDefault="002B383F" w:rsidP="002B383F">
      <w:pPr>
        <w:overflowPunct w:val="0"/>
        <w:autoSpaceDE w:val="0"/>
        <w:autoSpaceDN w:val="0"/>
        <w:adjustRightInd w:val="0"/>
        <w:jc w:val="both"/>
        <w:rPr>
          <w:sz w:val="18"/>
          <w:szCs w:val="20"/>
        </w:rPr>
      </w:pPr>
      <w:r>
        <w:rPr>
          <w:sz w:val="18"/>
        </w:rPr>
        <w:tab/>
        <w:t>Okres trwałości znaku wykonanego przy użyciu folii odblaskowych powinien wynosić od 7 do 10 lat, w zależności od rodzaju materiału.</w:t>
      </w:r>
    </w:p>
    <w:p w:rsidR="002B383F" w:rsidRDefault="002B383F" w:rsidP="002B383F">
      <w:pPr>
        <w:overflowPunct w:val="0"/>
        <w:autoSpaceDE w:val="0"/>
        <w:autoSpaceDN w:val="0"/>
        <w:adjustRightInd w:val="0"/>
        <w:jc w:val="both"/>
        <w:rPr>
          <w:sz w:val="18"/>
          <w:szCs w:val="20"/>
        </w:rPr>
      </w:pPr>
      <w:r>
        <w:rPr>
          <w:sz w:val="18"/>
        </w:rPr>
        <w:tab/>
        <w:t>Powierzchnia lica znaku powinna być równa i gładka, nie mogą na niej występować lokalne nierówności i pofałdowania. Niedopuszczalne jest występowanie jakichkolwiek ognisk korozji, zarówno na powierzchni jak i na obrzeżach tarczy znaku.</w:t>
      </w:r>
    </w:p>
    <w:p w:rsidR="002B383F" w:rsidRDefault="002B383F" w:rsidP="002B383F">
      <w:pPr>
        <w:overflowPunct w:val="0"/>
        <w:autoSpaceDE w:val="0"/>
        <w:autoSpaceDN w:val="0"/>
        <w:adjustRightInd w:val="0"/>
        <w:jc w:val="both"/>
        <w:rPr>
          <w:sz w:val="18"/>
          <w:szCs w:val="20"/>
        </w:rPr>
      </w:pPr>
      <w:r>
        <w:rPr>
          <w:sz w:val="18"/>
        </w:rPr>
        <w:tab/>
        <w:t>Dokładność rysunku znaku powinna być taka, aby wady konturów znaku, które mogą powstać przy nanoszeniu farby na odblaskową powierzchnię znaku, nie były większe niż:</w:t>
      </w:r>
    </w:p>
    <w:p w:rsidR="002B383F" w:rsidRDefault="002B383F" w:rsidP="00F778A9">
      <w:pPr>
        <w:numPr>
          <w:ilvl w:val="0"/>
          <w:numId w:val="80"/>
        </w:numPr>
        <w:overflowPunct w:val="0"/>
        <w:autoSpaceDE w:val="0"/>
        <w:autoSpaceDN w:val="0"/>
        <w:adjustRightInd w:val="0"/>
        <w:ind w:left="0" w:firstLine="0"/>
        <w:jc w:val="both"/>
        <w:rPr>
          <w:sz w:val="18"/>
          <w:szCs w:val="20"/>
        </w:rPr>
      </w:pPr>
      <w:r>
        <w:rPr>
          <w:sz w:val="18"/>
        </w:rPr>
        <w:t>2 mm dla znaków małych i średnich,</w:t>
      </w:r>
    </w:p>
    <w:p w:rsidR="002B383F" w:rsidRDefault="002B383F" w:rsidP="00F778A9">
      <w:pPr>
        <w:numPr>
          <w:ilvl w:val="0"/>
          <w:numId w:val="80"/>
        </w:numPr>
        <w:overflowPunct w:val="0"/>
        <w:autoSpaceDE w:val="0"/>
        <w:autoSpaceDN w:val="0"/>
        <w:adjustRightInd w:val="0"/>
        <w:ind w:left="0" w:firstLine="0"/>
        <w:jc w:val="both"/>
        <w:rPr>
          <w:sz w:val="18"/>
          <w:szCs w:val="20"/>
        </w:rPr>
      </w:pPr>
      <w:r>
        <w:rPr>
          <w:sz w:val="18"/>
        </w:rPr>
        <w:t>3 mm dla znaków dużych i wielkich.</w:t>
      </w:r>
    </w:p>
    <w:p w:rsidR="002B383F" w:rsidRDefault="002B383F" w:rsidP="002B383F">
      <w:pPr>
        <w:overflowPunct w:val="0"/>
        <w:autoSpaceDE w:val="0"/>
        <w:autoSpaceDN w:val="0"/>
        <w:adjustRightInd w:val="0"/>
        <w:jc w:val="both"/>
        <w:rPr>
          <w:sz w:val="18"/>
          <w:szCs w:val="20"/>
        </w:rPr>
      </w:pPr>
      <w:r>
        <w:rPr>
          <w:sz w:val="18"/>
        </w:rPr>
        <w:tab/>
        <w:t>Powstałe zacieki przy nanoszeniu farby na odblaskową część znaku nie powinny być większe w każdym kierunku niż:</w:t>
      </w:r>
    </w:p>
    <w:p w:rsidR="002B383F" w:rsidRDefault="002B383F" w:rsidP="00F778A9">
      <w:pPr>
        <w:numPr>
          <w:ilvl w:val="0"/>
          <w:numId w:val="80"/>
        </w:numPr>
        <w:overflowPunct w:val="0"/>
        <w:autoSpaceDE w:val="0"/>
        <w:autoSpaceDN w:val="0"/>
        <w:adjustRightInd w:val="0"/>
        <w:ind w:left="0" w:firstLine="0"/>
        <w:jc w:val="both"/>
        <w:rPr>
          <w:sz w:val="18"/>
          <w:szCs w:val="20"/>
        </w:rPr>
      </w:pPr>
      <w:r>
        <w:rPr>
          <w:sz w:val="18"/>
        </w:rPr>
        <w:t>2 mm dla znaków małych i średnich,</w:t>
      </w:r>
    </w:p>
    <w:p w:rsidR="002B383F" w:rsidRDefault="002B383F" w:rsidP="00F778A9">
      <w:pPr>
        <w:numPr>
          <w:ilvl w:val="0"/>
          <w:numId w:val="80"/>
        </w:numPr>
        <w:overflowPunct w:val="0"/>
        <w:autoSpaceDE w:val="0"/>
        <w:autoSpaceDN w:val="0"/>
        <w:adjustRightInd w:val="0"/>
        <w:ind w:left="0" w:firstLine="0"/>
        <w:jc w:val="both"/>
        <w:rPr>
          <w:sz w:val="18"/>
          <w:szCs w:val="20"/>
        </w:rPr>
      </w:pPr>
      <w:r>
        <w:rPr>
          <w:sz w:val="18"/>
        </w:rPr>
        <w:t>3 mm dla znaków dużych i wielkich.</w:t>
      </w:r>
    </w:p>
    <w:p w:rsidR="002B383F" w:rsidRDefault="002B383F" w:rsidP="002B383F">
      <w:pPr>
        <w:overflowPunct w:val="0"/>
        <w:autoSpaceDE w:val="0"/>
        <w:autoSpaceDN w:val="0"/>
        <w:adjustRightInd w:val="0"/>
        <w:jc w:val="both"/>
        <w:rPr>
          <w:sz w:val="18"/>
          <w:szCs w:val="20"/>
        </w:rPr>
      </w:pPr>
      <w:r>
        <w:rPr>
          <w:sz w:val="18"/>
        </w:rPr>
        <w:tab/>
        <w:t>W znakach nowych na każdym z fragmentów powierzchni znaku o wymiarach 4 x 4 cm nie może występować więcej niż 0,7 lokalnych usterek (załamania, pęcherzyki) o wymiarach nie większych niż 1 mm w każdym kierunku. Niedopuszczalne jest występowanie jakichkolwiek zarysowań powierzchni znaku.</w:t>
      </w:r>
    </w:p>
    <w:p w:rsidR="002B383F" w:rsidRDefault="002B383F" w:rsidP="002B383F">
      <w:pPr>
        <w:overflowPunct w:val="0"/>
        <w:autoSpaceDE w:val="0"/>
        <w:autoSpaceDN w:val="0"/>
        <w:adjustRightInd w:val="0"/>
        <w:jc w:val="both"/>
        <w:rPr>
          <w:sz w:val="18"/>
          <w:szCs w:val="20"/>
        </w:rPr>
      </w:pPr>
      <w:r>
        <w:rPr>
          <w:sz w:val="18"/>
        </w:rPr>
        <w:tab/>
        <w:t>W znakach użytkowanych na każdym z fragmentów powierzchni znaku o wymiarach 4 x 4 cm dopuszcza się do 2 usterek jak wyżej, o wymiarach nie większych niż 1 mm w każdym kierunku. Na powierzchni tej dopuszcza się do 3 zarysowań o szerokości nie większej niż 0,8 mm i całkowitej długości nie większej niż 10 cm. Na całkowitej długości znaku dopuszcza się nie więcej niż 5 rys szerokości nie większej niż 0,8 mm i długości przekraczającej 10 cm - pod warunkiem, że zarysowania te nie zniekształcają treści znaku.</w:t>
      </w:r>
    </w:p>
    <w:p w:rsidR="002B383F" w:rsidRDefault="002B383F" w:rsidP="002B383F">
      <w:pPr>
        <w:overflowPunct w:val="0"/>
        <w:autoSpaceDE w:val="0"/>
        <w:autoSpaceDN w:val="0"/>
        <w:adjustRightInd w:val="0"/>
        <w:jc w:val="both"/>
        <w:rPr>
          <w:sz w:val="18"/>
          <w:szCs w:val="20"/>
        </w:rPr>
      </w:pPr>
      <w:r>
        <w:rPr>
          <w:sz w:val="18"/>
        </w:rPr>
        <w:tab/>
        <w:t>W znakach użytkowanych dopuszcza się również lokalne uszkodzenie folii o powierzchni nie przekraczającej 6 mm</w:t>
      </w:r>
      <w:r>
        <w:rPr>
          <w:sz w:val="18"/>
          <w:vertAlign w:val="superscript"/>
        </w:rPr>
        <w:t>2</w:t>
      </w:r>
      <w:r>
        <w:rPr>
          <w:sz w:val="18"/>
        </w:rPr>
        <w:t xml:space="preserve"> każde - w liczbie nie większej niż pięć na powierzchni znaku małego lub średniego, oraz o powierzchni nie przekraczającej 8 mm</w:t>
      </w:r>
      <w:r>
        <w:rPr>
          <w:sz w:val="18"/>
          <w:vertAlign w:val="superscript"/>
        </w:rPr>
        <w:t>2</w:t>
      </w:r>
      <w:r>
        <w:rPr>
          <w:sz w:val="18"/>
        </w:rPr>
        <w:t xml:space="preserve"> każde - w liczbie nie większej niż 8 na każdym z fragmentów powierzchni znaku dużego lub wielkiego (włączając znaki informacyjne) o wymiarach 1200 x 1200 mm.</w:t>
      </w:r>
    </w:p>
    <w:p w:rsidR="002B383F" w:rsidRDefault="002B383F" w:rsidP="002B383F">
      <w:pPr>
        <w:overflowPunct w:val="0"/>
        <w:autoSpaceDE w:val="0"/>
        <w:autoSpaceDN w:val="0"/>
        <w:adjustRightInd w:val="0"/>
        <w:jc w:val="both"/>
        <w:rPr>
          <w:sz w:val="18"/>
          <w:szCs w:val="20"/>
        </w:rPr>
      </w:pPr>
      <w:r>
        <w:rPr>
          <w:sz w:val="18"/>
        </w:rPr>
        <w:tab/>
        <w:t>Uszkodzenia folii nie mogą zniekształcać treści znaku - w przypadku występowania takiego zniekształcenia znak musi być bezzwłocznie wymieniony.</w:t>
      </w:r>
    </w:p>
    <w:p w:rsidR="002B383F" w:rsidRDefault="002B383F" w:rsidP="002B383F">
      <w:pPr>
        <w:overflowPunct w:val="0"/>
        <w:autoSpaceDE w:val="0"/>
        <w:autoSpaceDN w:val="0"/>
        <w:adjustRightInd w:val="0"/>
        <w:jc w:val="both"/>
        <w:rPr>
          <w:sz w:val="18"/>
          <w:szCs w:val="20"/>
        </w:rPr>
      </w:pPr>
      <w:r>
        <w:rPr>
          <w:sz w:val="18"/>
        </w:rPr>
        <w:tab/>
        <w:t>W znakach nowych niedopuszczalne jest występowanie jakichkolwiek rys, sięgających przez warstwę folii do powierzchni tarczy znaku. W znakach użytkowanych istnienie takich rys jest dopuszczalne pod warunkiem, że występujące w ich otoczeniu ogniska korozyjne nie przekroczą wielkości określonych poniżej.</w:t>
      </w:r>
    </w:p>
    <w:p w:rsidR="002B383F" w:rsidRDefault="002B383F" w:rsidP="002B383F">
      <w:pPr>
        <w:overflowPunct w:val="0"/>
        <w:autoSpaceDE w:val="0"/>
        <w:autoSpaceDN w:val="0"/>
        <w:adjustRightInd w:val="0"/>
        <w:jc w:val="both"/>
        <w:rPr>
          <w:sz w:val="18"/>
          <w:szCs w:val="20"/>
        </w:rPr>
      </w:pPr>
      <w:r>
        <w:rPr>
          <w:sz w:val="18"/>
        </w:rPr>
        <w:tab/>
        <w:t>W znakach użytkowanych dopuszczalne jest występowanie po wymaganym okresie gwarancyjnym, co najwyżej dwóch lokalnych ognisk korozji o wymiarach nie przekraczających 2,0 mm w każdym kierunku na powierzchni każdego z fragmentów znaku o wymiarach 4 x 4 cm. W znakach nowych oraz w znakach znajdujących się w okresie wymaganej gwarancji żadna korozja tarczy znaku nie może występować.</w:t>
      </w:r>
    </w:p>
    <w:p w:rsidR="002B383F" w:rsidRDefault="002B383F" w:rsidP="002B383F">
      <w:pPr>
        <w:overflowPunct w:val="0"/>
        <w:autoSpaceDE w:val="0"/>
        <w:autoSpaceDN w:val="0"/>
        <w:adjustRightInd w:val="0"/>
        <w:jc w:val="both"/>
        <w:rPr>
          <w:sz w:val="18"/>
          <w:szCs w:val="20"/>
        </w:rPr>
      </w:pPr>
      <w:r>
        <w:rPr>
          <w:sz w:val="18"/>
        </w:rPr>
        <w:tab/>
        <w:t>Wymagana jest taka wytrzymałość połączenia folii odblaskowej z tarczą znaku, by po zgięciu tarczy o 90</w:t>
      </w:r>
      <w:r>
        <w:rPr>
          <w:sz w:val="18"/>
          <w:vertAlign w:val="superscript"/>
        </w:rPr>
        <w:t>o</w:t>
      </w:r>
      <w:r>
        <w:rPr>
          <w:sz w:val="18"/>
        </w:rPr>
        <w:t xml:space="preserve"> przy promieniu łuku zgięcia do 10 mm w żadnym miejscu nie uległo ono zniszczeniu.</w:t>
      </w:r>
    </w:p>
    <w:p w:rsidR="002B383F" w:rsidRDefault="002B383F" w:rsidP="002B383F">
      <w:pPr>
        <w:overflowPunct w:val="0"/>
        <w:autoSpaceDE w:val="0"/>
        <w:autoSpaceDN w:val="0"/>
        <w:adjustRightInd w:val="0"/>
        <w:jc w:val="both"/>
        <w:rPr>
          <w:sz w:val="18"/>
          <w:szCs w:val="20"/>
        </w:rPr>
      </w:pPr>
      <w:r>
        <w:rPr>
          <w:sz w:val="18"/>
        </w:rPr>
        <w:tab/>
        <w:t xml:space="preserve">Tylna strona tarczy znaków odblaskowych musi być zabezpieczona matową farbą </w:t>
      </w:r>
      <w:proofErr w:type="spellStart"/>
      <w:r>
        <w:rPr>
          <w:sz w:val="18"/>
        </w:rPr>
        <w:t>nieodblaskową</w:t>
      </w:r>
      <w:proofErr w:type="spellEnd"/>
      <w:r>
        <w:rPr>
          <w:sz w:val="18"/>
        </w:rPr>
        <w:t xml:space="preserve"> barwy ciemno-szarej (szarej naturalnej) o współczynniku luminancji 0,08 do 0,10 - według wzorca stanowiącego załącznik do „Instrukcji o znakach drogowych pionowych” [28]. Grubość powłoki farby nie może być mniejsza od 20 </w:t>
      </w:r>
      <w:r>
        <w:rPr>
          <w:sz w:val="18"/>
        </w:rPr>
        <w:sym w:font="Symbol" w:char="F06D"/>
      </w:r>
      <w:r>
        <w:rPr>
          <w:sz w:val="18"/>
        </w:rPr>
        <w:t>m. Gdy tarcza znaku jest wykonana z aluminium lub ze stali cynkowanej ogniowo i cynkowanie to jest wykonywane po ukształtowaniu tarczy - jej krawędzie mogą pozostać niezabezpieczone farbą ochronną.</w:t>
      </w:r>
    </w:p>
    <w:p w:rsidR="002B383F" w:rsidRDefault="002B383F" w:rsidP="002B383F">
      <w:pPr>
        <w:pStyle w:val="Nagwek2"/>
        <w:rPr>
          <w:sz w:val="18"/>
        </w:rPr>
      </w:pPr>
      <w:r>
        <w:rPr>
          <w:sz w:val="18"/>
        </w:rPr>
        <w:t xml:space="preserve">2.7. Znaki </w:t>
      </w:r>
      <w:proofErr w:type="spellStart"/>
      <w:r>
        <w:rPr>
          <w:sz w:val="18"/>
        </w:rPr>
        <w:t>nieodblaskowe</w:t>
      </w:r>
      <w:proofErr w:type="spellEnd"/>
    </w:p>
    <w:p w:rsidR="002B383F" w:rsidRDefault="002B383F" w:rsidP="002B383F">
      <w:pPr>
        <w:overflowPunct w:val="0"/>
        <w:autoSpaceDE w:val="0"/>
        <w:autoSpaceDN w:val="0"/>
        <w:adjustRightInd w:val="0"/>
        <w:jc w:val="both"/>
        <w:rPr>
          <w:sz w:val="18"/>
          <w:szCs w:val="20"/>
        </w:rPr>
      </w:pPr>
      <w:r>
        <w:rPr>
          <w:b/>
          <w:sz w:val="18"/>
        </w:rPr>
        <w:t xml:space="preserve">2.7.1. </w:t>
      </w:r>
      <w:r>
        <w:rPr>
          <w:sz w:val="18"/>
        </w:rPr>
        <w:t xml:space="preserve">Wymagania dotyczące powierzchni i barwy znaku </w:t>
      </w:r>
      <w:proofErr w:type="spellStart"/>
      <w:r>
        <w:rPr>
          <w:sz w:val="18"/>
        </w:rPr>
        <w:t>nieodblaskowego</w:t>
      </w:r>
      <w:proofErr w:type="spellEnd"/>
    </w:p>
    <w:p w:rsidR="002B383F" w:rsidRDefault="002B383F" w:rsidP="002B383F">
      <w:pPr>
        <w:overflowPunct w:val="0"/>
        <w:autoSpaceDE w:val="0"/>
        <w:autoSpaceDN w:val="0"/>
        <w:adjustRightInd w:val="0"/>
        <w:spacing w:before="120"/>
        <w:jc w:val="both"/>
        <w:rPr>
          <w:sz w:val="18"/>
          <w:szCs w:val="20"/>
        </w:rPr>
      </w:pPr>
      <w:r>
        <w:rPr>
          <w:sz w:val="18"/>
        </w:rPr>
        <w:tab/>
        <w:t xml:space="preserve">Znaki </w:t>
      </w:r>
      <w:proofErr w:type="spellStart"/>
      <w:r>
        <w:rPr>
          <w:sz w:val="18"/>
        </w:rPr>
        <w:t>nieodblaskowe</w:t>
      </w:r>
      <w:proofErr w:type="spellEnd"/>
      <w:r>
        <w:rPr>
          <w:sz w:val="18"/>
        </w:rPr>
        <w:t xml:space="preserve"> (znaki </w:t>
      </w:r>
      <w:proofErr w:type="spellStart"/>
      <w:r>
        <w:rPr>
          <w:sz w:val="18"/>
        </w:rPr>
        <w:t>nieodblaskowe</w:t>
      </w:r>
      <w:proofErr w:type="spellEnd"/>
      <w:r>
        <w:rPr>
          <w:sz w:val="18"/>
        </w:rPr>
        <w:t xml:space="preserve"> zwykłe) mogą być wykonane jako malowane lub oklejane folią, z materiałów nie wykazujących odbicia powrotnego (</w:t>
      </w:r>
      <w:proofErr w:type="spellStart"/>
      <w:r>
        <w:rPr>
          <w:sz w:val="18"/>
        </w:rPr>
        <w:t>współdrożnego</w:t>
      </w:r>
      <w:proofErr w:type="spellEnd"/>
      <w:r>
        <w:rPr>
          <w:sz w:val="18"/>
        </w:rPr>
        <w:t xml:space="preserve">). Nie dopuszcza się używania na znaki drogowe </w:t>
      </w:r>
      <w:proofErr w:type="spellStart"/>
      <w:r>
        <w:rPr>
          <w:sz w:val="18"/>
        </w:rPr>
        <w:t>nieodblaskowe</w:t>
      </w:r>
      <w:proofErr w:type="spellEnd"/>
      <w:r>
        <w:rPr>
          <w:sz w:val="18"/>
        </w:rPr>
        <w:t xml:space="preserve"> (zwykłe) materiałów fluorescencyjnych.</w:t>
      </w:r>
    </w:p>
    <w:p w:rsidR="002B383F" w:rsidRDefault="002B383F" w:rsidP="002B383F">
      <w:pPr>
        <w:overflowPunct w:val="0"/>
        <w:autoSpaceDE w:val="0"/>
        <w:autoSpaceDN w:val="0"/>
        <w:adjustRightInd w:val="0"/>
        <w:spacing w:before="120"/>
        <w:jc w:val="both"/>
        <w:rPr>
          <w:sz w:val="18"/>
          <w:szCs w:val="20"/>
        </w:rPr>
      </w:pPr>
      <w:r>
        <w:rPr>
          <w:b/>
          <w:sz w:val="18"/>
        </w:rPr>
        <w:t xml:space="preserve">2.7.2. </w:t>
      </w:r>
      <w:r>
        <w:rPr>
          <w:sz w:val="18"/>
        </w:rPr>
        <w:t xml:space="preserve">Warunki podstawowe dla farb i folii </w:t>
      </w:r>
      <w:proofErr w:type="spellStart"/>
      <w:r>
        <w:rPr>
          <w:sz w:val="18"/>
        </w:rPr>
        <w:t>nieodblaskowych</w:t>
      </w:r>
      <w:proofErr w:type="spellEnd"/>
    </w:p>
    <w:p w:rsidR="002B383F" w:rsidRDefault="002B383F" w:rsidP="002B383F">
      <w:pPr>
        <w:overflowPunct w:val="0"/>
        <w:autoSpaceDE w:val="0"/>
        <w:autoSpaceDN w:val="0"/>
        <w:adjustRightInd w:val="0"/>
        <w:spacing w:before="120"/>
        <w:jc w:val="both"/>
        <w:rPr>
          <w:sz w:val="18"/>
          <w:szCs w:val="20"/>
        </w:rPr>
      </w:pPr>
      <w:r>
        <w:rPr>
          <w:sz w:val="18"/>
        </w:rPr>
        <w:tab/>
        <w:t xml:space="preserve">Folie i farby użyte do wykonania znaku muszą wykazywać pełne związanie z podłożem (powierzchnią tarczy znaku) przez cały czas wymaganej trwałości znaku. Niedopuszczalne są w szczególności lokalne </w:t>
      </w:r>
      <w:proofErr w:type="spellStart"/>
      <w:r>
        <w:rPr>
          <w:sz w:val="18"/>
        </w:rPr>
        <w:t>niedoklejenia</w:t>
      </w:r>
      <w:proofErr w:type="spellEnd"/>
      <w:r>
        <w:rPr>
          <w:sz w:val="18"/>
        </w:rPr>
        <w:t>, odklejenia, pęcherze, złuszczenia lub odstawanie farby lub folii na krawędziach lica znaku oraz na jego powierzchni.</w:t>
      </w:r>
    </w:p>
    <w:p w:rsidR="002B383F" w:rsidRDefault="002B383F" w:rsidP="002B383F">
      <w:pPr>
        <w:overflowPunct w:val="0"/>
        <w:autoSpaceDE w:val="0"/>
        <w:autoSpaceDN w:val="0"/>
        <w:adjustRightInd w:val="0"/>
        <w:spacing w:before="120"/>
        <w:jc w:val="both"/>
        <w:rPr>
          <w:sz w:val="18"/>
          <w:szCs w:val="20"/>
        </w:rPr>
      </w:pPr>
      <w:r>
        <w:rPr>
          <w:b/>
          <w:sz w:val="18"/>
        </w:rPr>
        <w:t xml:space="preserve">2.7.3. </w:t>
      </w:r>
      <w:r>
        <w:rPr>
          <w:sz w:val="18"/>
        </w:rPr>
        <w:t xml:space="preserve">Warunki dodatkowe dla farb </w:t>
      </w:r>
      <w:proofErr w:type="spellStart"/>
      <w:r>
        <w:rPr>
          <w:sz w:val="18"/>
        </w:rPr>
        <w:t>nieodblaskowych</w:t>
      </w:r>
      <w:proofErr w:type="spellEnd"/>
    </w:p>
    <w:p w:rsidR="002B383F" w:rsidRDefault="002B383F" w:rsidP="002B383F">
      <w:pPr>
        <w:overflowPunct w:val="0"/>
        <w:autoSpaceDE w:val="0"/>
        <w:autoSpaceDN w:val="0"/>
        <w:adjustRightInd w:val="0"/>
        <w:spacing w:before="120"/>
        <w:jc w:val="both"/>
        <w:rPr>
          <w:sz w:val="18"/>
          <w:szCs w:val="20"/>
        </w:rPr>
      </w:pPr>
      <w:r>
        <w:rPr>
          <w:sz w:val="18"/>
        </w:rPr>
        <w:tab/>
        <w:t>Powierzchnia farby na licu znaku nowego musi być jednolita - bez lokalnych szczelin lub pęknięć. Niedopuszczalne są lokalne nierówności farby oraz cząstki mechaniczne zatopione w warstwie farby.</w:t>
      </w:r>
    </w:p>
    <w:p w:rsidR="002B383F" w:rsidRDefault="002B383F" w:rsidP="002B383F">
      <w:pPr>
        <w:overflowPunct w:val="0"/>
        <w:autoSpaceDE w:val="0"/>
        <w:autoSpaceDN w:val="0"/>
        <w:adjustRightInd w:val="0"/>
        <w:jc w:val="both"/>
        <w:rPr>
          <w:sz w:val="18"/>
          <w:szCs w:val="20"/>
        </w:rPr>
      </w:pPr>
      <w:r>
        <w:rPr>
          <w:sz w:val="18"/>
        </w:rPr>
        <w:tab/>
        <w:t xml:space="preserve">Grubość farby lica znaku nie może być mniejsza od 50 </w:t>
      </w:r>
      <w:r>
        <w:rPr>
          <w:sz w:val="18"/>
        </w:rPr>
        <w:sym w:font="Symbol" w:char="F06D"/>
      </w:r>
      <w:r>
        <w:rPr>
          <w:sz w:val="18"/>
        </w:rPr>
        <w:t xml:space="preserve">m. Grubość farby na tylnej stronie znaku nie może być mniejsza od 20 </w:t>
      </w:r>
      <w:r>
        <w:rPr>
          <w:sz w:val="18"/>
        </w:rPr>
        <w:sym w:font="Symbol" w:char="F06D"/>
      </w:r>
      <w:r>
        <w:rPr>
          <w:sz w:val="18"/>
        </w:rPr>
        <w:t>m.</w:t>
      </w:r>
    </w:p>
    <w:p w:rsidR="002B383F" w:rsidRDefault="002B383F" w:rsidP="002B383F">
      <w:pPr>
        <w:overflowPunct w:val="0"/>
        <w:autoSpaceDE w:val="0"/>
        <w:autoSpaceDN w:val="0"/>
        <w:adjustRightInd w:val="0"/>
        <w:spacing w:before="120"/>
        <w:jc w:val="both"/>
        <w:rPr>
          <w:sz w:val="18"/>
          <w:szCs w:val="20"/>
        </w:rPr>
      </w:pPr>
      <w:r>
        <w:rPr>
          <w:b/>
          <w:sz w:val="18"/>
        </w:rPr>
        <w:lastRenderedPageBreak/>
        <w:t xml:space="preserve">2.7.4. </w:t>
      </w:r>
      <w:r>
        <w:rPr>
          <w:sz w:val="18"/>
        </w:rPr>
        <w:t xml:space="preserve">Warunki dodatkowe dla folii </w:t>
      </w:r>
      <w:proofErr w:type="spellStart"/>
      <w:r>
        <w:rPr>
          <w:sz w:val="18"/>
        </w:rPr>
        <w:t>nieodblaskowych</w:t>
      </w:r>
      <w:proofErr w:type="spellEnd"/>
    </w:p>
    <w:p w:rsidR="002B383F" w:rsidRDefault="002B383F" w:rsidP="002B383F">
      <w:pPr>
        <w:overflowPunct w:val="0"/>
        <w:autoSpaceDE w:val="0"/>
        <w:autoSpaceDN w:val="0"/>
        <w:adjustRightInd w:val="0"/>
        <w:spacing w:before="120"/>
        <w:jc w:val="both"/>
        <w:rPr>
          <w:sz w:val="18"/>
          <w:szCs w:val="20"/>
        </w:rPr>
      </w:pPr>
      <w:r>
        <w:rPr>
          <w:sz w:val="18"/>
        </w:rPr>
        <w:tab/>
        <w:t>Sposób połączenia folii z powierzchnią tarczy znaku powinien uniemożliwiać jej odklejenie od podłoża bez jej zniszczenia.</w:t>
      </w:r>
    </w:p>
    <w:p w:rsidR="002B383F" w:rsidRDefault="002B383F" w:rsidP="002B383F">
      <w:pPr>
        <w:overflowPunct w:val="0"/>
        <w:autoSpaceDE w:val="0"/>
        <w:autoSpaceDN w:val="0"/>
        <w:adjustRightInd w:val="0"/>
        <w:jc w:val="both"/>
        <w:rPr>
          <w:sz w:val="18"/>
          <w:szCs w:val="20"/>
        </w:rPr>
      </w:pPr>
      <w:r>
        <w:rPr>
          <w:sz w:val="18"/>
        </w:rPr>
        <w:tab/>
        <w:t>Krawędzie folii na obrzeżach tarczy znaku, jak również krawędzie folii, symboli, napisów, obramowań itp. muszą być tak wykonane i zabezpieczone, by zapewniona była integralność znaku przez pełen okres jego trwałości.</w:t>
      </w:r>
    </w:p>
    <w:p w:rsidR="002B383F" w:rsidRDefault="002B383F" w:rsidP="002B383F">
      <w:pPr>
        <w:overflowPunct w:val="0"/>
        <w:autoSpaceDE w:val="0"/>
        <w:autoSpaceDN w:val="0"/>
        <w:adjustRightInd w:val="0"/>
        <w:spacing w:before="120"/>
        <w:jc w:val="both"/>
        <w:rPr>
          <w:sz w:val="18"/>
          <w:szCs w:val="20"/>
        </w:rPr>
      </w:pPr>
      <w:r>
        <w:rPr>
          <w:b/>
          <w:sz w:val="18"/>
        </w:rPr>
        <w:t xml:space="preserve">2.7.5. </w:t>
      </w:r>
      <w:r>
        <w:rPr>
          <w:sz w:val="18"/>
        </w:rPr>
        <w:t>Wymagania jakościowe dla znaków malowanych</w:t>
      </w:r>
    </w:p>
    <w:p w:rsidR="002B383F" w:rsidRDefault="002B383F" w:rsidP="002B383F">
      <w:pPr>
        <w:overflowPunct w:val="0"/>
        <w:autoSpaceDE w:val="0"/>
        <w:autoSpaceDN w:val="0"/>
        <w:adjustRightInd w:val="0"/>
        <w:spacing w:before="120"/>
        <w:jc w:val="both"/>
        <w:rPr>
          <w:sz w:val="18"/>
          <w:szCs w:val="20"/>
        </w:rPr>
      </w:pPr>
      <w:r>
        <w:rPr>
          <w:sz w:val="18"/>
        </w:rPr>
        <w:tab/>
        <w:t>Powierzchnia lica znaków drogowych malowanych musi być równa i gładka; niedopuszczalne jest występowanie na nim jakichkolwiek fragmentów nie pokrytych farbą. Struktura powierzchniowa warstwy farby nie może sprzyjać osadzaniu na niej zanieczyszczeń lub cząstek kurzu.</w:t>
      </w:r>
    </w:p>
    <w:p w:rsidR="002B383F" w:rsidRDefault="002B383F" w:rsidP="002B383F">
      <w:pPr>
        <w:overflowPunct w:val="0"/>
        <w:autoSpaceDE w:val="0"/>
        <w:autoSpaceDN w:val="0"/>
        <w:adjustRightInd w:val="0"/>
        <w:jc w:val="both"/>
        <w:rPr>
          <w:sz w:val="18"/>
          <w:szCs w:val="20"/>
        </w:rPr>
      </w:pPr>
      <w:r>
        <w:rPr>
          <w:sz w:val="18"/>
        </w:rPr>
        <w:tab/>
        <w:t>W znakach nowych na każdym z fragmentów powierzchni znaku o wymiarach 4 x 4 cm nie może występować więcej niż jedna lokalna usterka w postaci zarysowań o szerokości nie większej od 0,8 mm i długości nie większej niż 8 mm. Niedopuszczalne jest występowanie jakichkolwiek innych usterek, w tym pęcherzyków, rozległych zarysowań, wyczuwalnych nierówności farby - na powierzchni tarczy znaku. Niedopuszczalne jest występowanie jakichkolwiek ognisk korozji na licu znaku lub na tylnej stronie tarczy znaku.</w:t>
      </w:r>
    </w:p>
    <w:p w:rsidR="002B383F" w:rsidRDefault="002B383F" w:rsidP="002B383F">
      <w:pPr>
        <w:overflowPunct w:val="0"/>
        <w:autoSpaceDE w:val="0"/>
        <w:autoSpaceDN w:val="0"/>
        <w:adjustRightInd w:val="0"/>
        <w:jc w:val="both"/>
        <w:rPr>
          <w:sz w:val="18"/>
          <w:szCs w:val="20"/>
        </w:rPr>
      </w:pPr>
      <w:r>
        <w:rPr>
          <w:sz w:val="18"/>
        </w:rPr>
        <w:tab/>
        <w:t>W znakach użytkowanych w okresie wymaganej trwałości znaku na każdym z fragmentów powierzchni znaku o wymiarach 4 x 4 cm dopuszcza się do trzech usterek o charakterze wskazanym wyżej oraz do jednej powierzchniowej usterki lokalnej (pęcherzyki itp.) o wymiarach nie większych od 2 mm. Na całkowitej powierzchni znaku dopuszcza się nie więcej niż 8 zarysowań szerokości nie większej niż 0,5 mm i długości nie przekraczającej 8 cm, jeżeli ich głębokość nie sięga do podłoża lub nie więcej niż 5 zarysowań o długości przekraczającej 10 mm, lecz nie większej od 10 cm, jeżeli ich głębokość sięga do podłoża oraz do pięciu ognisk korozji o wymiarach nie przekraczających 4 mm w każdym kierunku w znakach małych i średnich lub 6 mm w znakach dużych i wielkich - pod warunkiem, że te zarysowania lub ogniska korozji nie zniekształcają treści znaku.</w:t>
      </w:r>
    </w:p>
    <w:p w:rsidR="002B383F" w:rsidRDefault="002B383F" w:rsidP="002B383F">
      <w:pPr>
        <w:overflowPunct w:val="0"/>
        <w:autoSpaceDE w:val="0"/>
        <w:autoSpaceDN w:val="0"/>
        <w:adjustRightInd w:val="0"/>
        <w:jc w:val="both"/>
        <w:rPr>
          <w:sz w:val="18"/>
          <w:szCs w:val="20"/>
        </w:rPr>
      </w:pPr>
      <w:r>
        <w:rPr>
          <w:sz w:val="18"/>
        </w:rPr>
        <w:tab/>
        <w:t>Wady w postaci nierówności konturów  rysunku znaku, które mogą powstać przy nanoszeniu farby na lico znaku, nie mogą przekraczać 1 mm dla znaków małych i średnich oraz 2 mm dla znaków dużych i wielkich.</w:t>
      </w:r>
    </w:p>
    <w:p w:rsidR="002B383F" w:rsidRDefault="002B383F" w:rsidP="002B383F">
      <w:pPr>
        <w:overflowPunct w:val="0"/>
        <w:autoSpaceDE w:val="0"/>
        <w:autoSpaceDN w:val="0"/>
        <w:adjustRightInd w:val="0"/>
        <w:jc w:val="both"/>
        <w:rPr>
          <w:sz w:val="18"/>
          <w:szCs w:val="20"/>
        </w:rPr>
      </w:pPr>
      <w:r>
        <w:rPr>
          <w:sz w:val="18"/>
        </w:rPr>
        <w:tab/>
        <w:t>Niedopuszczalne jest występowanie zacieków o wymiarach większych niż 2 mm w znakach małych i średnich oraz 3 mm w znakach dużych i wielkich w każdym kierunku.</w:t>
      </w:r>
    </w:p>
    <w:p w:rsidR="002B383F" w:rsidRDefault="002B383F" w:rsidP="002B383F">
      <w:pPr>
        <w:overflowPunct w:val="0"/>
        <w:autoSpaceDE w:val="0"/>
        <w:autoSpaceDN w:val="0"/>
        <w:adjustRightInd w:val="0"/>
        <w:spacing w:before="120"/>
        <w:jc w:val="both"/>
        <w:rPr>
          <w:sz w:val="18"/>
          <w:szCs w:val="20"/>
        </w:rPr>
      </w:pPr>
      <w:r>
        <w:rPr>
          <w:b/>
          <w:sz w:val="18"/>
        </w:rPr>
        <w:t xml:space="preserve">2.7.6. </w:t>
      </w:r>
      <w:r>
        <w:rPr>
          <w:sz w:val="18"/>
        </w:rPr>
        <w:t>Wymagania jakościowe dla znaków oklejanych</w:t>
      </w:r>
    </w:p>
    <w:p w:rsidR="002B383F" w:rsidRDefault="002B383F" w:rsidP="002B383F">
      <w:pPr>
        <w:overflowPunct w:val="0"/>
        <w:autoSpaceDE w:val="0"/>
        <w:autoSpaceDN w:val="0"/>
        <w:adjustRightInd w:val="0"/>
        <w:spacing w:before="120"/>
        <w:jc w:val="both"/>
        <w:rPr>
          <w:sz w:val="18"/>
          <w:szCs w:val="20"/>
        </w:rPr>
      </w:pPr>
      <w:r>
        <w:rPr>
          <w:sz w:val="18"/>
        </w:rPr>
        <w:tab/>
        <w:t>Powierzchnia tarczy znaku oklejanego musi być równa i gładka; nie mogą na niej występować lokalne nierówności i pofałdowania.</w:t>
      </w:r>
    </w:p>
    <w:p w:rsidR="002B383F" w:rsidRDefault="002B383F" w:rsidP="002B383F">
      <w:pPr>
        <w:overflowPunct w:val="0"/>
        <w:autoSpaceDE w:val="0"/>
        <w:autoSpaceDN w:val="0"/>
        <w:adjustRightInd w:val="0"/>
        <w:jc w:val="both"/>
        <w:rPr>
          <w:sz w:val="18"/>
          <w:szCs w:val="20"/>
        </w:rPr>
      </w:pPr>
      <w:r>
        <w:rPr>
          <w:sz w:val="18"/>
        </w:rPr>
        <w:tab/>
        <w:t>W znakach nowych na każdym z fragmentów powierzchni znaku o wymiarach 4 x 4 cm nie może występować więcej niż 0,7 lokalnych usterek (niewielkie zarysowania o długości nie większej niż 8 mm itp.) o wymiarach nie większych niż 1 mm w każdym kierunku. Niedopuszczalne jest występowanie jakichkolwiek rozległych zarysowań oraz pojedynczych rys dłuższych od 8 mm na powierzchni znaku.</w:t>
      </w:r>
    </w:p>
    <w:p w:rsidR="002B383F" w:rsidRDefault="002B383F" w:rsidP="002B383F">
      <w:pPr>
        <w:overflowPunct w:val="0"/>
        <w:autoSpaceDE w:val="0"/>
        <w:autoSpaceDN w:val="0"/>
        <w:adjustRightInd w:val="0"/>
        <w:jc w:val="both"/>
        <w:rPr>
          <w:sz w:val="18"/>
          <w:szCs w:val="20"/>
        </w:rPr>
      </w:pPr>
      <w:r>
        <w:rPr>
          <w:sz w:val="18"/>
        </w:rPr>
        <w:tab/>
        <w:t>W znakach użytkowanych w okresie wymaganej trwałości znaku na każdym z fragmentów powierzchni znaku o wymiarach 4 x 4 cm dopuszcza się do 2 lokalnych usterek jak wyżej, o wymiarach nie większych od 2 mm w każdym kierunku. Na każdym z tych fragmentów dopuszcza się do 3 zarysowań o szerokości nie większej niż 0,8 mm i całkowitej długości nie większej niż 10 cm. Na całkowitej powierzchni znaku dopuszcza się nie więcej niż 5 zarysowań szerokości nie większej niż 0,8 mm i długości przekraczającej 10 cm lecz nie większej od 20 cm - pod warunkiem, że zarysowania te nie zniekształcają treści znaku.</w:t>
      </w:r>
    </w:p>
    <w:p w:rsidR="002B383F" w:rsidRDefault="002B383F" w:rsidP="002B383F">
      <w:pPr>
        <w:overflowPunct w:val="0"/>
        <w:autoSpaceDE w:val="0"/>
        <w:autoSpaceDN w:val="0"/>
        <w:adjustRightInd w:val="0"/>
        <w:jc w:val="both"/>
        <w:rPr>
          <w:sz w:val="18"/>
          <w:szCs w:val="20"/>
        </w:rPr>
      </w:pPr>
      <w:r>
        <w:rPr>
          <w:sz w:val="18"/>
        </w:rPr>
        <w:tab/>
        <w:t>W znakach użytkowanych w okresie wymaganej trwałości dopuszcza się również lokalne odklejenia folii o powierzchni nie przekraczającej 8 mm</w:t>
      </w:r>
      <w:r>
        <w:rPr>
          <w:sz w:val="18"/>
          <w:vertAlign w:val="superscript"/>
        </w:rPr>
        <w:t>2</w:t>
      </w:r>
      <w:r>
        <w:rPr>
          <w:sz w:val="18"/>
        </w:rPr>
        <w:t xml:space="preserve"> każde - w liczbie nie większej niż pięć na powierzchni znaku małego lub średniego, oraz o powierzchni nie przekraczającej 10 mm</w:t>
      </w:r>
      <w:r>
        <w:rPr>
          <w:sz w:val="18"/>
          <w:vertAlign w:val="superscript"/>
        </w:rPr>
        <w:t>2</w:t>
      </w:r>
      <w:r>
        <w:rPr>
          <w:sz w:val="18"/>
        </w:rPr>
        <w:t xml:space="preserve"> każde w liczbie nie większej niż 8 na każdym z fragmentów powierzchni znaku dużego lub wielkiego (włączając znaki informacyjne) o wymiarach       1200 x 1200 mm lub na całkowitej powierzchni znaku, jeżeli powierzchnia ta jest mniejsza od 1,44 m</w:t>
      </w:r>
      <w:r>
        <w:rPr>
          <w:sz w:val="18"/>
          <w:vertAlign w:val="superscript"/>
        </w:rPr>
        <w:t>2</w:t>
      </w:r>
      <w:r>
        <w:rPr>
          <w:sz w:val="18"/>
        </w:rPr>
        <w:t>.</w:t>
      </w:r>
    </w:p>
    <w:p w:rsidR="002B383F" w:rsidRDefault="002B383F" w:rsidP="002B383F">
      <w:pPr>
        <w:overflowPunct w:val="0"/>
        <w:autoSpaceDE w:val="0"/>
        <w:autoSpaceDN w:val="0"/>
        <w:adjustRightInd w:val="0"/>
        <w:jc w:val="both"/>
        <w:rPr>
          <w:sz w:val="18"/>
          <w:szCs w:val="20"/>
        </w:rPr>
      </w:pPr>
      <w:r>
        <w:rPr>
          <w:sz w:val="18"/>
        </w:rPr>
        <w:tab/>
        <w:t>Zarysowania i oderwania folii nie mogą zniekształcać treści znaku - w przypadku występowania takiego zniekształcenia znak musi być bezzwłocznie wymieniony.</w:t>
      </w:r>
    </w:p>
    <w:p w:rsidR="002B383F" w:rsidRDefault="002B383F" w:rsidP="002B383F">
      <w:pPr>
        <w:overflowPunct w:val="0"/>
        <w:autoSpaceDE w:val="0"/>
        <w:autoSpaceDN w:val="0"/>
        <w:adjustRightInd w:val="0"/>
        <w:jc w:val="both"/>
        <w:rPr>
          <w:sz w:val="18"/>
          <w:szCs w:val="20"/>
        </w:rPr>
      </w:pPr>
      <w:r>
        <w:rPr>
          <w:sz w:val="18"/>
        </w:rPr>
        <w:tab/>
        <w:t>W znakach nowych niedopuszczalne jest występowanie jakichkolwiek zarysowań, sięgających przez warstwę folii do powierzchni tarczy znaku. W znakach użytkowanych istnienie takich rys jest dopuszczalne pod warunkiem, że występujące w ich otoczeniu ogniska korozyjne nie przekroczą wielkości określonych w dalszym ciągu.</w:t>
      </w:r>
    </w:p>
    <w:p w:rsidR="002B383F" w:rsidRDefault="002B383F" w:rsidP="002B383F">
      <w:pPr>
        <w:overflowPunct w:val="0"/>
        <w:autoSpaceDE w:val="0"/>
        <w:autoSpaceDN w:val="0"/>
        <w:adjustRightInd w:val="0"/>
        <w:jc w:val="both"/>
        <w:rPr>
          <w:sz w:val="18"/>
          <w:szCs w:val="20"/>
        </w:rPr>
      </w:pPr>
      <w:r>
        <w:rPr>
          <w:sz w:val="18"/>
        </w:rPr>
        <w:tab/>
        <w:t>Zachowana musi być co najmniej identyczna dokładność rysunku znaku, jak dla znaków malowanych (pkt 2.7.5).</w:t>
      </w:r>
    </w:p>
    <w:p w:rsidR="002B383F" w:rsidRDefault="002B383F" w:rsidP="002B383F">
      <w:pPr>
        <w:overflowPunct w:val="0"/>
        <w:autoSpaceDE w:val="0"/>
        <w:autoSpaceDN w:val="0"/>
        <w:adjustRightInd w:val="0"/>
        <w:jc w:val="both"/>
        <w:rPr>
          <w:sz w:val="18"/>
          <w:szCs w:val="20"/>
        </w:rPr>
      </w:pPr>
      <w:r>
        <w:rPr>
          <w:sz w:val="18"/>
        </w:rPr>
        <w:tab/>
        <w:t xml:space="preserve">W znakach nowych folia nie może wykazywać żadnych znamion </w:t>
      </w:r>
      <w:proofErr w:type="spellStart"/>
      <w:r>
        <w:rPr>
          <w:sz w:val="18"/>
        </w:rPr>
        <w:t>odklejeń</w:t>
      </w:r>
      <w:proofErr w:type="spellEnd"/>
      <w:r>
        <w:rPr>
          <w:sz w:val="18"/>
        </w:rPr>
        <w:t>, rozwarstwień, zanieczyszczeń itp. między poszczególnymi warstwami folii lub licem i tarczą znaku. Niedopuszczalne jest występowanie jakichkolwiek ognisk korozji zarówno na powierzchni jak i na obrzeżach tarczy znaku.</w:t>
      </w:r>
    </w:p>
    <w:p w:rsidR="002B383F" w:rsidRDefault="002B383F" w:rsidP="002B383F">
      <w:pPr>
        <w:overflowPunct w:val="0"/>
        <w:autoSpaceDE w:val="0"/>
        <w:autoSpaceDN w:val="0"/>
        <w:adjustRightInd w:val="0"/>
        <w:jc w:val="both"/>
        <w:rPr>
          <w:sz w:val="18"/>
          <w:szCs w:val="20"/>
        </w:rPr>
      </w:pPr>
      <w:r>
        <w:rPr>
          <w:sz w:val="18"/>
        </w:rPr>
        <w:tab/>
        <w:t xml:space="preserve">W znakach użytkowanych dopuszczalne jest występowanie po okresie wymaganej gwarancji co najwyżej dwóch lokalnych ognisk korozji o wymiarach nie przekraczających 2,0 mm w każdym kierunku na powierzchni każdego  fragmentu znaku o wymiarach  4 x 4 cm. </w:t>
      </w:r>
    </w:p>
    <w:p w:rsidR="002B383F" w:rsidRDefault="002B383F" w:rsidP="002B383F">
      <w:pPr>
        <w:overflowPunct w:val="0"/>
        <w:autoSpaceDE w:val="0"/>
        <w:autoSpaceDN w:val="0"/>
        <w:adjustRightInd w:val="0"/>
        <w:ind w:firstLine="709"/>
        <w:jc w:val="both"/>
        <w:rPr>
          <w:sz w:val="18"/>
          <w:szCs w:val="20"/>
        </w:rPr>
      </w:pPr>
      <w:r>
        <w:rPr>
          <w:sz w:val="18"/>
        </w:rPr>
        <w:t>W znakach nowych oraz w znakach znajdujących się w okresie wymaganej gwarancji nie może występować żadna korozja tarczy znaku.</w:t>
      </w:r>
    </w:p>
    <w:p w:rsidR="002B383F" w:rsidRDefault="002B383F" w:rsidP="002B383F">
      <w:pPr>
        <w:overflowPunct w:val="0"/>
        <w:autoSpaceDE w:val="0"/>
        <w:autoSpaceDN w:val="0"/>
        <w:adjustRightInd w:val="0"/>
        <w:jc w:val="both"/>
        <w:rPr>
          <w:sz w:val="18"/>
          <w:szCs w:val="20"/>
        </w:rPr>
      </w:pPr>
      <w:r>
        <w:rPr>
          <w:sz w:val="18"/>
        </w:rPr>
        <w:tab/>
        <w:t>Wymagana jest taka wytrzymałość połączenia folii z tarczą znaku, by po zgięciu tarczy o 90</w:t>
      </w:r>
      <w:r>
        <w:rPr>
          <w:sz w:val="18"/>
          <w:vertAlign w:val="superscript"/>
        </w:rPr>
        <w:t>o</w:t>
      </w:r>
      <w:r>
        <w:rPr>
          <w:sz w:val="18"/>
        </w:rPr>
        <w:t xml:space="preserve"> przy promieniu łuku zgięcia do 15 mm w żadnym miejscu nie uległo ono zniszczeniu.</w:t>
      </w:r>
    </w:p>
    <w:p w:rsidR="002B383F" w:rsidRDefault="002B383F" w:rsidP="002B383F">
      <w:pPr>
        <w:overflowPunct w:val="0"/>
        <w:autoSpaceDE w:val="0"/>
        <w:autoSpaceDN w:val="0"/>
        <w:adjustRightInd w:val="0"/>
        <w:jc w:val="both"/>
        <w:rPr>
          <w:sz w:val="18"/>
          <w:szCs w:val="20"/>
        </w:rPr>
      </w:pPr>
      <w:r>
        <w:rPr>
          <w:sz w:val="18"/>
        </w:rPr>
        <w:tab/>
        <w:t>Zabronione jest stosowanie folii, które mogą być bez całkowitego zniszczenia odklejone od tarczy znaku lub od innej folii, na której zostały naklejone.</w:t>
      </w:r>
    </w:p>
    <w:p w:rsidR="002B383F" w:rsidRDefault="002B383F" w:rsidP="002B383F">
      <w:pPr>
        <w:overflowPunct w:val="0"/>
        <w:autoSpaceDE w:val="0"/>
        <w:autoSpaceDN w:val="0"/>
        <w:adjustRightInd w:val="0"/>
        <w:spacing w:before="120"/>
        <w:jc w:val="both"/>
        <w:rPr>
          <w:sz w:val="18"/>
          <w:szCs w:val="20"/>
        </w:rPr>
      </w:pPr>
      <w:r>
        <w:rPr>
          <w:b/>
          <w:sz w:val="18"/>
        </w:rPr>
        <w:t xml:space="preserve">2.7.7. </w:t>
      </w:r>
      <w:r>
        <w:rPr>
          <w:sz w:val="18"/>
        </w:rPr>
        <w:t xml:space="preserve">Tylna strona znaków </w:t>
      </w:r>
      <w:proofErr w:type="spellStart"/>
      <w:r>
        <w:rPr>
          <w:sz w:val="18"/>
        </w:rPr>
        <w:t>nieodblaskowych</w:t>
      </w:r>
      <w:proofErr w:type="spellEnd"/>
    </w:p>
    <w:p w:rsidR="002B383F" w:rsidRDefault="002B383F" w:rsidP="002B383F">
      <w:pPr>
        <w:overflowPunct w:val="0"/>
        <w:autoSpaceDE w:val="0"/>
        <w:autoSpaceDN w:val="0"/>
        <w:adjustRightInd w:val="0"/>
        <w:spacing w:before="120"/>
        <w:jc w:val="both"/>
        <w:rPr>
          <w:sz w:val="18"/>
          <w:szCs w:val="20"/>
        </w:rPr>
      </w:pPr>
      <w:r>
        <w:rPr>
          <w:sz w:val="18"/>
        </w:rPr>
        <w:lastRenderedPageBreak/>
        <w:tab/>
        <w:t xml:space="preserve">Tylna strona tarczy znaków musi być zabezpieczona matową farbą </w:t>
      </w:r>
      <w:proofErr w:type="spellStart"/>
      <w:r>
        <w:rPr>
          <w:sz w:val="18"/>
        </w:rPr>
        <w:t>nieodblaskową</w:t>
      </w:r>
      <w:proofErr w:type="spellEnd"/>
      <w:r>
        <w:rPr>
          <w:sz w:val="18"/>
        </w:rPr>
        <w:t xml:space="preserve"> barwy ciemno-szarej (szarej neutralnej) o współczynniku luminancji 0,08 do 0,10 - według wzorca stanowiącego załącznik do „Instrukcji o znakach drogowych pionowych” [28]. Grubość powłoki farby nie może być mniejsza od 20 </w:t>
      </w:r>
      <w:r>
        <w:rPr>
          <w:sz w:val="18"/>
        </w:rPr>
        <w:sym w:font="Symbol" w:char="F06D"/>
      </w:r>
      <w:r>
        <w:rPr>
          <w:sz w:val="18"/>
        </w:rPr>
        <w:t>m. Gdy tarcza znaku jest wykonana z aluminium lub ze stali cynkowanej ogniowo i cynkowanie to jest wykonywane po ukształtowaniu tarczy - jej krawędzie mogą pozostać niezabezpieczone farbą ochronną. W przypadkach wycinania tarczy znaku z blachy stalowej cynkowanej powierzchniowo - krawędzie tarczy należy zabezpieczyć odpowiednią powłoką przeciwkorozyjną.</w:t>
      </w:r>
    </w:p>
    <w:p w:rsidR="002B383F" w:rsidRDefault="002B383F" w:rsidP="002B383F">
      <w:pPr>
        <w:pStyle w:val="Nagwek2"/>
        <w:rPr>
          <w:sz w:val="18"/>
        </w:rPr>
      </w:pPr>
      <w:r>
        <w:rPr>
          <w:sz w:val="18"/>
        </w:rPr>
        <w:t>2.8. Znaki prześwietlane</w:t>
      </w:r>
    </w:p>
    <w:p w:rsidR="002B383F" w:rsidRDefault="002B383F" w:rsidP="002B383F">
      <w:pPr>
        <w:overflowPunct w:val="0"/>
        <w:autoSpaceDE w:val="0"/>
        <w:autoSpaceDN w:val="0"/>
        <w:adjustRightInd w:val="0"/>
        <w:jc w:val="both"/>
        <w:rPr>
          <w:sz w:val="18"/>
          <w:szCs w:val="20"/>
        </w:rPr>
      </w:pPr>
      <w:r>
        <w:rPr>
          <w:b/>
          <w:sz w:val="18"/>
        </w:rPr>
        <w:t xml:space="preserve">2.8.1. </w:t>
      </w:r>
      <w:r>
        <w:rPr>
          <w:sz w:val="18"/>
        </w:rPr>
        <w:t>Wymagania ogólne dotyczące znaków prześwietlanych</w:t>
      </w:r>
    </w:p>
    <w:p w:rsidR="002B383F" w:rsidRDefault="002B383F" w:rsidP="002B383F">
      <w:pPr>
        <w:overflowPunct w:val="0"/>
        <w:autoSpaceDE w:val="0"/>
        <w:autoSpaceDN w:val="0"/>
        <w:adjustRightInd w:val="0"/>
        <w:spacing w:before="120"/>
        <w:jc w:val="both"/>
        <w:rPr>
          <w:sz w:val="18"/>
          <w:szCs w:val="20"/>
        </w:rPr>
      </w:pPr>
      <w:r>
        <w:rPr>
          <w:sz w:val="18"/>
        </w:rPr>
        <w:tab/>
        <w:t>Znaki drogowe prześwietlane wykonuje się jako urządzenia, których integralnym składnikiem jest oprawa oświetleniowa wbudowana w znak - osłonięta licem znaku z materiału przepuszczającego światło.</w:t>
      </w:r>
    </w:p>
    <w:p w:rsidR="002B383F" w:rsidRDefault="002B383F" w:rsidP="002B383F">
      <w:pPr>
        <w:overflowPunct w:val="0"/>
        <w:autoSpaceDE w:val="0"/>
        <w:autoSpaceDN w:val="0"/>
        <w:adjustRightInd w:val="0"/>
        <w:jc w:val="both"/>
        <w:rPr>
          <w:sz w:val="18"/>
          <w:szCs w:val="20"/>
        </w:rPr>
      </w:pPr>
      <w:r>
        <w:rPr>
          <w:sz w:val="18"/>
        </w:rPr>
        <w:tab/>
        <w:t>Oprawa oświetleniowa wbudowana w znak musi być oznaczona znakiem bezpieczeństwa „B” wydanym przez uprawnioną jednostkę.</w:t>
      </w:r>
    </w:p>
    <w:p w:rsidR="002B383F" w:rsidRDefault="002B383F" w:rsidP="002B383F">
      <w:pPr>
        <w:overflowPunct w:val="0"/>
        <w:autoSpaceDE w:val="0"/>
        <w:autoSpaceDN w:val="0"/>
        <w:adjustRightInd w:val="0"/>
        <w:jc w:val="both"/>
        <w:rPr>
          <w:sz w:val="18"/>
          <w:szCs w:val="20"/>
        </w:rPr>
      </w:pPr>
      <w:r>
        <w:rPr>
          <w:sz w:val="18"/>
        </w:rPr>
        <w:tab/>
        <w:t>Znak drogowy prześwietlany musi mieć umieszczone w sposób trwały oznaczenia przewidziane na tabliczce znamionowej według ustalenia punktu 5, a ponadto oznaczenie oprawy: a) napięcia znamionowego zasilania, b) rodzaju prądu, c) liczby typu i mocy znamionowej źródeł światła, d) symbolu klasy ochronności elektrycznej oprawy wbudowanej w znak, e) symbolu IP stopnia ochrony odporności na wnikanie wilgoci i ciał obcych.</w:t>
      </w:r>
    </w:p>
    <w:p w:rsidR="002B383F" w:rsidRDefault="002B383F" w:rsidP="002B383F">
      <w:pPr>
        <w:overflowPunct w:val="0"/>
        <w:autoSpaceDE w:val="0"/>
        <w:autoSpaceDN w:val="0"/>
        <w:adjustRightInd w:val="0"/>
        <w:jc w:val="both"/>
        <w:rPr>
          <w:sz w:val="18"/>
          <w:szCs w:val="20"/>
        </w:rPr>
      </w:pPr>
      <w:r>
        <w:rPr>
          <w:sz w:val="18"/>
        </w:rPr>
        <w:tab/>
        <w:t xml:space="preserve">Równość i gładkość powierzchni znaku i dokładność rysunku znaku dla znaków prześwietlanych należy przyjmować jak dla znaków </w:t>
      </w:r>
      <w:proofErr w:type="spellStart"/>
      <w:r>
        <w:rPr>
          <w:sz w:val="18"/>
        </w:rPr>
        <w:t>nieodblaskowych</w:t>
      </w:r>
      <w:proofErr w:type="spellEnd"/>
      <w:r>
        <w:rPr>
          <w:sz w:val="18"/>
        </w:rPr>
        <w:t xml:space="preserve"> (pkt 2.7).</w:t>
      </w:r>
    </w:p>
    <w:p w:rsidR="002B383F" w:rsidRDefault="002B383F" w:rsidP="002B383F">
      <w:pPr>
        <w:overflowPunct w:val="0"/>
        <w:autoSpaceDE w:val="0"/>
        <w:autoSpaceDN w:val="0"/>
        <w:adjustRightInd w:val="0"/>
        <w:spacing w:before="120"/>
        <w:jc w:val="both"/>
        <w:rPr>
          <w:sz w:val="18"/>
          <w:szCs w:val="20"/>
        </w:rPr>
      </w:pPr>
      <w:r>
        <w:rPr>
          <w:b/>
          <w:sz w:val="18"/>
        </w:rPr>
        <w:t xml:space="preserve">2.8.2. </w:t>
      </w:r>
      <w:r>
        <w:rPr>
          <w:sz w:val="18"/>
        </w:rPr>
        <w:t>Lico znaku prześwietlanego</w:t>
      </w:r>
    </w:p>
    <w:p w:rsidR="002B383F" w:rsidRDefault="002B383F" w:rsidP="002B383F">
      <w:pPr>
        <w:overflowPunct w:val="0"/>
        <w:autoSpaceDE w:val="0"/>
        <w:autoSpaceDN w:val="0"/>
        <w:adjustRightInd w:val="0"/>
        <w:spacing w:before="120"/>
        <w:jc w:val="both"/>
        <w:rPr>
          <w:sz w:val="18"/>
          <w:szCs w:val="20"/>
        </w:rPr>
      </w:pPr>
      <w:r>
        <w:rPr>
          <w:sz w:val="18"/>
        </w:rPr>
        <w:tab/>
        <w:t>Lico znaku powinno być tak wykonane, aby nie występowały niedokładności w postaci pęcherzy, pęknięć itp. Niedopuszczalne są lokalne nierówności oraz cząstki mechaniczne zatopione w warstwie prześwietlanej.</w:t>
      </w:r>
    </w:p>
    <w:p w:rsidR="002B383F" w:rsidRDefault="002B383F" w:rsidP="002B383F">
      <w:pPr>
        <w:pStyle w:val="Nagwek2"/>
        <w:rPr>
          <w:sz w:val="18"/>
        </w:rPr>
      </w:pPr>
      <w:r>
        <w:rPr>
          <w:sz w:val="18"/>
        </w:rPr>
        <w:t>2.9. Znaki oświetlane</w:t>
      </w:r>
    </w:p>
    <w:p w:rsidR="002B383F" w:rsidRDefault="002B383F" w:rsidP="002B383F">
      <w:pPr>
        <w:overflowPunct w:val="0"/>
        <w:autoSpaceDE w:val="0"/>
        <w:autoSpaceDN w:val="0"/>
        <w:adjustRightInd w:val="0"/>
        <w:jc w:val="both"/>
        <w:rPr>
          <w:sz w:val="18"/>
          <w:szCs w:val="20"/>
        </w:rPr>
      </w:pPr>
      <w:r>
        <w:rPr>
          <w:b/>
          <w:sz w:val="18"/>
        </w:rPr>
        <w:t xml:space="preserve">2.9.1. </w:t>
      </w:r>
      <w:r>
        <w:rPr>
          <w:sz w:val="18"/>
        </w:rPr>
        <w:t>Wymagania ogólne dotyczące znaków oświetlanych</w:t>
      </w:r>
    </w:p>
    <w:p w:rsidR="002B383F" w:rsidRDefault="002B383F" w:rsidP="002B383F">
      <w:pPr>
        <w:overflowPunct w:val="0"/>
        <w:autoSpaceDE w:val="0"/>
        <w:autoSpaceDN w:val="0"/>
        <w:adjustRightInd w:val="0"/>
        <w:spacing w:before="120"/>
        <w:jc w:val="both"/>
        <w:rPr>
          <w:sz w:val="18"/>
          <w:szCs w:val="20"/>
        </w:rPr>
      </w:pPr>
      <w:r>
        <w:rPr>
          <w:sz w:val="18"/>
        </w:rPr>
        <w:tab/>
        <w:t xml:space="preserve">Znaki drogowe oświetlane wykonuje się jak znaki </w:t>
      </w:r>
      <w:proofErr w:type="spellStart"/>
      <w:r>
        <w:rPr>
          <w:sz w:val="18"/>
        </w:rPr>
        <w:t>nieodblaskowe</w:t>
      </w:r>
      <w:proofErr w:type="spellEnd"/>
      <w:r>
        <w:rPr>
          <w:sz w:val="18"/>
        </w:rPr>
        <w:t>. Ze znakiem sprzężona jest w sposób sztywny oprawa oświetleniowa, oświetlająca w nocy lico znaku. Oprawa umieszczona jest na zewnątrz znaku.</w:t>
      </w:r>
    </w:p>
    <w:p w:rsidR="002B383F" w:rsidRDefault="002B383F" w:rsidP="002B383F">
      <w:pPr>
        <w:overflowPunct w:val="0"/>
        <w:autoSpaceDE w:val="0"/>
        <w:autoSpaceDN w:val="0"/>
        <w:adjustRightInd w:val="0"/>
        <w:jc w:val="both"/>
        <w:rPr>
          <w:sz w:val="18"/>
          <w:szCs w:val="20"/>
        </w:rPr>
      </w:pPr>
      <w:r>
        <w:rPr>
          <w:sz w:val="18"/>
        </w:rPr>
        <w:tab/>
        <w:t>Jeśli dokumentacja projektowa lub SST przewiduje wykonanie znaku z materiałów odblaskowych, znak musi spełniać dodatkowo wymagania określone w punkcie 2.6.</w:t>
      </w:r>
    </w:p>
    <w:p w:rsidR="002B383F" w:rsidRDefault="002B383F" w:rsidP="002B383F">
      <w:pPr>
        <w:overflowPunct w:val="0"/>
        <w:autoSpaceDE w:val="0"/>
        <w:autoSpaceDN w:val="0"/>
        <w:adjustRightInd w:val="0"/>
        <w:jc w:val="both"/>
        <w:rPr>
          <w:sz w:val="18"/>
          <w:szCs w:val="20"/>
        </w:rPr>
      </w:pPr>
      <w:r>
        <w:rPr>
          <w:sz w:val="18"/>
        </w:rPr>
        <w:tab/>
        <w:t>Oprawa oświetleniowa znaku musi być oznaczona znakiem bezpieczeństwa „B” wydanym przez uprawnioną jednostkę.</w:t>
      </w:r>
    </w:p>
    <w:p w:rsidR="002B383F" w:rsidRDefault="002B383F" w:rsidP="002B383F">
      <w:pPr>
        <w:overflowPunct w:val="0"/>
        <w:autoSpaceDE w:val="0"/>
        <w:autoSpaceDN w:val="0"/>
        <w:adjustRightInd w:val="0"/>
        <w:jc w:val="both"/>
        <w:rPr>
          <w:sz w:val="18"/>
          <w:szCs w:val="20"/>
        </w:rPr>
      </w:pPr>
      <w:r>
        <w:rPr>
          <w:sz w:val="18"/>
        </w:rPr>
        <w:tab/>
        <w:t>Oznaczenia na tabliczce znamionowej oprawy muszą spełniać wymagania określone w punkcie 2.8.1.</w:t>
      </w:r>
    </w:p>
    <w:p w:rsidR="002B383F" w:rsidRDefault="002B383F" w:rsidP="002B383F">
      <w:pPr>
        <w:overflowPunct w:val="0"/>
        <w:autoSpaceDE w:val="0"/>
        <w:autoSpaceDN w:val="0"/>
        <w:adjustRightInd w:val="0"/>
        <w:spacing w:before="120"/>
        <w:jc w:val="both"/>
        <w:rPr>
          <w:sz w:val="18"/>
          <w:szCs w:val="20"/>
        </w:rPr>
      </w:pPr>
      <w:r>
        <w:rPr>
          <w:b/>
          <w:sz w:val="18"/>
        </w:rPr>
        <w:t xml:space="preserve">2.9.2. </w:t>
      </w:r>
      <w:r>
        <w:rPr>
          <w:sz w:val="18"/>
        </w:rPr>
        <w:t>Rodzaj powierzchni znaku</w:t>
      </w:r>
    </w:p>
    <w:p w:rsidR="002B383F" w:rsidRDefault="002B383F" w:rsidP="002B383F">
      <w:pPr>
        <w:overflowPunct w:val="0"/>
        <w:autoSpaceDE w:val="0"/>
        <w:autoSpaceDN w:val="0"/>
        <w:adjustRightInd w:val="0"/>
        <w:spacing w:before="120"/>
        <w:jc w:val="both"/>
        <w:rPr>
          <w:sz w:val="18"/>
          <w:szCs w:val="20"/>
        </w:rPr>
      </w:pPr>
      <w:r>
        <w:rPr>
          <w:sz w:val="18"/>
        </w:rPr>
        <w:tab/>
        <w:t xml:space="preserve">Wymagania dotyczące powierzchni znaku ustala się jak dla znaków </w:t>
      </w:r>
      <w:proofErr w:type="spellStart"/>
      <w:r>
        <w:rPr>
          <w:sz w:val="18"/>
        </w:rPr>
        <w:t>nieodblaskowych</w:t>
      </w:r>
      <w:proofErr w:type="spellEnd"/>
      <w:r>
        <w:rPr>
          <w:sz w:val="18"/>
        </w:rPr>
        <w:t xml:space="preserve"> (pkt 2.7), a w przypadku wykonania znaku z materiałów odblaskowych - jak dla znaków odblaskowych (pkt 2.6).</w:t>
      </w:r>
    </w:p>
    <w:p w:rsidR="002B383F" w:rsidRDefault="002B383F" w:rsidP="002B383F">
      <w:pPr>
        <w:overflowPunct w:val="0"/>
        <w:autoSpaceDE w:val="0"/>
        <w:autoSpaceDN w:val="0"/>
        <w:adjustRightInd w:val="0"/>
        <w:jc w:val="both"/>
        <w:rPr>
          <w:sz w:val="18"/>
          <w:szCs w:val="20"/>
        </w:rPr>
      </w:pPr>
      <w:r>
        <w:rPr>
          <w:sz w:val="18"/>
        </w:rPr>
        <w:tab/>
        <w:t xml:space="preserve">Warunki wykonania lica znaku ustala się odpowiednio jak dla znaków </w:t>
      </w:r>
      <w:proofErr w:type="spellStart"/>
      <w:r>
        <w:rPr>
          <w:sz w:val="18"/>
        </w:rPr>
        <w:t>nieodblaskowycnh</w:t>
      </w:r>
      <w:proofErr w:type="spellEnd"/>
      <w:r>
        <w:rPr>
          <w:sz w:val="18"/>
        </w:rPr>
        <w:t xml:space="preserve"> (pkt 2.7).</w:t>
      </w:r>
    </w:p>
    <w:p w:rsidR="002B383F" w:rsidRDefault="002B383F" w:rsidP="002B383F">
      <w:pPr>
        <w:pStyle w:val="Nagwek2"/>
        <w:rPr>
          <w:sz w:val="18"/>
        </w:rPr>
      </w:pPr>
      <w:r>
        <w:rPr>
          <w:sz w:val="18"/>
        </w:rPr>
        <w:t>2.10. Znaki emaliowane</w:t>
      </w:r>
    </w:p>
    <w:p w:rsidR="002B383F" w:rsidRDefault="002B383F" w:rsidP="002B383F">
      <w:pPr>
        <w:overflowPunct w:val="0"/>
        <w:autoSpaceDE w:val="0"/>
        <w:autoSpaceDN w:val="0"/>
        <w:adjustRightInd w:val="0"/>
        <w:jc w:val="both"/>
        <w:rPr>
          <w:sz w:val="18"/>
          <w:szCs w:val="20"/>
        </w:rPr>
      </w:pPr>
      <w:r>
        <w:rPr>
          <w:sz w:val="18"/>
        </w:rPr>
        <w:tab/>
        <w:t>Znaki drogowe emaliowane mogą być stosowane pod warunkiem uzyskania aprobaty technicznej. Trwałość znaku emaliowanego, w tym również trwałość jego barwy nie może być mniejsza od 15 lat.</w:t>
      </w:r>
    </w:p>
    <w:p w:rsidR="002B383F" w:rsidRDefault="002B383F" w:rsidP="002B383F">
      <w:pPr>
        <w:pStyle w:val="Nagwek2"/>
        <w:rPr>
          <w:sz w:val="18"/>
        </w:rPr>
      </w:pPr>
      <w:r>
        <w:rPr>
          <w:sz w:val="18"/>
        </w:rPr>
        <w:t>2.11. Materiały do montażu znaków</w:t>
      </w:r>
    </w:p>
    <w:p w:rsidR="002B383F" w:rsidRDefault="002B383F" w:rsidP="002B383F">
      <w:pPr>
        <w:overflowPunct w:val="0"/>
        <w:autoSpaceDE w:val="0"/>
        <w:autoSpaceDN w:val="0"/>
        <w:adjustRightInd w:val="0"/>
        <w:jc w:val="both"/>
        <w:rPr>
          <w:sz w:val="18"/>
          <w:szCs w:val="20"/>
        </w:rPr>
      </w:pPr>
      <w:r>
        <w:rPr>
          <w:sz w:val="18"/>
        </w:rPr>
        <w:tab/>
        <w:t>Wszystkie ocynkowane łączniki metalowe przewidywane do mocowania między sobą elementów konstrukcji wsporczych znaków jak śruby, listwy, wkręty, nakrętki itp. powinny być czyste, gładkie, bez pęknięć, naderwań, rozwarstwień i wypukłych karbów.</w:t>
      </w:r>
    </w:p>
    <w:p w:rsidR="002B383F" w:rsidRDefault="002B383F" w:rsidP="002B383F">
      <w:pPr>
        <w:overflowPunct w:val="0"/>
        <w:autoSpaceDE w:val="0"/>
        <w:autoSpaceDN w:val="0"/>
        <w:adjustRightInd w:val="0"/>
        <w:jc w:val="both"/>
        <w:rPr>
          <w:sz w:val="18"/>
          <w:szCs w:val="20"/>
        </w:rPr>
      </w:pPr>
      <w:r>
        <w:rPr>
          <w:sz w:val="18"/>
        </w:rPr>
        <w:tab/>
        <w:t>Łączniki mogą być dostarczane w pudełkach tekturowych, pojemnikach blaszanych lub paletach, w zależności od ich wielkości.</w:t>
      </w:r>
    </w:p>
    <w:p w:rsidR="002B383F" w:rsidRDefault="002B383F" w:rsidP="002B383F">
      <w:pPr>
        <w:pStyle w:val="Nagwek2"/>
        <w:rPr>
          <w:sz w:val="18"/>
        </w:rPr>
      </w:pPr>
      <w:r>
        <w:rPr>
          <w:sz w:val="18"/>
        </w:rPr>
        <w:t>2.12. Przechowywanie i składowanie materiałów</w:t>
      </w:r>
    </w:p>
    <w:p w:rsidR="002B383F" w:rsidRDefault="002B383F" w:rsidP="002B383F">
      <w:pPr>
        <w:overflowPunct w:val="0"/>
        <w:autoSpaceDE w:val="0"/>
        <w:autoSpaceDN w:val="0"/>
        <w:adjustRightInd w:val="0"/>
        <w:jc w:val="both"/>
        <w:rPr>
          <w:sz w:val="18"/>
          <w:szCs w:val="20"/>
        </w:rPr>
      </w:pPr>
      <w:r>
        <w:rPr>
          <w:sz w:val="18"/>
        </w:rPr>
        <w:tab/>
        <w:t>Cement stosowany do wykonania fundamentów dla pionowych znaków drogowych powinien być przechowywany zgodnie z BN-88/6731-08 [27].</w:t>
      </w:r>
    </w:p>
    <w:p w:rsidR="002B383F" w:rsidRDefault="002B383F" w:rsidP="002B383F">
      <w:pPr>
        <w:overflowPunct w:val="0"/>
        <w:autoSpaceDE w:val="0"/>
        <w:autoSpaceDN w:val="0"/>
        <w:adjustRightInd w:val="0"/>
        <w:jc w:val="both"/>
        <w:rPr>
          <w:sz w:val="18"/>
          <w:szCs w:val="20"/>
        </w:rPr>
      </w:pPr>
      <w:r>
        <w:rPr>
          <w:sz w:val="18"/>
        </w:rPr>
        <w:tab/>
        <w:t>Kruszywo do betonu należy przechowywać w warunkach zabezpieczających je przed zanieczyszczeniem oraz zmieszaniem z kruszywami innych klas.</w:t>
      </w:r>
    </w:p>
    <w:p w:rsidR="002B383F" w:rsidRDefault="002B383F" w:rsidP="002B383F">
      <w:pPr>
        <w:overflowPunct w:val="0"/>
        <w:autoSpaceDE w:val="0"/>
        <w:autoSpaceDN w:val="0"/>
        <w:adjustRightInd w:val="0"/>
        <w:jc w:val="both"/>
        <w:rPr>
          <w:sz w:val="18"/>
          <w:szCs w:val="20"/>
        </w:rPr>
      </w:pPr>
      <w:r>
        <w:rPr>
          <w:sz w:val="18"/>
        </w:rPr>
        <w:tab/>
        <w:t>Prefabrykaty betonowe powinny być składowane na wyrównanym, utwardzonym i odwodnionym podłożu. Prefabrykaty należy układać na podkładach z zachowaniem prześwitu minimum 10 cm między podłożem a prefabrykatem.</w:t>
      </w:r>
    </w:p>
    <w:p w:rsidR="002B383F" w:rsidRDefault="002B383F" w:rsidP="002B383F">
      <w:pPr>
        <w:overflowPunct w:val="0"/>
        <w:autoSpaceDE w:val="0"/>
        <w:autoSpaceDN w:val="0"/>
        <w:adjustRightInd w:val="0"/>
        <w:jc w:val="both"/>
        <w:rPr>
          <w:sz w:val="18"/>
          <w:szCs w:val="20"/>
        </w:rPr>
      </w:pPr>
      <w:r>
        <w:rPr>
          <w:sz w:val="18"/>
        </w:rPr>
        <w:tab/>
        <w:t>Znaki powinny być przechowywane w pomieszczeniach suchych, z dala od materiałów działających korodująco i w warunkach zabezpieczających przed uszkodzeniami.</w:t>
      </w:r>
    </w:p>
    <w:p w:rsidR="002B383F" w:rsidRDefault="002B383F" w:rsidP="002B383F">
      <w:pPr>
        <w:pStyle w:val="Nagwek1"/>
        <w:rPr>
          <w:sz w:val="18"/>
        </w:rPr>
      </w:pPr>
      <w:r>
        <w:rPr>
          <w:sz w:val="18"/>
        </w:rPr>
        <w:t>3. sprzęt</w:t>
      </w:r>
    </w:p>
    <w:p w:rsidR="002B383F" w:rsidRDefault="002B383F" w:rsidP="002B383F">
      <w:pPr>
        <w:pStyle w:val="Nagwek2"/>
        <w:rPr>
          <w:sz w:val="18"/>
        </w:rPr>
      </w:pPr>
      <w:r>
        <w:rPr>
          <w:sz w:val="18"/>
        </w:rPr>
        <w:t>3.1. Ogólne wymagania dotyczące sprzętu</w:t>
      </w:r>
    </w:p>
    <w:p w:rsidR="002B383F" w:rsidRDefault="002B383F" w:rsidP="002B383F">
      <w:pPr>
        <w:overflowPunct w:val="0"/>
        <w:autoSpaceDE w:val="0"/>
        <w:autoSpaceDN w:val="0"/>
        <w:adjustRightInd w:val="0"/>
        <w:jc w:val="both"/>
        <w:rPr>
          <w:sz w:val="18"/>
          <w:szCs w:val="20"/>
        </w:rPr>
      </w:pPr>
      <w:r>
        <w:rPr>
          <w:sz w:val="18"/>
        </w:rPr>
        <w:tab/>
        <w:t>Ogólne wymagania dotyczące sprzętu podano w OST D-M-00.00.00 „Wymagania ogólne” pkt 3.</w:t>
      </w:r>
    </w:p>
    <w:p w:rsidR="002B383F" w:rsidRDefault="002B383F" w:rsidP="002B383F">
      <w:pPr>
        <w:pStyle w:val="Nagwek2"/>
        <w:rPr>
          <w:sz w:val="18"/>
        </w:rPr>
      </w:pPr>
      <w:r>
        <w:rPr>
          <w:sz w:val="18"/>
        </w:rPr>
        <w:t>3.2. Sprzęt do wykonania oznakowania pionowego</w:t>
      </w:r>
    </w:p>
    <w:p w:rsidR="002B383F" w:rsidRDefault="002B383F" w:rsidP="002B383F">
      <w:pPr>
        <w:overflowPunct w:val="0"/>
        <w:autoSpaceDE w:val="0"/>
        <w:autoSpaceDN w:val="0"/>
        <w:adjustRightInd w:val="0"/>
        <w:jc w:val="both"/>
        <w:rPr>
          <w:sz w:val="18"/>
          <w:szCs w:val="20"/>
        </w:rPr>
      </w:pPr>
      <w:r>
        <w:rPr>
          <w:sz w:val="18"/>
        </w:rPr>
        <w:tab/>
        <w:t>Wykonawca przystępujący do wykonania oznakowania pionowego powinien wykazać się możliwością korzystania z następującego sprzętu:</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koparek kołowych, np. 0,15 m</w:t>
      </w:r>
      <w:r>
        <w:rPr>
          <w:sz w:val="18"/>
          <w:vertAlign w:val="superscript"/>
        </w:rPr>
        <w:t>3</w:t>
      </w:r>
      <w:r>
        <w:rPr>
          <w:sz w:val="18"/>
        </w:rPr>
        <w:t xml:space="preserve"> lub koparek gąsienicowych, np. 0,25 m</w:t>
      </w:r>
      <w:r>
        <w:rPr>
          <w:sz w:val="18"/>
          <w:vertAlign w:val="superscript"/>
        </w:rPr>
        <w:t>3</w:t>
      </w:r>
      <w:r>
        <w:rPr>
          <w:sz w:val="18"/>
        </w:rPr>
        <w:t>,</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lastRenderedPageBreak/>
        <w:t>żurawi samochodowych o udźwigu do 4 t,</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ewentualnie wiertnic do wykonywania dołów pod słupki w gruncie spoistym,</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betoniarek przewoźnych do wykonywania fundamentów betonowych „na mokro”,</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środków transportowych do przewozu materiałów,</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przewoźnych zbiorników na wodę,</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sprzętu spawalniczego, itp.</w:t>
      </w:r>
    </w:p>
    <w:p w:rsidR="002B383F" w:rsidRDefault="002B383F" w:rsidP="002B383F">
      <w:pPr>
        <w:pStyle w:val="Nagwek1"/>
        <w:rPr>
          <w:sz w:val="18"/>
        </w:rPr>
      </w:pPr>
      <w:r>
        <w:rPr>
          <w:sz w:val="18"/>
        </w:rPr>
        <w:t>4. transport</w:t>
      </w:r>
    </w:p>
    <w:p w:rsidR="002B383F" w:rsidRDefault="002B383F" w:rsidP="002B383F">
      <w:pPr>
        <w:pStyle w:val="Nagwek2"/>
        <w:rPr>
          <w:sz w:val="18"/>
        </w:rPr>
      </w:pPr>
      <w:r>
        <w:rPr>
          <w:sz w:val="18"/>
        </w:rPr>
        <w:t>4.1. Ogólne wymagania dotyczące transportu</w:t>
      </w:r>
    </w:p>
    <w:p w:rsidR="002B383F" w:rsidRDefault="002B383F" w:rsidP="002B383F">
      <w:pPr>
        <w:overflowPunct w:val="0"/>
        <w:autoSpaceDE w:val="0"/>
        <w:autoSpaceDN w:val="0"/>
        <w:adjustRightInd w:val="0"/>
        <w:jc w:val="both"/>
        <w:rPr>
          <w:sz w:val="18"/>
          <w:szCs w:val="20"/>
        </w:rPr>
      </w:pPr>
      <w:r>
        <w:rPr>
          <w:sz w:val="18"/>
        </w:rPr>
        <w:tab/>
        <w:t>Ogólne wymagania dotyczące transportu podano w OST D-M-00.00.00 „Wymagania ogólne” pkt 4.</w:t>
      </w:r>
    </w:p>
    <w:p w:rsidR="002B383F" w:rsidRDefault="002B383F" w:rsidP="002B383F">
      <w:pPr>
        <w:pStyle w:val="Nagwek2"/>
        <w:rPr>
          <w:sz w:val="18"/>
        </w:rPr>
      </w:pPr>
      <w:r>
        <w:rPr>
          <w:sz w:val="18"/>
        </w:rPr>
        <w:t>4.2. Transport materiałów do pionowego oznakowania dróg</w:t>
      </w:r>
    </w:p>
    <w:p w:rsidR="002B383F" w:rsidRDefault="002B383F" w:rsidP="002B383F">
      <w:pPr>
        <w:overflowPunct w:val="0"/>
        <w:autoSpaceDE w:val="0"/>
        <w:autoSpaceDN w:val="0"/>
        <w:adjustRightInd w:val="0"/>
        <w:jc w:val="both"/>
        <w:rPr>
          <w:sz w:val="18"/>
          <w:szCs w:val="20"/>
        </w:rPr>
      </w:pPr>
      <w:r>
        <w:rPr>
          <w:sz w:val="18"/>
        </w:rPr>
        <w:tab/>
        <w:t>Transport cementu powinien odbywać się  zgodnie z BN-88/6731-08 [27].</w:t>
      </w:r>
    </w:p>
    <w:p w:rsidR="002B383F" w:rsidRDefault="002B383F" w:rsidP="002B383F">
      <w:pPr>
        <w:overflowPunct w:val="0"/>
        <w:autoSpaceDE w:val="0"/>
        <w:autoSpaceDN w:val="0"/>
        <w:adjustRightInd w:val="0"/>
        <w:jc w:val="both"/>
        <w:rPr>
          <w:sz w:val="18"/>
          <w:szCs w:val="20"/>
        </w:rPr>
      </w:pPr>
      <w:r>
        <w:rPr>
          <w:sz w:val="18"/>
        </w:rPr>
        <w:tab/>
        <w:t>Transport kruszywa  powinien odbywać się  zgodnie z PN-B-06712 [3].</w:t>
      </w:r>
    </w:p>
    <w:p w:rsidR="002B383F" w:rsidRDefault="002B383F" w:rsidP="002B383F">
      <w:pPr>
        <w:overflowPunct w:val="0"/>
        <w:autoSpaceDE w:val="0"/>
        <w:autoSpaceDN w:val="0"/>
        <w:adjustRightInd w:val="0"/>
        <w:jc w:val="both"/>
        <w:rPr>
          <w:sz w:val="18"/>
          <w:szCs w:val="20"/>
        </w:rPr>
      </w:pPr>
      <w:r>
        <w:rPr>
          <w:sz w:val="18"/>
        </w:rPr>
        <w:tab/>
        <w:t>Prefabrykaty betonowe - do zamocowania konstrukcji wsporczych znaków, powinny być przewożone środkami transportowymi w warunkach zabezpieczających je przed uszkodzeniami. Rozmieszczenie prefabrykatów na środkach transportu powinno być symetryczne.</w:t>
      </w:r>
    </w:p>
    <w:p w:rsidR="002B383F" w:rsidRDefault="002B383F" w:rsidP="002B383F">
      <w:pPr>
        <w:overflowPunct w:val="0"/>
        <w:autoSpaceDE w:val="0"/>
        <w:autoSpaceDN w:val="0"/>
        <w:adjustRightInd w:val="0"/>
        <w:jc w:val="both"/>
        <w:rPr>
          <w:sz w:val="18"/>
          <w:szCs w:val="20"/>
        </w:rPr>
      </w:pPr>
      <w:r>
        <w:rPr>
          <w:sz w:val="18"/>
        </w:rPr>
        <w:tab/>
        <w:t>Transport znaków, konstrukcji wsporczych i sprzętu (uchwyty, śruby, nakrętki itp.) powinien się odbywać środkami transportowymi w sposób uniemożliwiający ich przesuwanie się w czasie transportu i uszkadzanie.</w:t>
      </w:r>
    </w:p>
    <w:p w:rsidR="002B383F" w:rsidRDefault="002B383F" w:rsidP="002B383F">
      <w:pPr>
        <w:pStyle w:val="Nagwek1"/>
        <w:rPr>
          <w:sz w:val="18"/>
        </w:rPr>
      </w:pPr>
      <w:r>
        <w:rPr>
          <w:sz w:val="18"/>
        </w:rPr>
        <w:t>5. wykonanie robót</w:t>
      </w:r>
    </w:p>
    <w:p w:rsidR="002B383F" w:rsidRDefault="002B383F" w:rsidP="002B383F">
      <w:pPr>
        <w:pStyle w:val="Nagwek2"/>
        <w:rPr>
          <w:sz w:val="18"/>
        </w:rPr>
      </w:pPr>
      <w:r>
        <w:rPr>
          <w:sz w:val="18"/>
        </w:rPr>
        <w:t>5.1. Ogólne zasady wykonywania robót</w:t>
      </w:r>
    </w:p>
    <w:p w:rsidR="002B383F" w:rsidRDefault="002B383F" w:rsidP="002B383F">
      <w:pPr>
        <w:overflowPunct w:val="0"/>
        <w:autoSpaceDE w:val="0"/>
        <w:autoSpaceDN w:val="0"/>
        <w:adjustRightInd w:val="0"/>
        <w:jc w:val="both"/>
        <w:rPr>
          <w:sz w:val="18"/>
          <w:szCs w:val="20"/>
        </w:rPr>
      </w:pPr>
      <w:r>
        <w:rPr>
          <w:sz w:val="18"/>
        </w:rPr>
        <w:tab/>
        <w:t>Ogólne zasady wykonywania robót podano w OST D-M-00.00.00 „Wymagania ogólne” pkt 5.</w:t>
      </w:r>
    </w:p>
    <w:p w:rsidR="002B383F" w:rsidRDefault="002B383F" w:rsidP="002B383F">
      <w:pPr>
        <w:pStyle w:val="Nagwek2"/>
        <w:rPr>
          <w:sz w:val="18"/>
        </w:rPr>
      </w:pPr>
      <w:r>
        <w:rPr>
          <w:sz w:val="18"/>
        </w:rPr>
        <w:t>5.2. Roboty przygotowawcze</w:t>
      </w:r>
    </w:p>
    <w:p w:rsidR="002B383F" w:rsidRDefault="002B383F" w:rsidP="002B383F">
      <w:pPr>
        <w:overflowPunct w:val="0"/>
        <w:autoSpaceDE w:val="0"/>
        <w:autoSpaceDN w:val="0"/>
        <w:adjustRightInd w:val="0"/>
        <w:jc w:val="both"/>
        <w:rPr>
          <w:sz w:val="18"/>
          <w:szCs w:val="20"/>
        </w:rPr>
      </w:pPr>
      <w:r>
        <w:rPr>
          <w:sz w:val="18"/>
        </w:rPr>
        <w:tab/>
        <w:t>Przed przystąpieniem do robót należy wyznaczyć:</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lokalizację znaku, tj. jego </w:t>
      </w:r>
      <w:proofErr w:type="spellStart"/>
      <w:r>
        <w:rPr>
          <w:sz w:val="18"/>
        </w:rPr>
        <w:t>pikietaż</w:t>
      </w:r>
      <w:proofErr w:type="spellEnd"/>
      <w:r>
        <w:rPr>
          <w:sz w:val="18"/>
        </w:rPr>
        <w:t xml:space="preserve"> oraz odległość od krawędzi jezdni, krawędzi pobocza umocnionego lub pasa awaryjnego postoju,</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wysokość zamocowania znaku na konstrukcji wsporczej.</w:t>
      </w:r>
    </w:p>
    <w:p w:rsidR="002B383F" w:rsidRDefault="002B383F" w:rsidP="002B383F">
      <w:pPr>
        <w:overflowPunct w:val="0"/>
        <w:autoSpaceDE w:val="0"/>
        <w:autoSpaceDN w:val="0"/>
        <w:adjustRightInd w:val="0"/>
        <w:jc w:val="both"/>
        <w:rPr>
          <w:sz w:val="18"/>
          <w:szCs w:val="20"/>
        </w:rPr>
      </w:pPr>
      <w:r>
        <w:rPr>
          <w:sz w:val="18"/>
        </w:rPr>
        <w:tab/>
        <w:t>Punkty stabilizujące miejsca ustawienia znaków należy zabezpieczyć w taki sposób, aby w czasie trwania i odbioru robót istniała możliwość sprawdzenia lokalizacji znaków.</w:t>
      </w:r>
    </w:p>
    <w:p w:rsidR="002B383F" w:rsidRDefault="002B383F" w:rsidP="002B383F">
      <w:pPr>
        <w:overflowPunct w:val="0"/>
        <w:autoSpaceDE w:val="0"/>
        <w:autoSpaceDN w:val="0"/>
        <w:adjustRightInd w:val="0"/>
        <w:jc w:val="both"/>
        <w:rPr>
          <w:sz w:val="18"/>
          <w:szCs w:val="20"/>
        </w:rPr>
      </w:pPr>
      <w:r>
        <w:rPr>
          <w:sz w:val="18"/>
        </w:rPr>
        <w:tab/>
        <w:t>Lokalizacja i wysokość zamocowania znaku powinny być zgodne z dokumentacją projektową.</w:t>
      </w:r>
    </w:p>
    <w:p w:rsidR="002B383F" w:rsidRDefault="002B383F" w:rsidP="002B383F">
      <w:pPr>
        <w:pStyle w:val="Nagwek2"/>
        <w:rPr>
          <w:sz w:val="18"/>
        </w:rPr>
      </w:pPr>
      <w:r>
        <w:rPr>
          <w:sz w:val="18"/>
        </w:rPr>
        <w:t>5.3. Wykonanie wykopów i fundamentów dla konstrukcji wsporczych znaków</w:t>
      </w:r>
    </w:p>
    <w:p w:rsidR="002B383F" w:rsidRDefault="002B383F" w:rsidP="002B383F">
      <w:pPr>
        <w:overflowPunct w:val="0"/>
        <w:autoSpaceDE w:val="0"/>
        <w:autoSpaceDN w:val="0"/>
        <w:adjustRightInd w:val="0"/>
        <w:jc w:val="both"/>
        <w:rPr>
          <w:sz w:val="18"/>
          <w:szCs w:val="20"/>
        </w:rPr>
      </w:pPr>
      <w:r>
        <w:rPr>
          <w:sz w:val="18"/>
        </w:rPr>
        <w:tab/>
        <w:t>Sposób wykonania wykopu pod fundament znaku pionowego powinien być dostosowany do głębokości wykopu, rodzaju gruntu i posiadanego sprzętu. Wymiary wykopu powinny być zgodne z dokumentacją projektową lub wskazaniami Inżyniera.</w:t>
      </w:r>
    </w:p>
    <w:p w:rsidR="002B383F" w:rsidRDefault="002B383F" w:rsidP="002B383F">
      <w:pPr>
        <w:overflowPunct w:val="0"/>
        <w:autoSpaceDE w:val="0"/>
        <w:autoSpaceDN w:val="0"/>
        <w:adjustRightInd w:val="0"/>
        <w:jc w:val="both"/>
        <w:rPr>
          <w:sz w:val="18"/>
          <w:szCs w:val="20"/>
        </w:rPr>
      </w:pPr>
      <w:r>
        <w:rPr>
          <w:sz w:val="18"/>
        </w:rPr>
        <w:tab/>
        <w:t>Wykopy fundamentowe powinny być wykonane w takim okresie, aby po ich zakończeniu można było przystąpić natychmiast do wykonania w nich robót fundamentowych.</w:t>
      </w:r>
    </w:p>
    <w:p w:rsidR="002B383F" w:rsidRDefault="002B383F" w:rsidP="002B383F">
      <w:pPr>
        <w:overflowPunct w:val="0"/>
        <w:autoSpaceDE w:val="0"/>
        <w:autoSpaceDN w:val="0"/>
        <w:adjustRightInd w:val="0"/>
        <w:spacing w:before="120"/>
        <w:jc w:val="both"/>
        <w:rPr>
          <w:sz w:val="18"/>
          <w:szCs w:val="20"/>
        </w:rPr>
      </w:pPr>
      <w:r>
        <w:rPr>
          <w:b/>
          <w:sz w:val="18"/>
        </w:rPr>
        <w:t xml:space="preserve">5.3.1. </w:t>
      </w:r>
      <w:r>
        <w:rPr>
          <w:sz w:val="18"/>
        </w:rPr>
        <w:t>Prefabrykaty betonowe</w:t>
      </w:r>
    </w:p>
    <w:p w:rsidR="002B383F" w:rsidRDefault="002B383F" w:rsidP="002B383F">
      <w:pPr>
        <w:overflowPunct w:val="0"/>
        <w:autoSpaceDE w:val="0"/>
        <w:autoSpaceDN w:val="0"/>
        <w:adjustRightInd w:val="0"/>
        <w:spacing w:before="120"/>
        <w:jc w:val="both"/>
        <w:rPr>
          <w:sz w:val="18"/>
          <w:szCs w:val="20"/>
        </w:rPr>
      </w:pPr>
      <w:r>
        <w:rPr>
          <w:sz w:val="18"/>
        </w:rPr>
        <w:tab/>
        <w:t>Dno wykopu przed ułożeniem prefabrykatu należy wyrównać i zagęścić. Wolne przestrzenie między ścianami gruntu i prefabrykatem należy wypełnić materiałem kamiennym, np. klińcem i dokładnie zagęścić ubijakami ręcznymi.</w:t>
      </w:r>
    </w:p>
    <w:p w:rsidR="002B383F" w:rsidRDefault="002B383F" w:rsidP="002B383F">
      <w:pPr>
        <w:overflowPunct w:val="0"/>
        <w:autoSpaceDE w:val="0"/>
        <w:autoSpaceDN w:val="0"/>
        <w:adjustRightInd w:val="0"/>
        <w:jc w:val="both"/>
        <w:rPr>
          <w:sz w:val="18"/>
          <w:szCs w:val="20"/>
        </w:rPr>
      </w:pPr>
      <w:r>
        <w:rPr>
          <w:sz w:val="18"/>
        </w:rPr>
        <w:tab/>
        <w:t>Jeżeli znak jest zlokalizowany na poboczu drogi, to górna powierzchnia prefabrykatu powinna być równa z powierzchnią pobocza lub być wyniesiona nad tę powierzchnię nie więcej niż 0,03 m.</w:t>
      </w:r>
    </w:p>
    <w:p w:rsidR="002B383F" w:rsidRDefault="002B383F" w:rsidP="002B383F">
      <w:pPr>
        <w:overflowPunct w:val="0"/>
        <w:autoSpaceDE w:val="0"/>
        <w:autoSpaceDN w:val="0"/>
        <w:adjustRightInd w:val="0"/>
        <w:spacing w:before="120"/>
        <w:jc w:val="both"/>
        <w:rPr>
          <w:sz w:val="18"/>
          <w:szCs w:val="20"/>
        </w:rPr>
      </w:pPr>
      <w:r>
        <w:rPr>
          <w:b/>
          <w:sz w:val="18"/>
        </w:rPr>
        <w:t xml:space="preserve">5.3.2. </w:t>
      </w:r>
      <w:r>
        <w:rPr>
          <w:sz w:val="18"/>
        </w:rPr>
        <w:t>Fundamenty z betonu i betonu zbrojonego</w:t>
      </w:r>
    </w:p>
    <w:p w:rsidR="002B383F" w:rsidRDefault="002B383F" w:rsidP="002B383F">
      <w:pPr>
        <w:overflowPunct w:val="0"/>
        <w:autoSpaceDE w:val="0"/>
        <w:autoSpaceDN w:val="0"/>
        <w:adjustRightInd w:val="0"/>
        <w:spacing w:before="120"/>
        <w:jc w:val="both"/>
        <w:rPr>
          <w:sz w:val="18"/>
          <w:szCs w:val="20"/>
        </w:rPr>
      </w:pPr>
      <w:r>
        <w:rPr>
          <w:sz w:val="18"/>
        </w:rPr>
        <w:tab/>
        <w:t>Wykopy pod fundamenty konstrukcji wsporczych dla zamocowania znaków wielkowymiarowych (znak kierunku i miejscowości), wykonywane z betonu „na mokro” lub z betonu zbrojonego należy wykonać zgodnie z PN-S-02205 [24].</w:t>
      </w:r>
    </w:p>
    <w:p w:rsidR="002B383F" w:rsidRDefault="002B383F" w:rsidP="002B383F">
      <w:pPr>
        <w:overflowPunct w:val="0"/>
        <w:autoSpaceDE w:val="0"/>
        <w:autoSpaceDN w:val="0"/>
        <w:adjustRightInd w:val="0"/>
        <w:jc w:val="both"/>
        <w:rPr>
          <w:sz w:val="18"/>
          <w:szCs w:val="20"/>
        </w:rPr>
      </w:pPr>
      <w:r>
        <w:rPr>
          <w:sz w:val="18"/>
        </w:rPr>
        <w:tab/>
        <w:t xml:space="preserve">Posadowienie fundamentów w wykopach otwartych bądź rozpartych należy wykonywać zgodnie z dokumentacją projektową, SST lub wskazaniami Inżyniera. Wykopy należy zabezpieczyć przed napływem wód opadowych przez wyprofilowanie terenu ze spadkiem umożliwiającym łatwy odpływ wody poza teren przylegający do wykopu. Dno wykopu powinno być wyrównane z dokładnością </w:t>
      </w:r>
      <w:r>
        <w:rPr>
          <w:sz w:val="18"/>
        </w:rPr>
        <w:sym w:font="Symbol" w:char="F0B1"/>
      </w:r>
      <w:r>
        <w:rPr>
          <w:sz w:val="18"/>
        </w:rPr>
        <w:t xml:space="preserve"> 2 cm.</w:t>
      </w:r>
    </w:p>
    <w:p w:rsidR="002B383F" w:rsidRDefault="002B383F" w:rsidP="002B383F">
      <w:pPr>
        <w:overflowPunct w:val="0"/>
        <w:autoSpaceDE w:val="0"/>
        <w:autoSpaceDN w:val="0"/>
        <w:adjustRightInd w:val="0"/>
        <w:jc w:val="both"/>
        <w:rPr>
          <w:sz w:val="18"/>
          <w:szCs w:val="20"/>
        </w:rPr>
      </w:pPr>
      <w:r>
        <w:rPr>
          <w:sz w:val="18"/>
        </w:rPr>
        <w:tab/>
        <w:t>Przy naruszonej strukturze gruntu rodzimego, grunt należy usunąć i miejsce wypełnić do spodu fundamentu betonem klasy B 15. Płaszczyzny boczne fundamentów stykające się z gruntem należy zabezpieczyć izolacją, np. emulsją kationową. Po wykonaniu fundamentu wykop należy zasypać warstwami grubości 20 cm z dokładnym zagęszczeniem gruntu.</w:t>
      </w:r>
    </w:p>
    <w:p w:rsidR="002B383F" w:rsidRDefault="002B383F" w:rsidP="002B383F">
      <w:pPr>
        <w:pStyle w:val="Nagwek2"/>
        <w:rPr>
          <w:sz w:val="18"/>
        </w:rPr>
      </w:pPr>
      <w:r>
        <w:rPr>
          <w:sz w:val="18"/>
        </w:rPr>
        <w:t>5.4. Tolerancje ustawienia znaku pionowego</w:t>
      </w:r>
    </w:p>
    <w:p w:rsidR="002B383F" w:rsidRDefault="002B383F" w:rsidP="002B383F">
      <w:pPr>
        <w:overflowPunct w:val="0"/>
        <w:autoSpaceDE w:val="0"/>
        <w:autoSpaceDN w:val="0"/>
        <w:adjustRightInd w:val="0"/>
        <w:jc w:val="both"/>
        <w:rPr>
          <w:sz w:val="18"/>
          <w:szCs w:val="20"/>
        </w:rPr>
      </w:pPr>
      <w:r>
        <w:rPr>
          <w:sz w:val="18"/>
        </w:rPr>
        <w:tab/>
        <w:t>Konstrukcje wsporcze znaków - słupki, słupy, wysięgniki, konstrukcje dla tablic wielkowymiarowych, powinny być wykonane zgodnie z dokumentacją pionową i  SST.</w:t>
      </w:r>
    </w:p>
    <w:p w:rsidR="002B383F" w:rsidRDefault="002B383F" w:rsidP="002B383F">
      <w:pPr>
        <w:overflowPunct w:val="0"/>
        <w:autoSpaceDE w:val="0"/>
        <w:autoSpaceDN w:val="0"/>
        <w:adjustRightInd w:val="0"/>
        <w:jc w:val="both"/>
        <w:rPr>
          <w:sz w:val="18"/>
          <w:szCs w:val="20"/>
        </w:rPr>
      </w:pPr>
      <w:r>
        <w:rPr>
          <w:sz w:val="18"/>
        </w:rPr>
        <w:tab/>
        <w:t>Dopuszczalne tolerancje ustawienia znaku:</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odchyłka od pionu, nie więcej niż </w:t>
      </w:r>
      <w:r>
        <w:rPr>
          <w:sz w:val="18"/>
        </w:rPr>
        <w:sym w:font="Symbol" w:char="F0B1"/>
      </w:r>
      <w:r>
        <w:rPr>
          <w:sz w:val="18"/>
        </w:rPr>
        <w:t xml:space="preserve"> 1 %,</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odchyłka w wysokości umieszczenia znaku, nie więcej niż </w:t>
      </w:r>
      <w:r>
        <w:rPr>
          <w:sz w:val="18"/>
        </w:rPr>
        <w:sym w:font="Symbol" w:char="F0B1"/>
      </w:r>
      <w:r>
        <w:rPr>
          <w:sz w:val="18"/>
        </w:rPr>
        <w:t xml:space="preserve"> 2 cm,</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odchyłka w odległości ustawienia znaku od krawędzi jezdni utwardzonego pobocza lub pasa awaryjnego postoju, nie więcej niż </w:t>
      </w:r>
      <w:r>
        <w:rPr>
          <w:sz w:val="18"/>
        </w:rPr>
        <w:sym w:font="Symbol" w:char="F0B1"/>
      </w:r>
      <w:r>
        <w:rPr>
          <w:sz w:val="18"/>
        </w:rPr>
        <w:t xml:space="preserve"> 5 cm, przy zachowaniu minimalnej odległości umieszczenia znaku zgodnie z Instrukcją o znakach drogowych pionowych [28].</w:t>
      </w:r>
    </w:p>
    <w:p w:rsidR="002B383F" w:rsidRDefault="002B383F" w:rsidP="002B383F">
      <w:pPr>
        <w:pStyle w:val="Nagwek2"/>
        <w:rPr>
          <w:sz w:val="18"/>
        </w:rPr>
      </w:pPr>
      <w:r>
        <w:rPr>
          <w:sz w:val="18"/>
        </w:rPr>
        <w:lastRenderedPageBreak/>
        <w:t>5.5. Wykonanie spawanych złącz elementów metalowych</w:t>
      </w:r>
    </w:p>
    <w:p w:rsidR="002B383F" w:rsidRDefault="002B383F" w:rsidP="002B383F">
      <w:pPr>
        <w:overflowPunct w:val="0"/>
        <w:autoSpaceDE w:val="0"/>
        <w:autoSpaceDN w:val="0"/>
        <w:adjustRightInd w:val="0"/>
        <w:jc w:val="both"/>
        <w:rPr>
          <w:sz w:val="18"/>
          <w:szCs w:val="20"/>
        </w:rPr>
      </w:pPr>
      <w:r>
        <w:rPr>
          <w:sz w:val="18"/>
        </w:rPr>
        <w:tab/>
        <w:t>Złącza spawane elementów metalowych powinny odpowiadać wymaganiom PN-M-69011 [20].</w:t>
      </w:r>
    </w:p>
    <w:p w:rsidR="002B383F" w:rsidRDefault="002B383F" w:rsidP="002B383F">
      <w:pPr>
        <w:overflowPunct w:val="0"/>
        <w:autoSpaceDE w:val="0"/>
        <w:autoSpaceDN w:val="0"/>
        <w:adjustRightInd w:val="0"/>
        <w:jc w:val="both"/>
        <w:rPr>
          <w:sz w:val="18"/>
          <w:szCs w:val="20"/>
        </w:rPr>
      </w:pPr>
      <w:r>
        <w:rPr>
          <w:sz w:val="18"/>
        </w:rPr>
        <w:tab/>
        <w:t xml:space="preserve">Wytrzymałość zmęczeniowa spoin powinna wynosić od 19 do 32 </w:t>
      </w:r>
      <w:proofErr w:type="spellStart"/>
      <w:r>
        <w:rPr>
          <w:sz w:val="18"/>
        </w:rPr>
        <w:t>MPa</w:t>
      </w:r>
      <w:proofErr w:type="spellEnd"/>
      <w:r>
        <w:rPr>
          <w:sz w:val="18"/>
        </w:rPr>
        <w:t xml:space="preserve">. Odchyłki wymiarów spoin nie powinny przekraczać </w:t>
      </w:r>
      <w:r>
        <w:rPr>
          <w:sz w:val="18"/>
        </w:rPr>
        <w:sym w:font="Symbol" w:char="F0B1"/>
      </w:r>
      <w:r>
        <w:rPr>
          <w:sz w:val="18"/>
        </w:rPr>
        <w:t xml:space="preserve"> 0,5 mm dla spoiny grubości do 6 mm i </w:t>
      </w:r>
      <w:r>
        <w:rPr>
          <w:sz w:val="18"/>
        </w:rPr>
        <w:sym w:font="Symbol" w:char="F0B1"/>
      </w:r>
      <w:r>
        <w:rPr>
          <w:sz w:val="18"/>
        </w:rPr>
        <w:t xml:space="preserve"> 1,0 mm dla spoiny o grubości powyżej 6 mm.</w:t>
      </w:r>
    </w:p>
    <w:p w:rsidR="002B383F" w:rsidRDefault="002B383F" w:rsidP="002B383F">
      <w:pPr>
        <w:overflowPunct w:val="0"/>
        <w:autoSpaceDE w:val="0"/>
        <w:autoSpaceDN w:val="0"/>
        <w:adjustRightInd w:val="0"/>
        <w:jc w:val="both"/>
        <w:rPr>
          <w:sz w:val="18"/>
          <w:szCs w:val="20"/>
        </w:rPr>
      </w:pPr>
      <w:r>
        <w:rPr>
          <w:sz w:val="18"/>
        </w:rPr>
        <w:tab/>
        <w:t>Odstęp w złączach zakładkowych i nakładkowych, pomiędzy przylegającymi do siebie płaszczyznami nie powinien być większy niż 1 mm.</w:t>
      </w:r>
    </w:p>
    <w:p w:rsidR="002B383F" w:rsidRDefault="002B383F" w:rsidP="002B383F">
      <w:pPr>
        <w:overflowPunct w:val="0"/>
        <w:autoSpaceDE w:val="0"/>
        <w:autoSpaceDN w:val="0"/>
        <w:adjustRightInd w:val="0"/>
        <w:jc w:val="both"/>
        <w:rPr>
          <w:sz w:val="18"/>
          <w:szCs w:val="20"/>
        </w:rPr>
      </w:pPr>
      <w:r>
        <w:rPr>
          <w:sz w:val="18"/>
        </w:rPr>
        <w:tab/>
        <w:t>Złącza spawane nie powinny mieć wad większych niż podane w tablicy 5. Inżynier może dopuścić wady większe niż podane w tablicy jeśli uzna, że nie mają one zasadniczego wpływu na cechy eksploatacyjne znaku pionowego.</w:t>
      </w:r>
    </w:p>
    <w:p w:rsidR="002B383F" w:rsidRDefault="002B383F" w:rsidP="002B383F">
      <w:pPr>
        <w:overflowPunct w:val="0"/>
        <w:autoSpaceDE w:val="0"/>
        <w:autoSpaceDN w:val="0"/>
        <w:adjustRightInd w:val="0"/>
        <w:spacing w:before="120" w:after="120"/>
        <w:jc w:val="both"/>
        <w:rPr>
          <w:sz w:val="18"/>
        </w:rPr>
      </w:pPr>
      <w:r>
        <w:rPr>
          <w:sz w:val="18"/>
        </w:rPr>
        <w:t> </w:t>
      </w:r>
    </w:p>
    <w:p w:rsidR="002B383F" w:rsidRDefault="002B383F" w:rsidP="002B383F">
      <w:pPr>
        <w:overflowPunct w:val="0"/>
        <w:autoSpaceDE w:val="0"/>
        <w:autoSpaceDN w:val="0"/>
        <w:adjustRightInd w:val="0"/>
        <w:spacing w:before="120" w:after="120"/>
        <w:jc w:val="both"/>
        <w:rPr>
          <w:sz w:val="18"/>
        </w:rPr>
      </w:pPr>
    </w:p>
    <w:p w:rsidR="002B383F" w:rsidRDefault="002B383F" w:rsidP="002B383F">
      <w:pPr>
        <w:overflowPunct w:val="0"/>
        <w:autoSpaceDE w:val="0"/>
        <w:autoSpaceDN w:val="0"/>
        <w:adjustRightInd w:val="0"/>
        <w:spacing w:before="120" w:after="120"/>
        <w:jc w:val="both"/>
        <w:rPr>
          <w:sz w:val="18"/>
          <w:szCs w:val="20"/>
        </w:rPr>
      </w:pPr>
    </w:p>
    <w:p w:rsidR="002B383F" w:rsidRDefault="002B383F" w:rsidP="002B383F">
      <w:pPr>
        <w:overflowPunct w:val="0"/>
        <w:autoSpaceDE w:val="0"/>
        <w:autoSpaceDN w:val="0"/>
        <w:adjustRightInd w:val="0"/>
        <w:spacing w:before="120" w:after="120"/>
        <w:jc w:val="both"/>
        <w:rPr>
          <w:sz w:val="18"/>
          <w:szCs w:val="20"/>
        </w:rPr>
      </w:pPr>
      <w:r>
        <w:rPr>
          <w:sz w:val="18"/>
        </w:rPr>
        <w:t>Tablica 5. Dopuszczalne wymiary wad w złączach spawanych, wg PN-M-69775 [23]</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3755"/>
        <w:gridCol w:w="3755"/>
      </w:tblGrid>
      <w:tr w:rsidR="002B383F" w:rsidTr="002B383F">
        <w:tc>
          <w:tcPr>
            <w:tcW w:w="375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Rodzaj wady</w:t>
            </w:r>
          </w:p>
        </w:tc>
        <w:tc>
          <w:tcPr>
            <w:tcW w:w="3755" w:type="dxa"/>
            <w:tcBorders>
              <w:top w:val="single" w:sz="6" w:space="0" w:color="auto"/>
              <w:left w:val="single" w:sz="6" w:space="0" w:color="auto"/>
              <w:bottom w:val="double" w:sz="6" w:space="0" w:color="auto"/>
              <w:right w:val="single" w:sz="6" w:space="0" w:color="auto"/>
            </w:tcBorders>
            <w:noWrap/>
            <w:hideMark/>
          </w:tcPr>
          <w:p w:rsidR="002B383F" w:rsidRDefault="002B383F">
            <w:pPr>
              <w:overflowPunct w:val="0"/>
              <w:autoSpaceDE w:val="0"/>
              <w:autoSpaceDN w:val="0"/>
              <w:adjustRightInd w:val="0"/>
              <w:spacing w:before="60" w:after="60" w:line="254" w:lineRule="auto"/>
              <w:jc w:val="center"/>
              <w:rPr>
                <w:sz w:val="18"/>
                <w:szCs w:val="20"/>
                <w:lang w:eastAsia="en-US"/>
              </w:rPr>
            </w:pPr>
            <w:r>
              <w:rPr>
                <w:sz w:val="18"/>
                <w:lang w:eastAsia="en-US"/>
              </w:rPr>
              <w:t>Dopuszczalny wymiar wady,   mm</w:t>
            </w:r>
          </w:p>
        </w:tc>
      </w:tr>
      <w:tr w:rsidR="002B383F" w:rsidTr="002B383F">
        <w:tc>
          <w:tcPr>
            <w:tcW w:w="375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4" w:lineRule="auto"/>
              <w:jc w:val="both"/>
              <w:rPr>
                <w:sz w:val="18"/>
                <w:szCs w:val="20"/>
                <w:lang w:eastAsia="en-US"/>
              </w:rPr>
            </w:pPr>
            <w:r>
              <w:rPr>
                <w:sz w:val="18"/>
                <w:lang w:eastAsia="en-US"/>
              </w:rPr>
              <w:t>Brak przetopu</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Podtopienie lica spoiny</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Porowatość spoiny</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Krater w spoinie</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Wklęśnięcie lica spoiny</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Uszkodzenie mechaniczne spoiny</w:t>
            </w:r>
          </w:p>
          <w:p w:rsidR="002B383F" w:rsidRDefault="002B383F">
            <w:pPr>
              <w:overflowPunct w:val="0"/>
              <w:autoSpaceDE w:val="0"/>
              <w:autoSpaceDN w:val="0"/>
              <w:adjustRightInd w:val="0"/>
              <w:spacing w:line="254" w:lineRule="auto"/>
              <w:jc w:val="both"/>
              <w:rPr>
                <w:sz w:val="18"/>
                <w:szCs w:val="20"/>
                <w:lang w:eastAsia="en-US"/>
              </w:rPr>
            </w:pPr>
            <w:r>
              <w:rPr>
                <w:sz w:val="18"/>
                <w:lang w:eastAsia="en-US"/>
              </w:rPr>
              <w:t>Różnica wysokości sąsiednich wgłębień               i wypukłości lica spoiny</w:t>
            </w:r>
          </w:p>
        </w:tc>
        <w:tc>
          <w:tcPr>
            <w:tcW w:w="3755" w:type="dxa"/>
            <w:tcBorders>
              <w:top w:val="nil"/>
              <w:left w:val="single" w:sz="6" w:space="0" w:color="auto"/>
              <w:bottom w:val="single" w:sz="6" w:space="0" w:color="auto"/>
              <w:right w:val="single" w:sz="6" w:space="0" w:color="auto"/>
            </w:tcBorders>
            <w:noWrap/>
            <w:hideMark/>
          </w:tcPr>
          <w:p w:rsidR="002B383F" w:rsidRDefault="002B383F">
            <w:pPr>
              <w:overflowPunct w:val="0"/>
              <w:autoSpaceDE w:val="0"/>
              <w:autoSpaceDN w:val="0"/>
              <w:adjustRightInd w:val="0"/>
              <w:spacing w:before="60" w:line="254" w:lineRule="auto"/>
              <w:jc w:val="center"/>
              <w:rPr>
                <w:sz w:val="18"/>
                <w:szCs w:val="20"/>
                <w:lang w:eastAsia="en-US"/>
              </w:rPr>
            </w:pPr>
            <w:r>
              <w:rPr>
                <w:sz w:val="18"/>
                <w:lang w:eastAsia="en-US"/>
              </w:rPr>
              <w:t>2,0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3,0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1,5</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w:t>
            </w:r>
          </w:p>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w:t>
            </w:r>
          </w:p>
          <w:p w:rsidR="002B383F" w:rsidRDefault="002B383F">
            <w:pPr>
              <w:overflowPunct w:val="0"/>
              <w:autoSpaceDE w:val="0"/>
              <w:autoSpaceDN w:val="0"/>
              <w:adjustRightInd w:val="0"/>
              <w:spacing w:after="60" w:line="254" w:lineRule="auto"/>
              <w:jc w:val="center"/>
              <w:rPr>
                <w:sz w:val="18"/>
                <w:szCs w:val="20"/>
                <w:lang w:eastAsia="en-US"/>
              </w:rPr>
            </w:pPr>
            <w:r>
              <w:rPr>
                <w:sz w:val="18"/>
                <w:lang w:eastAsia="en-US"/>
              </w:rPr>
              <w:t>3,0</w:t>
            </w:r>
          </w:p>
        </w:tc>
      </w:tr>
    </w:tbl>
    <w:p w:rsidR="002B383F" w:rsidRDefault="002B383F" w:rsidP="002B383F">
      <w:pPr>
        <w:pStyle w:val="Nagwek2"/>
        <w:spacing w:before="240"/>
        <w:rPr>
          <w:sz w:val="18"/>
        </w:rPr>
      </w:pPr>
      <w:r>
        <w:rPr>
          <w:sz w:val="18"/>
        </w:rPr>
        <w:t>5.6. Konstrukcje wsporcze</w:t>
      </w:r>
    </w:p>
    <w:p w:rsidR="002B383F" w:rsidRDefault="002B383F" w:rsidP="002B383F">
      <w:pPr>
        <w:overflowPunct w:val="0"/>
        <w:autoSpaceDE w:val="0"/>
        <w:autoSpaceDN w:val="0"/>
        <w:adjustRightInd w:val="0"/>
        <w:jc w:val="both"/>
        <w:rPr>
          <w:sz w:val="18"/>
          <w:szCs w:val="20"/>
        </w:rPr>
      </w:pPr>
      <w:r>
        <w:rPr>
          <w:b/>
          <w:sz w:val="18"/>
        </w:rPr>
        <w:t xml:space="preserve">5.6.1. </w:t>
      </w:r>
      <w:r>
        <w:rPr>
          <w:sz w:val="18"/>
        </w:rPr>
        <w:t>Zabezpieczenie konstrukcji wsporczej przed najechaniem</w:t>
      </w:r>
    </w:p>
    <w:p w:rsidR="002B383F" w:rsidRDefault="002B383F" w:rsidP="002B383F">
      <w:pPr>
        <w:overflowPunct w:val="0"/>
        <w:autoSpaceDE w:val="0"/>
        <w:autoSpaceDN w:val="0"/>
        <w:adjustRightInd w:val="0"/>
        <w:spacing w:before="120"/>
        <w:jc w:val="both"/>
        <w:rPr>
          <w:sz w:val="18"/>
          <w:szCs w:val="20"/>
        </w:rPr>
      </w:pPr>
      <w:r>
        <w:rPr>
          <w:sz w:val="18"/>
        </w:rPr>
        <w:tab/>
        <w:t>Konstrukcje wsporcze znaków drogowych bramowych lub wysięgnikowych jedno lub dwustronnych, jak również konstrukcje wsporcze znaków tablicowych bocznych o powierzchni większej od 4,5 m</w:t>
      </w:r>
      <w:r>
        <w:rPr>
          <w:sz w:val="18"/>
          <w:vertAlign w:val="superscript"/>
        </w:rPr>
        <w:t>2</w:t>
      </w:r>
      <w:r>
        <w:rPr>
          <w:sz w:val="18"/>
        </w:rPr>
        <w:t xml:space="preserve">, gdy występuje możliwość bezpośredniego najechania na nie przez pojazd - muszą być zabezpieczone odpowiednio umieszczonymi barierami ochronnymi lub innego rodzaju urządzeniami ochronnymi lub </w:t>
      </w:r>
      <w:proofErr w:type="spellStart"/>
      <w:r>
        <w:rPr>
          <w:sz w:val="18"/>
        </w:rPr>
        <w:t>przeciwdestrukcyjnymi</w:t>
      </w:r>
      <w:proofErr w:type="spellEnd"/>
      <w:r>
        <w:rPr>
          <w:sz w:val="18"/>
        </w:rPr>
        <w:t>, zgodnie z dokumentacją projektową, SST lub wskazaniami Inżyniera. Podobne zabezpieczenie należy stosować w przypadku innych konstrukcji wsporczych, gdy najechanie na nie w większym stopniu zagraża bezpieczeństwu użytkowników pojazdów, niż najechanie pojazdu na barierę, jeśli przewiduje to dokumentacja projektowa, SST lub Inżynier.</w:t>
      </w:r>
    </w:p>
    <w:p w:rsidR="002B383F" w:rsidRDefault="002B383F" w:rsidP="002B383F">
      <w:pPr>
        <w:overflowPunct w:val="0"/>
        <w:autoSpaceDE w:val="0"/>
        <w:autoSpaceDN w:val="0"/>
        <w:adjustRightInd w:val="0"/>
        <w:spacing w:before="120"/>
        <w:jc w:val="both"/>
        <w:rPr>
          <w:sz w:val="18"/>
          <w:szCs w:val="20"/>
        </w:rPr>
      </w:pPr>
      <w:r>
        <w:rPr>
          <w:b/>
          <w:sz w:val="18"/>
        </w:rPr>
        <w:t xml:space="preserve">5.6.2. </w:t>
      </w:r>
      <w:r>
        <w:rPr>
          <w:sz w:val="18"/>
        </w:rPr>
        <w:t xml:space="preserve">Łatwo </w:t>
      </w:r>
      <w:proofErr w:type="spellStart"/>
      <w:r>
        <w:rPr>
          <w:sz w:val="18"/>
        </w:rPr>
        <w:t>zrywalne</w:t>
      </w:r>
      <w:proofErr w:type="spellEnd"/>
      <w:r>
        <w:rPr>
          <w:sz w:val="18"/>
        </w:rPr>
        <w:t xml:space="preserve"> złącza konstrukcji wsporczej</w:t>
      </w:r>
    </w:p>
    <w:p w:rsidR="002B383F" w:rsidRDefault="002B383F" w:rsidP="002B383F">
      <w:pPr>
        <w:overflowPunct w:val="0"/>
        <w:autoSpaceDE w:val="0"/>
        <w:autoSpaceDN w:val="0"/>
        <w:adjustRightInd w:val="0"/>
        <w:spacing w:before="120"/>
        <w:jc w:val="both"/>
        <w:rPr>
          <w:sz w:val="18"/>
          <w:szCs w:val="20"/>
        </w:rPr>
      </w:pPr>
      <w:r>
        <w:rPr>
          <w:sz w:val="18"/>
        </w:rPr>
        <w:tab/>
        <w:t xml:space="preserve">W przypadku konstrukcji wsporczych, nie osłoniętych barierami ochronnymi - zaleca się stosowanie łatwo </w:t>
      </w:r>
      <w:proofErr w:type="spellStart"/>
      <w:r>
        <w:rPr>
          <w:sz w:val="18"/>
        </w:rPr>
        <w:t>zrywalnych</w:t>
      </w:r>
      <w:proofErr w:type="spellEnd"/>
      <w:r>
        <w:rPr>
          <w:sz w:val="18"/>
        </w:rPr>
        <w:t xml:space="preserve"> lub łatwo rozłączalnych przekrojów, złączy lub przegubów o odpowiednio bezpiecznej konstrukcji, umieszczonych na wysokości od 0,15 do 0,20 m nad powierzchnią terenu.</w:t>
      </w:r>
    </w:p>
    <w:p w:rsidR="002B383F" w:rsidRDefault="002B383F" w:rsidP="002B383F">
      <w:pPr>
        <w:overflowPunct w:val="0"/>
        <w:autoSpaceDE w:val="0"/>
        <w:autoSpaceDN w:val="0"/>
        <w:adjustRightInd w:val="0"/>
        <w:spacing w:before="120"/>
        <w:jc w:val="both"/>
        <w:rPr>
          <w:sz w:val="18"/>
          <w:szCs w:val="20"/>
        </w:rPr>
      </w:pPr>
      <w:r>
        <w:rPr>
          <w:sz w:val="18"/>
        </w:rPr>
        <w:tab/>
        <w:t>W szczególności - zaleca się stosowanie takich przekrojów, złączy lub przegubów w konstrukcjach wsporczych nie osłoniętych barierami ochronnymi, które znajdują się na obszarach zwiększonego zagrożenia kolizyjnego (ostrza rozgałęzień dróg łącznikowych, zewnętrzna strona łuków drogi itp.).</w:t>
      </w:r>
    </w:p>
    <w:p w:rsidR="002B383F" w:rsidRDefault="002B383F" w:rsidP="002B383F">
      <w:pPr>
        <w:overflowPunct w:val="0"/>
        <w:autoSpaceDE w:val="0"/>
        <w:autoSpaceDN w:val="0"/>
        <w:adjustRightInd w:val="0"/>
        <w:jc w:val="both"/>
        <w:rPr>
          <w:sz w:val="18"/>
          <w:szCs w:val="20"/>
        </w:rPr>
      </w:pPr>
      <w:r>
        <w:rPr>
          <w:sz w:val="18"/>
        </w:rPr>
        <w:tab/>
        <w:t xml:space="preserve">Łatwo </w:t>
      </w:r>
      <w:proofErr w:type="spellStart"/>
      <w:r>
        <w:rPr>
          <w:sz w:val="18"/>
        </w:rPr>
        <w:t>zrywalne</w:t>
      </w:r>
      <w:proofErr w:type="spellEnd"/>
      <w:r>
        <w:rPr>
          <w:sz w:val="18"/>
        </w:rPr>
        <w:t xml:space="preserve"> lub łatwo rozłączalne złącza, przekroje lub przeguby powinny być tak skonstruowane i umieszczone, by znak wraz z konstrukcją wsporczą po zerwaniu nie przewracał się na jezdnię. Wysokość części konstrukcji wsporczej, pozostałej po odłączeniu górnej jej części od fundamentu, nie może być większa od 0,25 m.</w:t>
      </w:r>
    </w:p>
    <w:p w:rsidR="002B383F" w:rsidRDefault="002B383F" w:rsidP="002B383F">
      <w:pPr>
        <w:overflowPunct w:val="0"/>
        <w:autoSpaceDE w:val="0"/>
        <w:autoSpaceDN w:val="0"/>
        <w:adjustRightInd w:val="0"/>
        <w:spacing w:before="120"/>
        <w:jc w:val="both"/>
        <w:rPr>
          <w:sz w:val="18"/>
          <w:szCs w:val="20"/>
        </w:rPr>
      </w:pPr>
      <w:r>
        <w:rPr>
          <w:b/>
          <w:sz w:val="18"/>
        </w:rPr>
        <w:t xml:space="preserve">5.6.3.  </w:t>
      </w:r>
      <w:r>
        <w:rPr>
          <w:sz w:val="18"/>
        </w:rPr>
        <w:t>Zapobieganie zagrożeniu użytkowników drogi i terenu przyległego   -   przez  konstrukcję wsporczą</w:t>
      </w:r>
    </w:p>
    <w:p w:rsidR="002B383F" w:rsidRDefault="002B383F" w:rsidP="002B383F">
      <w:pPr>
        <w:overflowPunct w:val="0"/>
        <w:autoSpaceDE w:val="0"/>
        <w:autoSpaceDN w:val="0"/>
        <w:adjustRightInd w:val="0"/>
        <w:spacing w:before="120"/>
        <w:jc w:val="both"/>
        <w:rPr>
          <w:sz w:val="18"/>
          <w:szCs w:val="20"/>
        </w:rPr>
      </w:pPr>
      <w:r>
        <w:rPr>
          <w:sz w:val="18"/>
        </w:rPr>
        <w:tab/>
        <w:t>Konstrukcja wsporcza znaku musi być wykonana w sposób ograniczający zagrożenie użytkowników pojazdów samochodowych oraz innych użytkowników drogi i terenu do niej przyległego przy najechaniu przez pojazd na znak. Konstrukcja wsporcza znaku musi zapewnić możliwość łatwej naprawy po najechaniu przez pojazdy lub innego rodzaju uszkodzenia znaku.</w:t>
      </w:r>
    </w:p>
    <w:p w:rsidR="002B383F" w:rsidRDefault="002B383F" w:rsidP="002B383F">
      <w:pPr>
        <w:overflowPunct w:val="0"/>
        <w:autoSpaceDE w:val="0"/>
        <w:autoSpaceDN w:val="0"/>
        <w:adjustRightInd w:val="0"/>
        <w:spacing w:before="120"/>
        <w:jc w:val="both"/>
        <w:rPr>
          <w:sz w:val="18"/>
          <w:szCs w:val="20"/>
        </w:rPr>
      </w:pPr>
      <w:r>
        <w:rPr>
          <w:b/>
          <w:sz w:val="18"/>
        </w:rPr>
        <w:t xml:space="preserve">5.6.4. </w:t>
      </w:r>
      <w:r>
        <w:rPr>
          <w:sz w:val="18"/>
        </w:rPr>
        <w:t>Tablicowe znaki drogowe na dwóch słupach lub podporach</w:t>
      </w:r>
    </w:p>
    <w:p w:rsidR="002B383F" w:rsidRDefault="002B383F" w:rsidP="002B383F">
      <w:pPr>
        <w:overflowPunct w:val="0"/>
        <w:autoSpaceDE w:val="0"/>
        <w:autoSpaceDN w:val="0"/>
        <w:adjustRightInd w:val="0"/>
        <w:spacing w:before="120"/>
        <w:jc w:val="both"/>
        <w:rPr>
          <w:sz w:val="18"/>
          <w:szCs w:val="20"/>
        </w:rPr>
      </w:pPr>
      <w:r>
        <w:rPr>
          <w:sz w:val="18"/>
        </w:rPr>
        <w:tab/>
        <w:t xml:space="preserve">Przy stosowaniu tablicowych znaków drogowych (drogowskazów tablicowych, tablic </w:t>
      </w:r>
      <w:proofErr w:type="spellStart"/>
      <w:r>
        <w:rPr>
          <w:sz w:val="18"/>
        </w:rPr>
        <w:t>przeddrogowskazowych</w:t>
      </w:r>
      <w:proofErr w:type="spellEnd"/>
      <w:r>
        <w:rPr>
          <w:sz w:val="18"/>
        </w:rPr>
        <w:t>, tablic szlaku drogowego, tablic objazdów itp.) umieszczanych na dwóch słupach lub podporach - odległość między tymi słupami lub podporami, mierzona prostopadle do przewidywanego kierunku najechania przez pojazd, nie może być mniejsza od 1,75 m. Przy stosowaniu większej liczby słupów niż dwa - odległość między nimi może być mniejsza.</w:t>
      </w:r>
    </w:p>
    <w:p w:rsidR="002B383F" w:rsidRDefault="002B383F" w:rsidP="002B383F">
      <w:pPr>
        <w:overflowPunct w:val="0"/>
        <w:autoSpaceDE w:val="0"/>
        <w:autoSpaceDN w:val="0"/>
        <w:adjustRightInd w:val="0"/>
        <w:spacing w:before="120"/>
        <w:jc w:val="both"/>
        <w:rPr>
          <w:sz w:val="18"/>
          <w:szCs w:val="20"/>
        </w:rPr>
      </w:pPr>
      <w:r>
        <w:rPr>
          <w:b/>
          <w:sz w:val="18"/>
        </w:rPr>
        <w:t xml:space="preserve">5.6.5. </w:t>
      </w:r>
      <w:r>
        <w:rPr>
          <w:sz w:val="18"/>
        </w:rPr>
        <w:t>Poziom górnej powierzchni fundamentu</w:t>
      </w:r>
    </w:p>
    <w:p w:rsidR="002B383F" w:rsidRDefault="002B383F" w:rsidP="002B383F">
      <w:pPr>
        <w:overflowPunct w:val="0"/>
        <w:autoSpaceDE w:val="0"/>
        <w:autoSpaceDN w:val="0"/>
        <w:adjustRightInd w:val="0"/>
        <w:spacing w:before="120"/>
        <w:jc w:val="both"/>
        <w:rPr>
          <w:sz w:val="18"/>
          <w:szCs w:val="20"/>
        </w:rPr>
      </w:pPr>
      <w:r>
        <w:rPr>
          <w:sz w:val="18"/>
        </w:rPr>
        <w:tab/>
        <w:t xml:space="preserve">Przy zamocowaniu konstrukcji wsporczej znaku w fundamencie betonowym lub innym podobnym - pożądane jest, by górna część fundamentu pokrywała się z powierzchnią pobocza, pasa dzielącego itp. lub była nad tę powierzchnię </w:t>
      </w:r>
      <w:r>
        <w:rPr>
          <w:sz w:val="18"/>
        </w:rPr>
        <w:lastRenderedPageBreak/>
        <w:t>wyniesiona nie więcej niż 0,03 m. W przypadku konstrukcji wsporczych, znajdujących się poza koroną drogi, górna część fundamentu powinna być wyniesiona nad powierzchnię terenu nie więcej niż 0,15 m.</w:t>
      </w:r>
    </w:p>
    <w:p w:rsidR="002B383F" w:rsidRDefault="002B383F" w:rsidP="002B383F">
      <w:pPr>
        <w:overflowPunct w:val="0"/>
        <w:autoSpaceDE w:val="0"/>
        <w:autoSpaceDN w:val="0"/>
        <w:adjustRightInd w:val="0"/>
        <w:spacing w:before="120"/>
        <w:jc w:val="both"/>
        <w:rPr>
          <w:sz w:val="18"/>
          <w:szCs w:val="20"/>
        </w:rPr>
      </w:pPr>
      <w:r>
        <w:rPr>
          <w:b/>
          <w:sz w:val="18"/>
        </w:rPr>
        <w:t xml:space="preserve">5.6.6. </w:t>
      </w:r>
      <w:r>
        <w:rPr>
          <w:sz w:val="18"/>
        </w:rPr>
        <w:t>Barwa konstrukcji wsporczej</w:t>
      </w:r>
    </w:p>
    <w:p w:rsidR="002B383F" w:rsidRDefault="002B383F" w:rsidP="002B383F">
      <w:pPr>
        <w:overflowPunct w:val="0"/>
        <w:autoSpaceDE w:val="0"/>
        <w:autoSpaceDN w:val="0"/>
        <w:adjustRightInd w:val="0"/>
        <w:spacing w:before="120"/>
        <w:jc w:val="both"/>
        <w:rPr>
          <w:sz w:val="18"/>
          <w:szCs w:val="20"/>
        </w:rPr>
      </w:pPr>
      <w:r>
        <w:rPr>
          <w:sz w:val="18"/>
        </w:rPr>
        <w:tab/>
        <w:t>Konstrukcje wsporcze znaków drogowych pionowych muszą mieć barwę szarą neutralną z tym, że dopuszcza się barwę naturalną pokryć cynkowanych. Zabrania się stosowania pokryć konstrukcji wsporczych o jaskrawej barwie - z wyjątkiem przypadków, gdy jest to wymagane odrębnymi przepisami, wytycznymi lub warunkami technicznymi.</w:t>
      </w:r>
    </w:p>
    <w:p w:rsidR="002B383F" w:rsidRDefault="002B383F" w:rsidP="002B383F">
      <w:pPr>
        <w:pStyle w:val="Nagwek2"/>
        <w:rPr>
          <w:sz w:val="18"/>
        </w:rPr>
      </w:pPr>
      <w:r>
        <w:rPr>
          <w:sz w:val="18"/>
        </w:rPr>
        <w:t>5.7. Połączenie tarczy znaku z konstrukcją wsporczą</w:t>
      </w:r>
    </w:p>
    <w:p w:rsidR="002B383F" w:rsidRDefault="002B383F" w:rsidP="002B383F">
      <w:pPr>
        <w:overflowPunct w:val="0"/>
        <w:autoSpaceDE w:val="0"/>
        <w:autoSpaceDN w:val="0"/>
        <w:adjustRightInd w:val="0"/>
        <w:jc w:val="both"/>
        <w:rPr>
          <w:sz w:val="18"/>
          <w:szCs w:val="20"/>
        </w:rPr>
      </w:pPr>
      <w:r>
        <w:rPr>
          <w:sz w:val="18"/>
        </w:rPr>
        <w:tab/>
        <w:t>Tarcza znaku musi być zamocowana do konstrukcji wsporczej w sposób uniemożliwiający jej przesunięcie lub obrót.</w:t>
      </w:r>
    </w:p>
    <w:p w:rsidR="002B383F" w:rsidRDefault="002B383F" w:rsidP="002B383F">
      <w:pPr>
        <w:overflowPunct w:val="0"/>
        <w:autoSpaceDE w:val="0"/>
        <w:autoSpaceDN w:val="0"/>
        <w:adjustRightInd w:val="0"/>
        <w:jc w:val="both"/>
        <w:rPr>
          <w:sz w:val="18"/>
          <w:szCs w:val="20"/>
        </w:rPr>
      </w:pPr>
      <w:r>
        <w:rPr>
          <w:sz w:val="18"/>
        </w:rPr>
        <w:tab/>
        <w:t>Materiał i sposób wykonania połączenia tarczy znaku z konstrukcją wsporczą musi umożliwiać, przy użyciu odpowiednich narzędzi, odłączenie tarczy znaku od tej konstrukcji przez cały okres użytkowania znaku.</w:t>
      </w:r>
    </w:p>
    <w:p w:rsidR="002B383F" w:rsidRDefault="002B383F" w:rsidP="002B383F">
      <w:pPr>
        <w:overflowPunct w:val="0"/>
        <w:autoSpaceDE w:val="0"/>
        <w:autoSpaceDN w:val="0"/>
        <w:adjustRightInd w:val="0"/>
        <w:jc w:val="both"/>
        <w:rPr>
          <w:sz w:val="18"/>
          <w:szCs w:val="20"/>
        </w:rPr>
      </w:pPr>
      <w:r>
        <w:rPr>
          <w:sz w:val="18"/>
        </w:rPr>
        <w:tab/>
        <w:t>Na drogach i obszarach, na których występują częste przypadki dewastacji znaków, zaleca się stosowanie elementów złącznych o konstrukcji uniemożliwiającej lub znacznie utrudniającej ich rozłączenie przez osoby niepowołane.</w:t>
      </w:r>
    </w:p>
    <w:p w:rsidR="002B383F" w:rsidRDefault="002B383F" w:rsidP="002B383F">
      <w:pPr>
        <w:overflowPunct w:val="0"/>
        <w:autoSpaceDE w:val="0"/>
        <w:autoSpaceDN w:val="0"/>
        <w:adjustRightInd w:val="0"/>
        <w:jc w:val="both"/>
        <w:rPr>
          <w:sz w:val="18"/>
          <w:szCs w:val="20"/>
        </w:rPr>
      </w:pPr>
      <w:r>
        <w:rPr>
          <w:sz w:val="18"/>
        </w:rPr>
        <w:tab/>
        <w:t>Tarcza znaku składanego musi wykazywać pełną integralność podczas najechania przez pojazd w każdych warunkach kolizji. W szczególności - żaden z segmentów lub elementów tarczy nie może się od niej odłączać w sposób powodujący narażenie kogokolwiek na niebezpieczeństwo lub szkodę.</w:t>
      </w:r>
    </w:p>
    <w:p w:rsidR="002B383F" w:rsidRDefault="002B383F" w:rsidP="002B383F">
      <w:pPr>
        <w:overflowPunct w:val="0"/>
        <w:autoSpaceDE w:val="0"/>
        <w:autoSpaceDN w:val="0"/>
        <w:adjustRightInd w:val="0"/>
        <w:jc w:val="both"/>
        <w:rPr>
          <w:sz w:val="18"/>
          <w:szCs w:val="20"/>
        </w:rPr>
      </w:pPr>
      <w:r>
        <w:rPr>
          <w:sz w:val="18"/>
        </w:rPr>
        <w:tab/>
        <w:t>Nie dopuszcza się zamocowania znaku do konstrukcji wsporczej w sposób wymagający bezpośredniego przeprowadzenia śrub mocujących przez lico znaku.</w:t>
      </w:r>
    </w:p>
    <w:p w:rsidR="002B383F" w:rsidRDefault="002B383F" w:rsidP="002B383F">
      <w:pPr>
        <w:pStyle w:val="Nagwek2"/>
        <w:rPr>
          <w:sz w:val="18"/>
        </w:rPr>
      </w:pPr>
      <w:r>
        <w:rPr>
          <w:sz w:val="18"/>
        </w:rPr>
        <w:t>5.8. Trwałość wykonania znaku pionowego</w:t>
      </w:r>
    </w:p>
    <w:p w:rsidR="002B383F" w:rsidRDefault="002B383F" w:rsidP="002B383F">
      <w:pPr>
        <w:overflowPunct w:val="0"/>
        <w:autoSpaceDE w:val="0"/>
        <w:autoSpaceDN w:val="0"/>
        <w:adjustRightInd w:val="0"/>
        <w:jc w:val="both"/>
        <w:rPr>
          <w:sz w:val="18"/>
          <w:szCs w:val="20"/>
        </w:rPr>
      </w:pPr>
      <w:r>
        <w:rPr>
          <w:sz w:val="18"/>
        </w:rPr>
        <w:tab/>
        <w:t>Znak drogowy pionowy musi być wykonany w sposób trwały, zapewniający pełną czytelność przedstawionego na nim symbolu lub napisu w całym okresie jego użytkowania, przy czym wpływy zewnętrzne działające na znak, nie mogą powodować zniekształcenia treści znaku.</w:t>
      </w:r>
    </w:p>
    <w:p w:rsidR="002B383F" w:rsidRDefault="002B383F" w:rsidP="002B383F">
      <w:pPr>
        <w:pStyle w:val="Nagwek2"/>
        <w:rPr>
          <w:sz w:val="18"/>
        </w:rPr>
      </w:pPr>
      <w:r>
        <w:rPr>
          <w:sz w:val="18"/>
        </w:rPr>
        <w:t>5.9. Urządzenia elektryczne na konstrukcji wsporczej</w:t>
      </w:r>
    </w:p>
    <w:p w:rsidR="002B383F" w:rsidRDefault="002B383F" w:rsidP="002B383F">
      <w:pPr>
        <w:overflowPunct w:val="0"/>
        <w:autoSpaceDE w:val="0"/>
        <w:autoSpaceDN w:val="0"/>
        <w:adjustRightInd w:val="0"/>
        <w:jc w:val="both"/>
        <w:rPr>
          <w:sz w:val="18"/>
          <w:szCs w:val="20"/>
        </w:rPr>
      </w:pPr>
      <w:r>
        <w:rPr>
          <w:sz w:val="18"/>
        </w:rPr>
        <w:tab/>
        <w:t>Przy umieszczaniu na konstrukcji wsporczej znaku drogowego jakichkolwiek urządzeń elektrycznych - obowiązują zasady oznaczania i zabezpieczania tych urządzeń, określone w odpowiednich przepisach i zaleceniach dotyczących urządzeń elektroenergetycznych.</w:t>
      </w:r>
    </w:p>
    <w:p w:rsidR="002B383F" w:rsidRDefault="002B383F" w:rsidP="002B383F">
      <w:pPr>
        <w:pStyle w:val="Nagwek2"/>
        <w:rPr>
          <w:sz w:val="18"/>
        </w:rPr>
      </w:pPr>
      <w:r>
        <w:rPr>
          <w:sz w:val="18"/>
        </w:rPr>
        <w:t>5.10. Źródło światła znaku prześwietlanego i znaku oświetlanego</w:t>
      </w:r>
    </w:p>
    <w:p w:rsidR="002B383F" w:rsidRDefault="002B383F" w:rsidP="002B383F">
      <w:pPr>
        <w:overflowPunct w:val="0"/>
        <w:autoSpaceDE w:val="0"/>
        <w:autoSpaceDN w:val="0"/>
        <w:adjustRightInd w:val="0"/>
        <w:jc w:val="both"/>
        <w:rPr>
          <w:sz w:val="18"/>
          <w:szCs w:val="20"/>
        </w:rPr>
      </w:pPr>
      <w:r>
        <w:rPr>
          <w:sz w:val="18"/>
        </w:rPr>
        <w:tab/>
        <w:t>Źródło światła należy wykonać zgodnie z ustaleniami dokumentacji projektowej, SST lub wskazaniami Inżyniera, jako:</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lampy fluorescencyjne barwy dziennej lub chłodno białej,</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wysokoprężne lampy rtęciowe o poprawionym współczynniku oddawania barw,</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 xml:space="preserve">lampy </w:t>
      </w:r>
      <w:proofErr w:type="spellStart"/>
      <w:r>
        <w:rPr>
          <w:sz w:val="18"/>
        </w:rPr>
        <w:t>metalo</w:t>
      </w:r>
      <w:proofErr w:type="spellEnd"/>
      <w:r>
        <w:rPr>
          <w:sz w:val="18"/>
        </w:rPr>
        <w:t>-halogenowe.</w:t>
      </w:r>
    </w:p>
    <w:p w:rsidR="002B383F" w:rsidRDefault="002B383F" w:rsidP="002B383F">
      <w:pPr>
        <w:pStyle w:val="Nagwek2"/>
        <w:rPr>
          <w:sz w:val="18"/>
        </w:rPr>
      </w:pPr>
      <w:r>
        <w:rPr>
          <w:sz w:val="18"/>
        </w:rPr>
        <w:t>5.11. Warunki dla oprawy oświetleniowej znaku prześwietlanego</w:t>
      </w:r>
    </w:p>
    <w:p w:rsidR="002B383F" w:rsidRDefault="002B383F" w:rsidP="002B383F">
      <w:pPr>
        <w:overflowPunct w:val="0"/>
        <w:autoSpaceDE w:val="0"/>
        <w:autoSpaceDN w:val="0"/>
        <w:adjustRightInd w:val="0"/>
        <w:jc w:val="both"/>
        <w:rPr>
          <w:sz w:val="18"/>
          <w:szCs w:val="20"/>
        </w:rPr>
      </w:pPr>
      <w:r>
        <w:rPr>
          <w:sz w:val="18"/>
        </w:rPr>
        <w:tab/>
        <w:t>Oprawa wbudowana w znak powinna spełniać wymagania PN-E-06314 [7] z następującymi uzupełnieniami i zmianami:</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sposób połączeń lica znaku z tarczą znaku w formie komory, w którą wbudowana jest oprawa, powinien zastąpić stopień IP-53 ochrony od wpływu czynników zewnętrznych,</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komora statecznika powinna zapewnić co najmniej stopień ochrony IP-23,</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sprawność świetlna układu nie powinna być mniejsza niż 0,4,</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karta katalogowa może nie zawierać krzywych rozsyłu światłości, wykresów sprawności i izoluks,</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w oznaczeniu musi być podany rok produkcji.</w:t>
      </w:r>
    </w:p>
    <w:p w:rsidR="002B383F" w:rsidRDefault="002B383F" w:rsidP="002B383F">
      <w:pPr>
        <w:pStyle w:val="Nagwek2"/>
        <w:rPr>
          <w:sz w:val="18"/>
        </w:rPr>
      </w:pPr>
      <w:r>
        <w:rPr>
          <w:sz w:val="18"/>
        </w:rPr>
        <w:t>5.12. Warunki dla oprawy oświetleniowej znaku oświetlanego</w:t>
      </w:r>
    </w:p>
    <w:p w:rsidR="002B383F" w:rsidRDefault="002B383F" w:rsidP="002B383F">
      <w:pPr>
        <w:overflowPunct w:val="0"/>
        <w:autoSpaceDE w:val="0"/>
        <w:autoSpaceDN w:val="0"/>
        <w:adjustRightInd w:val="0"/>
        <w:jc w:val="both"/>
        <w:rPr>
          <w:sz w:val="18"/>
          <w:szCs w:val="20"/>
        </w:rPr>
      </w:pPr>
      <w:r>
        <w:rPr>
          <w:sz w:val="18"/>
        </w:rPr>
        <w:tab/>
        <w:t>Oprawa oświetlająca znak powinna spełniać wymagania PN-E-06314 [7] z następującymi uzupełnieniami i zmianami:</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oprawa powinna być zbudowana jako zamknięta, o stopniu ochrony IP-53 dla komory lampowej i co najmniej IP-23 dla komory statecznika,</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dla opraw zawieszanych na wysokości poniżej 2,5 m klosz oprawy powinien być wykonany z materiałów odpornych na uszkodzenia mechaniczne,</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karta katalogowa oprawy może nie zawierać wykresu światłości i wykresu sprawności,</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w oznaczeniu oprawy musi być podany rok produkcji.</w:t>
      </w:r>
    </w:p>
    <w:p w:rsidR="002B383F" w:rsidRDefault="002B383F" w:rsidP="002B383F">
      <w:pPr>
        <w:overflowPunct w:val="0"/>
        <w:autoSpaceDE w:val="0"/>
        <w:autoSpaceDN w:val="0"/>
        <w:adjustRightInd w:val="0"/>
        <w:jc w:val="both"/>
        <w:rPr>
          <w:sz w:val="18"/>
          <w:szCs w:val="20"/>
        </w:rPr>
      </w:pPr>
      <w:r>
        <w:rPr>
          <w:sz w:val="18"/>
        </w:rPr>
        <w:tab/>
        <w:t>Oprawa oświetleniowa stanowiąca integralną część znaku oświetlanego umieszczana jest przed licem znaku i musi być sztywno i trwale związana z tarczą znaku.</w:t>
      </w:r>
    </w:p>
    <w:p w:rsidR="002B383F" w:rsidRDefault="002B383F" w:rsidP="002B383F">
      <w:pPr>
        <w:pStyle w:val="Nagwek2"/>
        <w:rPr>
          <w:sz w:val="18"/>
        </w:rPr>
      </w:pPr>
      <w:r>
        <w:rPr>
          <w:sz w:val="18"/>
        </w:rPr>
        <w:t>5.13. Tabliczka znamionowa znaku</w:t>
      </w:r>
    </w:p>
    <w:p w:rsidR="002B383F" w:rsidRDefault="002B383F" w:rsidP="002B383F">
      <w:pPr>
        <w:overflowPunct w:val="0"/>
        <w:autoSpaceDE w:val="0"/>
        <w:autoSpaceDN w:val="0"/>
        <w:adjustRightInd w:val="0"/>
        <w:jc w:val="both"/>
        <w:rPr>
          <w:sz w:val="18"/>
          <w:szCs w:val="20"/>
        </w:rPr>
      </w:pPr>
      <w:r>
        <w:rPr>
          <w:sz w:val="18"/>
        </w:rPr>
        <w:tab/>
        <w:t>Każdy wykonany znak drogowy oraz każda konstrukcja wsporcza musi mieć tabliczkę znamionową z:</w:t>
      </w:r>
    </w:p>
    <w:p w:rsidR="002B383F" w:rsidRDefault="002B383F" w:rsidP="00F778A9">
      <w:pPr>
        <w:numPr>
          <w:ilvl w:val="0"/>
          <w:numId w:val="82"/>
        </w:numPr>
        <w:overflowPunct w:val="0"/>
        <w:autoSpaceDE w:val="0"/>
        <w:autoSpaceDN w:val="0"/>
        <w:adjustRightInd w:val="0"/>
        <w:jc w:val="both"/>
        <w:rPr>
          <w:sz w:val="18"/>
          <w:szCs w:val="20"/>
        </w:rPr>
      </w:pPr>
      <w:r>
        <w:rPr>
          <w:sz w:val="18"/>
        </w:rPr>
        <w:t>nazwą, marką fabryczną lub innym oznaczeniem umożliwiającym identyfikację wytwórcy lub dostawcy,</w:t>
      </w:r>
    </w:p>
    <w:p w:rsidR="002B383F" w:rsidRDefault="002B383F" w:rsidP="00F778A9">
      <w:pPr>
        <w:numPr>
          <w:ilvl w:val="0"/>
          <w:numId w:val="82"/>
        </w:numPr>
        <w:overflowPunct w:val="0"/>
        <w:autoSpaceDE w:val="0"/>
        <w:autoSpaceDN w:val="0"/>
        <w:adjustRightInd w:val="0"/>
        <w:jc w:val="both"/>
        <w:rPr>
          <w:sz w:val="18"/>
          <w:szCs w:val="20"/>
        </w:rPr>
      </w:pPr>
      <w:r>
        <w:rPr>
          <w:sz w:val="18"/>
        </w:rPr>
        <w:t>datą produkcji,</w:t>
      </w:r>
    </w:p>
    <w:p w:rsidR="002B383F" w:rsidRDefault="002B383F" w:rsidP="00F778A9">
      <w:pPr>
        <w:numPr>
          <w:ilvl w:val="0"/>
          <w:numId w:val="82"/>
        </w:numPr>
        <w:overflowPunct w:val="0"/>
        <w:autoSpaceDE w:val="0"/>
        <w:autoSpaceDN w:val="0"/>
        <w:adjustRightInd w:val="0"/>
        <w:jc w:val="both"/>
        <w:rPr>
          <w:sz w:val="18"/>
          <w:szCs w:val="20"/>
        </w:rPr>
      </w:pPr>
      <w:r>
        <w:rPr>
          <w:sz w:val="18"/>
        </w:rPr>
        <w:t>oznaczeniem dotyczącym materiału lica znaku,</w:t>
      </w:r>
    </w:p>
    <w:p w:rsidR="002B383F" w:rsidRDefault="002B383F" w:rsidP="00F778A9">
      <w:pPr>
        <w:numPr>
          <w:ilvl w:val="0"/>
          <w:numId w:val="82"/>
        </w:numPr>
        <w:overflowPunct w:val="0"/>
        <w:autoSpaceDE w:val="0"/>
        <w:autoSpaceDN w:val="0"/>
        <w:adjustRightInd w:val="0"/>
        <w:jc w:val="both"/>
        <w:rPr>
          <w:sz w:val="18"/>
          <w:szCs w:val="20"/>
        </w:rPr>
      </w:pPr>
      <w:r>
        <w:rPr>
          <w:sz w:val="18"/>
        </w:rPr>
        <w:t>datą ustawienia znaku.</w:t>
      </w:r>
    </w:p>
    <w:p w:rsidR="002B383F" w:rsidRDefault="002B383F" w:rsidP="002B383F">
      <w:pPr>
        <w:overflowPunct w:val="0"/>
        <w:autoSpaceDE w:val="0"/>
        <w:autoSpaceDN w:val="0"/>
        <w:adjustRightInd w:val="0"/>
        <w:jc w:val="both"/>
        <w:rPr>
          <w:sz w:val="18"/>
          <w:szCs w:val="20"/>
        </w:rPr>
      </w:pPr>
      <w:r>
        <w:rPr>
          <w:sz w:val="18"/>
        </w:rPr>
        <w:tab/>
        <w:t>Zaleca się, aby tabliczka znamionowa konstrukcji wsporczych zawierała również miesiąc i rok wymaganego przeglądu technicznego.</w:t>
      </w:r>
    </w:p>
    <w:p w:rsidR="002B383F" w:rsidRDefault="002B383F" w:rsidP="002B383F">
      <w:pPr>
        <w:overflowPunct w:val="0"/>
        <w:autoSpaceDE w:val="0"/>
        <w:autoSpaceDN w:val="0"/>
        <w:adjustRightInd w:val="0"/>
        <w:jc w:val="both"/>
        <w:rPr>
          <w:sz w:val="18"/>
          <w:szCs w:val="20"/>
        </w:rPr>
      </w:pPr>
      <w:r>
        <w:rPr>
          <w:sz w:val="18"/>
        </w:rPr>
        <w:tab/>
        <w:t>Napisy na tabliczce znamionowej muszą być wykonane w sposób trwały i wyraźny, czytelny w normalnych warunkach przez cały okres użytkowania znaku.</w:t>
      </w:r>
    </w:p>
    <w:p w:rsidR="002B383F" w:rsidRDefault="002B383F" w:rsidP="002B383F">
      <w:pPr>
        <w:pStyle w:val="Nagwek1"/>
        <w:rPr>
          <w:sz w:val="18"/>
        </w:rPr>
      </w:pPr>
      <w:r>
        <w:rPr>
          <w:sz w:val="18"/>
        </w:rPr>
        <w:lastRenderedPageBreak/>
        <w:t>6. kontrola jakości robót</w:t>
      </w:r>
    </w:p>
    <w:p w:rsidR="002B383F" w:rsidRDefault="002B383F" w:rsidP="002B383F">
      <w:pPr>
        <w:pStyle w:val="Nagwek2"/>
        <w:rPr>
          <w:sz w:val="18"/>
        </w:rPr>
      </w:pPr>
      <w:r>
        <w:rPr>
          <w:sz w:val="18"/>
        </w:rPr>
        <w:t>6.1. Ogólne zasady kontroli jakości robót</w:t>
      </w:r>
    </w:p>
    <w:p w:rsidR="002B383F" w:rsidRDefault="002B383F" w:rsidP="002B383F">
      <w:pPr>
        <w:overflowPunct w:val="0"/>
        <w:autoSpaceDE w:val="0"/>
        <w:autoSpaceDN w:val="0"/>
        <w:adjustRightInd w:val="0"/>
        <w:jc w:val="both"/>
        <w:rPr>
          <w:sz w:val="18"/>
          <w:szCs w:val="20"/>
        </w:rPr>
      </w:pPr>
      <w:r>
        <w:rPr>
          <w:sz w:val="18"/>
        </w:rPr>
        <w:tab/>
        <w:t>Ogólne zasady kontroli jakości robót podano w OST D-M-00.00.00 „Wymagania ogólne” pkt 6.</w:t>
      </w:r>
    </w:p>
    <w:p w:rsidR="002B383F" w:rsidRDefault="002B383F" w:rsidP="002B383F">
      <w:pPr>
        <w:pStyle w:val="Nagwek2"/>
        <w:rPr>
          <w:sz w:val="18"/>
        </w:rPr>
      </w:pPr>
      <w:r>
        <w:rPr>
          <w:sz w:val="18"/>
        </w:rPr>
        <w:t>6.2. Badania materiałów do wykonania fundamentów betonowych</w:t>
      </w:r>
    </w:p>
    <w:p w:rsidR="002B383F" w:rsidRDefault="002B383F" w:rsidP="002B383F">
      <w:pPr>
        <w:overflowPunct w:val="0"/>
        <w:autoSpaceDE w:val="0"/>
        <w:autoSpaceDN w:val="0"/>
        <w:adjustRightInd w:val="0"/>
        <w:jc w:val="both"/>
        <w:rPr>
          <w:sz w:val="18"/>
          <w:szCs w:val="20"/>
        </w:rPr>
      </w:pPr>
      <w:r>
        <w:rPr>
          <w:sz w:val="18"/>
        </w:rPr>
        <w:tab/>
        <w:t>Wykonawca powinien przeprowadzić badania materiałów do wykonania fundamentów betonowych „na mokro”. Uwzględniając nieskomplikowany charakter robót fundamentowych, na wniosek Wykonawcy, Inżynier może zwolnić go z potrzeby wykonania badań materiałów dla tych robót.</w:t>
      </w:r>
    </w:p>
    <w:p w:rsidR="002B383F" w:rsidRDefault="002B383F" w:rsidP="002B383F">
      <w:pPr>
        <w:pStyle w:val="Nagwek2"/>
        <w:rPr>
          <w:sz w:val="18"/>
        </w:rPr>
      </w:pPr>
      <w:r>
        <w:rPr>
          <w:sz w:val="18"/>
        </w:rPr>
        <w:t>6.3. Badania w czasie wykonywania robót</w:t>
      </w:r>
    </w:p>
    <w:p w:rsidR="002B383F" w:rsidRDefault="002B383F" w:rsidP="002B383F">
      <w:pPr>
        <w:pStyle w:val="StylIwony"/>
        <w:spacing w:before="0" w:after="0"/>
        <w:rPr>
          <w:rFonts w:ascii="Times New Roman" w:hAnsi="Times New Roman"/>
          <w:sz w:val="18"/>
        </w:rPr>
      </w:pPr>
      <w:r>
        <w:rPr>
          <w:rFonts w:ascii="Times New Roman" w:hAnsi="Times New Roman"/>
          <w:b/>
          <w:sz w:val="18"/>
        </w:rPr>
        <w:t xml:space="preserve">6.3.1. </w:t>
      </w:r>
      <w:r>
        <w:rPr>
          <w:rFonts w:ascii="Times New Roman" w:hAnsi="Times New Roman"/>
          <w:sz w:val="18"/>
        </w:rPr>
        <w:t>Badania materiałów w czasie wykonywania robót</w:t>
      </w:r>
    </w:p>
    <w:p w:rsidR="002B383F" w:rsidRDefault="002B383F" w:rsidP="002B383F">
      <w:pPr>
        <w:pStyle w:val="StylIwony"/>
        <w:spacing w:after="0"/>
        <w:rPr>
          <w:rFonts w:ascii="Times New Roman" w:hAnsi="Times New Roman"/>
          <w:sz w:val="18"/>
        </w:rPr>
      </w:pPr>
      <w:r>
        <w:rPr>
          <w:rFonts w:ascii="Times New Roman" w:hAnsi="Times New Roman"/>
          <w:sz w:val="18"/>
        </w:rPr>
        <w:tab/>
        <w:t>Wszystkie materiały dostarczone na budowę z aprobatą techniczną lub z deklaracją zgodności wydaną przez producenta powinny być sprawdzone w zakresie powierzchni wyrobu i jego wymiarów.</w:t>
      </w:r>
    </w:p>
    <w:p w:rsidR="002B383F" w:rsidRDefault="002B383F" w:rsidP="002B383F">
      <w:pPr>
        <w:pStyle w:val="StylIwony"/>
        <w:spacing w:before="0" w:after="0"/>
        <w:rPr>
          <w:rFonts w:ascii="Times New Roman" w:hAnsi="Times New Roman"/>
          <w:sz w:val="18"/>
        </w:rPr>
      </w:pPr>
      <w:r>
        <w:rPr>
          <w:rFonts w:ascii="Times New Roman" w:hAnsi="Times New Roman"/>
          <w:sz w:val="18"/>
        </w:rPr>
        <w:tab/>
        <w:t>Częstotliwość badań i ocena ich wyników powinna być zgodna z ustaleniami tablicy 6.</w:t>
      </w:r>
    </w:p>
    <w:p w:rsidR="002B383F" w:rsidRDefault="002B383F" w:rsidP="002B383F">
      <w:pPr>
        <w:pStyle w:val="StylIwony"/>
        <w:spacing w:before="0" w:after="0"/>
        <w:rPr>
          <w:rFonts w:ascii="Times New Roman" w:hAnsi="Times New Roman"/>
          <w:sz w:val="18"/>
        </w:rPr>
      </w:pPr>
      <w:r>
        <w:rPr>
          <w:rFonts w:ascii="Times New Roman" w:hAnsi="Times New Roman"/>
          <w:sz w:val="18"/>
        </w:rPr>
        <w:t> </w:t>
      </w:r>
    </w:p>
    <w:p w:rsidR="002B383F" w:rsidRDefault="002B383F" w:rsidP="002B383F">
      <w:pPr>
        <w:pStyle w:val="StylIwony"/>
        <w:spacing w:after="0"/>
        <w:rPr>
          <w:rFonts w:ascii="Times New Roman" w:hAnsi="Times New Roman"/>
          <w:sz w:val="18"/>
        </w:rPr>
      </w:pPr>
      <w:r>
        <w:rPr>
          <w:rFonts w:ascii="Times New Roman" w:hAnsi="Times New Roman"/>
          <w:sz w:val="18"/>
        </w:rPr>
        <w:t>Tablica 6. Częstotliwość badań przy sprawdzeniu powierzchni i wymiarów wyrobów</w:t>
      </w:r>
    </w:p>
    <w:p w:rsidR="002B383F" w:rsidRDefault="002B383F" w:rsidP="002B383F">
      <w:pPr>
        <w:pStyle w:val="StylIwony"/>
        <w:spacing w:before="0"/>
        <w:rPr>
          <w:rFonts w:ascii="Times New Roman" w:hAnsi="Times New Roman"/>
          <w:sz w:val="18"/>
        </w:rPr>
      </w:pPr>
      <w:r>
        <w:rPr>
          <w:rFonts w:ascii="Times New Roman" w:hAnsi="Times New Roman"/>
          <w:sz w:val="18"/>
        </w:rPr>
        <w:t xml:space="preserve">                   dostarczonych przez producentów</w:t>
      </w:r>
    </w:p>
    <w:tbl>
      <w:tblPr>
        <w:tblW w:w="0" w:type="auto"/>
        <w:tblInd w:w="16"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1417"/>
        <w:gridCol w:w="1505"/>
        <w:gridCol w:w="2748"/>
        <w:gridCol w:w="1417"/>
      </w:tblGrid>
      <w:tr w:rsidR="002B383F" w:rsidTr="002B383F">
        <w:tc>
          <w:tcPr>
            <w:tcW w:w="496" w:type="dxa"/>
            <w:tcBorders>
              <w:top w:val="single" w:sz="6" w:space="0" w:color="auto"/>
              <w:left w:val="single" w:sz="6" w:space="0" w:color="auto"/>
              <w:bottom w:val="double" w:sz="6" w:space="0" w:color="auto"/>
              <w:right w:val="nil"/>
            </w:tcBorders>
            <w:noWrap/>
            <w:hideMark/>
          </w:tcPr>
          <w:p w:rsidR="002B383F" w:rsidRDefault="002B383F">
            <w:pPr>
              <w:pStyle w:val="StylIwony"/>
              <w:spacing w:after="0" w:line="254" w:lineRule="auto"/>
              <w:jc w:val="center"/>
              <w:rPr>
                <w:rFonts w:ascii="Times New Roman" w:hAnsi="Times New Roman"/>
                <w:sz w:val="18"/>
                <w:lang w:eastAsia="en-US"/>
              </w:rPr>
            </w:pPr>
            <w:r>
              <w:rPr>
                <w:rFonts w:ascii="Times New Roman" w:hAnsi="Times New Roman"/>
                <w:sz w:val="18"/>
                <w:lang w:eastAsia="en-US"/>
              </w:rPr>
              <w:t>Lp.</w:t>
            </w:r>
          </w:p>
        </w:tc>
        <w:tc>
          <w:tcPr>
            <w:tcW w:w="1417"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after="0" w:line="254" w:lineRule="auto"/>
              <w:jc w:val="center"/>
              <w:rPr>
                <w:rFonts w:ascii="Times New Roman" w:hAnsi="Times New Roman"/>
                <w:sz w:val="18"/>
                <w:lang w:eastAsia="en-US"/>
              </w:rPr>
            </w:pPr>
            <w:r>
              <w:rPr>
                <w:rFonts w:ascii="Times New Roman" w:hAnsi="Times New Roman"/>
                <w:sz w:val="18"/>
                <w:lang w:eastAsia="en-US"/>
              </w:rPr>
              <w:t>Rodzaj badania</w:t>
            </w:r>
          </w:p>
        </w:tc>
        <w:tc>
          <w:tcPr>
            <w:tcW w:w="1505" w:type="dxa"/>
            <w:tcBorders>
              <w:top w:val="single" w:sz="6" w:space="0" w:color="auto"/>
              <w:left w:val="nil"/>
              <w:bottom w:val="double" w:sz="6" w:space="0" w:color="auto"/>
              <w:right w:val="nil"/>
            </w:tcBorders>
            <w:noWrap/>
            <w:hideMark/>
          </w:tcPr>
          <w:p w:rsidR="002B383F" w:rsidRDefault="002B383F">
            <w:pPr>
              <w:pStyle w:val="StylIwony"/>
              <w:spacing w:after="0" w:line="254" w:lineRule="auto"/>
              <w:jc w:val="center"/>
              <w:rPr>
                <w:rFonts w:ascii="Times New Roman" w:hAnsi="Times New Roman"/>
                <w:sz w:val="18"/>
                <w:lang w:eastAsia="en-US"/>
              </w:rPr>
            </w:pPr>
            <w:r>
              <w:rPr>
                <w:rFonts w:ascii="Times New Roman" w:hAnsi="Times New Roman"/>
                <w:sz w:val="18"/>
                <w:lang w:eastAsia="en-US"/>
              </w:rPr>
              <w:t>Liczba badań</w:t>
            </w:r>
          </w:p>
        </w:tc>
        <w:tc>
          <w:tcPr>
            <w:tcW w:w="2748" w:type="dxa"/>
            <w:tcBorders>
              <w:top w:val="single" w:sz="6" w:space="0" w:color="auto"/>
              <w:left w:val="single" w:sz="6" w:space="0" w:color="auto"/>
              <w:bottom w:val="double" w:sz="6" w:space="0" w:color="auto"/>
              <w:right w:val="single" w:sz="6" w:space="0" w:color="auto"/>
            </w:tcBorders>
            <w:noWrap/>
            <w:hideMark/>
          </w:tcPr>
          <w:p w:rsidR="002B383F" w:rsidRDefault="002B383F">
            <w:pPr>
              <w:pStyle w:val="StylIwony"/>
              <w:spacing w:after="0" w:line="254" w:lineRule="auto"/>
              <w:jc w:val="center"/>
              <w:rPr>
                <w:rFonts w:ascii="Times New Roman" w:hAnsi="Times New Roman"/>
                <w:sz w:val="18"/>
                <w:lang w:eastAsia="en-US"/>
              </w:rPr>
            </w:pPr>
            <w:r>
              <w:rPr>
                <w:rFonts w:ascii="Times New Roman" w:hAnsi="Times New Roman"/>
                <w:sz w:val="18"/>
                <w:lang w:eastAsia="en-US"/>
              </w:rPr>
              <w:t>Opis badań</w:t>
            </w:r>
          </w:p>
        </w:tc>
        <w:tc>
          <w:tcPr>
            <w:tcW w:w="1417" w:type="dxa"/>
            <w:tcBorders>
              <w:top w:val="single" w:sz="6" w:space="0" w:color="auto"/>
              <w:left w:val="nil"/>
              <w:bottom w:val="double" w:sz="6" w:space="0" w:color="auto"/>
              <w:right w:val="single" w:sz="6" w:space="0" w:color="auto"/>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Ocena wyników badań</w:t>
            </w:r>
          </w:p>
        </w:tc>
      </w:tr>
      <w:tr w:rsidR="002B383F" w:rsidTr="002B383F">
        <w:trPr>
          <w:cantSplit/>
        </w:trPr>
        <w:tc>
          <w:tcPr>
            <w:tcW w:w="496" w:type="dxa"/>
            <w:tcBorders>
              <w:top w:val="nil"/>
              <w:left w:val="single" w:sz="6" w:space="0" w:color="auto"/>
              <w:bottom w:val="single" w:sz="6" w:space="0" w:color="auto"/>
              <w:right w:val="single" w:sz="6" w:space="0" w:color="auto"/>
            </w:tcBorders>
            <w:noWrap/>
            <w:hideMark/>
          </w:tcPr>
          <w:p w:rsidR="002B383F" w:rsidRDefault="002B383F">
            <w:pPr>
              <w:pStyle w:val="StylIwony"/>
              <w:spacing w:before="60" w:after="0" w:line="254" w:lineRule="auto"/>
              <w:jc w:val="center"/>
              <w:rPr>
                <w:rFonts w:ascii="Times New Roman" w:hAnsi="Times New Roman"/>
                <w:sz w:val="18"/>
                <w:lang w:eastAsia="en-US"/>
              </w:rPr>
            </w:pPr>
            <w:r>
              <w:rPr>
                <w:rFonts w:ascii="Times New Roman" w:hAnsi="Times New Roman"/>
                <w:sz w:val="18"/>
                <w:lang w:eastAsia="en-US"/>
              </w:rPr>
              <w:t>1</w:t>
            </w:r>
          </w:p>
        </w:tc>
        <w:tc>
          <w:tcPr>
            <w:tcW w:w="1417" w:type="dxa"/>
            <w:tcBorders>
              <w:top w:val="nil"/>
              <w:left w:val="nil"/>
              <w:bottom w:val="nil"/>
              <w:right w:val="single" w:sz="6" w:space="0" w:color="auto"/>
            </w:tcBorders>
            <w:noWrap/>
            <w:hideMark/>
          </w:tcPr>
          <w:p w:rsidR="002B383F" w:rsidRDefault="002B383F">
            <w:pPr>
              <w:pStyle w:val="StylIwony"/>
              <w:spacing w:before="60" w:after="0" w:line="254" w:lineRule="auto"/>
              <w:rPr>
                <w:rFonts w:ascii="Times New Roman" w:hAnsi="Times New Roman"/>
                <w:sz w:val="18"/>
                <w:lang w:eastAsia="en-US"/>
              </w:rPr>
            </w:pPr>
            <w:r>
              <w:rPr>
                <w:rFonts w:ascii="Times New Roman" w:hAnsi="Times New Roman"/>
                <w:sz w:val="18"/>
                <w:lang w:eastAsia="en-US"/>
              </w:rPr>
              <w:t>Sprawdzenie powierzchni</w:t>
            </w:r>
          </w:p>
        </w:tc>
        <w:tc>
          <w:tcPr>
            <w:tcW w:w="1505" w:type="dxa"/>
            <w:vMerge w:val="restart"/>
            <w:tcBorders>
              <w:top w:val="nil"/>
              <w:left w:val="nil"/>
              <w:bottom w:val="single" w:sz="6" w:space="0" w:color="auto"/>
              <w:right w:val="single" w:sz="6" w:space="0" w:color="auto"/>
            </w:tcBorders>
            <w:noWrap/>
            <w:hideMark/>
          </w:tcPr>
          <w:p w:rsidR="002B383F" w:rsidRDefault="002B383F">
            <w:pPr>
              <w:pStyle w:val="StylIwony"/>
              <w:spacing w:line="254" w:lineRule="auto"/>
              <w:jc w:val="left"/>
              <w:rPr>
                <w:rFonts w:ascii="Times New Roman" w:hAnsi="Times New Roman"/>
                <w:sz w:val="18"/>
                <w:lang w:eastAsia="en-US"/>
              </w:rPr>
            </w:pPr>
            <w:r>
              <w:rPr>
                <w:rFonts w:ascii="Times New Roman" w:hAnsi="Times New Roman"/>
                <w:sz w:val="18"/>
                <w:lang w:eastAsia="en-US"/>
              </w:rPr>
              <w:t>od 5 do 10 badań z wybranych losowo elementów w każdej dostarczonej partii wyrobów liczącej do 1000 elementów</w:t>
            </w:r>
          </w:p>
        </w:tc>
        <w:tc>
          <w:tcPr>
            <w:tcW w:w="2748" w:type="dxa"/>
            <w:tcBorders>
              <w:top w:val="nil"/>
              <w:left w:val="nil"/>
              <w:bottom w:val="nil"/>
              <w:right w:val="single" w:sz="6" w:space="0" w:color="auto"/>
            </w:tcBorders>
            <w:noWrap/>
            <w:hideMark/>
          </w:tcPr>
          <w:p w:rsidR="002B383F" w:rsidRDefault="002B383F">
            <w:pPr>
              <w:pStyle w:val="StylIwony"/>
              <w:spacing w:before="60" w:after="0" w:line="254" w:lineRule="auto"/>
              <w:jc w:val="left"/>
              <w:rPr>
                <w:rFonts w:ascii="Times New Roman" w:hAnsi="Times New Roman"/>
                <w:sz w:val="18"/>
                <w:lang w:eastAsia="en-US"/>
              </w:rPr>
            </w:pPr>
            <w:r>
              <w:rPr>
                <w:rFonts w:ascii="Times New Roman" w:hAnsi="Times New Roman"/>
                <w:sz w:val="18"/>
                <w:lang w:eastAsia="en-US"/>
              </w:rPr>
              <w:t>Powierzchnię zbadać nieuzbrojonym okiem. Do ew. sprawdzenia głębokości wad użyć dostępnych narzędzi (np. liniałów z czujnikiem, suwmiarek, mikrometrów itp.</w:t>
            </w:r>
          </w:p>
        </w:tc>
        <w:tc>
          <w:tcPr>
            <w:tcW w:w="1417" w:type="dxa"/>
            <w:vMerge w:val="restart"/>
            <w:tcBorders>
              <w:top w:val="nil"/>
              <w:left w:val="nil"/>
              <w:bottom w:val="single" w:sz="6" w:space="0" w:color="auto"/>
              <w:right w:val="single" w:sz="6" w:space="0" w:color="auto"/>
            </w:tcBorders>
            <w:noWrap/>
            <w:hideMark/>
          </w:tcPr>
          <w:p w:rsidR="002B383F" w:rsidRDefault="002B383F">
            <w:pPr>
              <w:pStyle w:val="StylIwony"/>
              <w:spacing w:before="0" w:after="0" w:line="254" w:lineRule="auto"/>
              <w:rPr>
                <w:rFonts w:ascii="Times New Roman" w:hAnsi="Times New Roman"/>
                <w:sz w:val="18"/>
                <w:lang w:eastAsia="en-US"/>
              </w:rPr>
            </w:pPr>
            <w:r>
              <w:rPr>
                <w:rFonts w:ascii="Times New Roman" w:hAnsi="Times New Roman"/>
                <w:sz w:val="18"/>
                <w:lang w:eastAsia="en-US"/>
              </w:rPr>
              <w:t> </w:t>
            </w:r>
          </w:p>
          <w:p w:rsidR="002B383F" w:rsidRDefault="002B383F">
            <w:pPr>
              <w:pStyle w:val="StylIwony"/>
              <w:spacing w:before="0" w:after="0" w:line="254" w:lineRule="auto"/>
              <w:rPr>
                <w:rFonts w:ascii="Times New Roman" w:hAnsi="Times New Roman"/>
                <w:sz w:val="18"/>
                <w:lang w:eastAsia="en-US"/>
              </w:rPr>
            </w:pPr>
            <w:r>
              <w:rPr>
                <w:rFonts w:ascii="Times New Roman" w:hAnsi="Times New Roman"/>
                <w:sz w:val="18"/>
                <w:lang w:eastAsia="en-US"/>
              </w:rPr>
              <w:t> </w:t>
            </w:r>
          </w:p>
          <w:p w:rsidR="002B383F" w:rsidRDefault="002B383F">
            <w:pPr>
              <w:pStyle w:val="StylIwony"/>
              <w:spacing w:line="254" w:lineRule="auto"/>
              <w:jc w:val="left"/>
              <w:rPr>
                <w:rFonts w:ascii="Times New Roman" w:hAnsi="Times New Roman"/>
                <w:sz w:val="18"/>
                <w:lang w:eastAsia="en-US"/>
              </w:rPr>
            </w:pPr>
            <w:r>
              <w:rPr>
                <w:rFonts w:ascii="Times New Roman" w:hAnsi="Times New Roman"/>
                <w:sz w:val="18"/>
                <w:lang w:eastAsia="en-US"/>
              </w:rPr>
              <w:t>Wyniki badań powinny być zgodne z wymaganiami punktu 2</w:t>
            </w:r>
          </w:p>
        </w:tc>
      </w:tr>
      <w:tr w:rsidR="002B383F" w:rsidTr="002B383F">
        <w:trPr>
          <w:cantSplit/>
        </w:trPr>
        <w:tc>
          <w:tcPr>
            <w:tcW w:w="496" w:type="dxa"/>
            <w:tcBorders>
              <w:top w:val="nil"/>
              <w:left w:val="single" w:sz="6" w:space="0" w:color="auto"/>
              <w:bottom w:val="single" w:sz="6" w:space="0" w:color="auto"/>
              <w:right w:val="nil"/>
            </w:tcBorders>
            <w:noWrap/>
            <w:hideMark/>
          </w:tcPr>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 </w:t>
            </w:r>
          </w:p>
          <w:p w:rsidR="002B383F" w:rsidRDefault="002B383F">
            <w:pPr>
              <w:pStyle w:val="StylIwony"/>
              <w:spacing w:before="0" w:after="0" w:line="254" w:lineRule="auto"/>
              <w:jc w:val="center"/>
              <w:rPr>
                <w:rFonts w:ascii="Times New Roman" w:hAnsi="Times New Roman"/>
                <w:sz w:val="18"/>
                <w:lang w:eastAsia="en-US"/>
              </w:rPr>
            </w:pPr>
            <w:r>
              <w:rPr>
                <w:rFonts w:ascii="Times New Roman" w:hAnsi="Times New Roman"/>
                <w:sz w:val="18"/>
                <w:lang w:eastAsia="en-US"/>
              </w:rPr>
              <w:t>2</w:t>
            </w:r>
          </w:p>
        </w:tc>
        <w:tc>
          <w:tcPr>
            <w:tcW w:w="1417"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0" w:line="254" w:lineRule="auto"/>
              <w:rPr>
                <w:rFonts w:ascii="Times New Roman" w:hAnsi="Times New Roman"/>
                <w:sz w:val="18"/>
                <w:lang w:eastAsia="en-US"/>
              </w:rPr>
            </w:pPr>
            <w:r>
              <w:rPr>
                <w:rFonts w:ascii="Times New Roman" w:hAnsi="Times New Roman"/>
                <w:sz w:val="18"/>
                <w:lang w:eastAsia="en-US"/>
              </w:rPr>
              <w:t> </w:t>
            </w:r>
          </w:p>
          <w:p w:rsidR="002B383F" w:rsidRDefault="002B383F">
            <w:pPr>
              <w:pStyle w:val="StylIwony"/>
              <w:spacing w:before="0" w:after="0" w:line="254" w:lineRule="auto"/>
              <w:rPr>
                <w:rFonts w:ascii="Times New Roman" w:hAnsi="Times New Roman"/>
                <w:sz w:val="18"/>
                <w:lang w:eastAsia="en-US"/>
              </w:rPr>
            </w:pPr>
            <w:r>
              <w:rPr>
                <w:rFonts w:ascii="Times New Roman" w:hAnsi="Times New Roman"/>
                <w:sz w:val="18"/>
                <w:lang w:eastAsia="en-US"/>
              </w:rPr>
              <w:t>Sprawdzenie wymiarów</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c>
          <w:tcPr>
            <w:tcW w:w="2748" w:type="dxa"/>
            <w:tcBorders>
              <w:top w:val="single" w:sz="6" w:space="0" w:color="auto"/>
              <w:left w:val="single" w:sz="6" w:space="0" w:color="auto"/>
              <w:bottom w:val="single" w:sz="6" w:space="0" w:color="auto"/>
              <w:right w:val="single" w:sz="6" w:space="0" w:color="auto"/>
            </w:tcBorders>
            <w:noWrap/>
            <w:hideMark/>
          </w:tcPr>
          <w:p w:rsidR="002B383F" w:rsidRDefault="002B383F">
            <w:pPr>
              <w:pStyle w:val="StylIwony"/>
              <w:spacing w:before="0" w:after="60" w:line="254" w:lineRule="auto"/>
              <w:rPr>
                <w:rFonts w:ascii="Times New Roman" w:hAnsi="Times New Roman"/>
                <w:sz w:val="18"/>
                <w:lang w:eastAsia="en-US"/>
              </w:rPr>
            </w:pPr>
            <w:r>
              <w:rPr>
                <w:rFonts w:ascii="Times New Roman" w:hAnsi="Times New Roman"/>
                <w:sz w:val="18"/>
                <w:lang w:eastAsia="en-US"/>
              </w:rPr>
              <w:t>Przeprowadzić uniwersalnymi przyrządami pomiarowymi lub sprawdzianami (np. liniałami, przymiarami itp.)</w:t>
            </w:r>
          </w:p>
        </w:tc>
        <w:tc>
          <w:tcPr>
            <w:tcW w:w="0" w:type="auto"/>
            <w:vMerge/>
            <w:tcBorders>
              <w:top w:val="nil"/>
              <w:left w:val="nil"/>
              <w:bottom w:val="single" w:sz="6" w:space="0" w:color="auto"/>
              <w:right w:val="single" w:sz="6" w:space="0" w:color="auto"/>
            </w:tcBorders>
            <w:vAlign w:val="center"/>
            <w:hideMark/>
          </w:tcPr>
          <w:p w:rsidR="002B383F" w:rsidRDefault="002B383F">
            <w:pPr>
              <w:spacing w:line="276" w:lineRule="auto"/>
              <w:rPr>
                <w:sz w:val="18"/>
                <w:szCs w:val="20"/>
                <w:lang w:eastAsia="en-US"/>
              </w:rPr>
            </w:pPr>
          </w:p>
        </w:tc>
      </w:tr>
    </w:tbl>
    <w:p w:rsidR="002B383F" w:rsidRDefault="002B383F" w:rsidP="002B383F">
      <w:pPr>
        <w:pStyle w:val="StylIwony"/>
        <w:spacing w:before="0" w:after="0"/>
        <w:rPr>
          <w:rFonts w:ascii="Times New Roman" w:hAnsi="Times New Roman"/>
          <w:sz w:val="18"/>
        </w:rPr>
      </w:pPr>
      <w:r>
        <w:rPr>
          <w:rFonts w:ascii="Times New Roman" w:hAnsi="Times New Roman"/>
          <w:sz w:val="18"/>
        </w:rPr>
        <w:t> </w:t>
      </w:r>
    </w:p>
    <w:p w:rsidR="002B383F" w:rsidRDefault="002B383F" w:rsidP="002B383F">
      <w:pPr>
        <w:pStyle w:val="StylIwony"/>
        <w:spacing w:before="0" w:after="0"/>
        <w:rPr>
          <w:rFonts w:ascii="Times New Roman" w:hAnsi="Times New Roman"/>
          <w:sz w:val="18"/>
        </w:rPr>
      </w:pPr>
      <w:r>
        <w:rPr>
          <w:rFonts w:ascii="Times New Roman" w:hAnsi="Times New Roman"/>
          <w:sz w:val="18"/>
        </w:rPr>
        <w:tab/>
        <w:t xml:space="preserve">W przypadkach budzących wątpliwości można zlecić uprawnionej jednostce zbadanie właściwości dostarczonych wyrobów i materiałów w zakresie wymagań podanych w punkcie 2.  </w:t>
      </w:r>
    </w:p>
    <w:p w:rsidR="002B383F" w:rsidRDefault="002B383F" w:rsidP="002B383F">
      <w:pPr>
        <w:pStyle w:val="StylIwony"/>
        <w:rPr>
          <w:rFonts w:ascii="Times New Roman" w:hAnsi="Times New Roman"/>
          <w:sz w:val="18"/>
        </w:rPr>
      </w:pPr>
      <w:r>
        <w:rPr>
          <w:rFonts w:ascii="Times New Roman" w:hAnsi="Times New Roman"/>
          <w:b/>
          <w:sz w:val="18"/>
        </w:rPr>
        <w:t xml:space="preserve">6.3.2. </w:t>
      </w:r>
      <w:r>
        <w:rPr>
          <w:rFonts w:ascii="Times New Roman" w:hAnsi="Times New Roman"/>
          <w:sz w:val="18"/>
        </w:rPr>
        <w:t>Kontrola w czasie wykonywania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czasie wykonywania robót należy sprawdzać:</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zgodność wykonania znaków pionowych z dokumentacją projektową (lokalizacja, wymiary, wysokość zamocowania znaków),</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zachowanie dopuszczalnych odchyłek wymiarów, zgodnie z punktem 2 i 5,</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prawidłowość wykonania wykopów pod konstrukcje wsporcze, zgodnie z punktem 5.3,</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poprawność wykonania fundamentów pod słupki zgodnie z punktem 5.3,</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poprawność ustawienia słupków i konstrukcji wsporczych, zgodnie z punktem 5.4.</w:t>
      </w:r>
    </w:p>
    <w:p w:rsidR="002B383F" w:rsidRDefault="002B383F" w:rsidP="002B383F">
      <w:pPr>
        <w:pStyle w:val="StylIwony"/>
        <w:spacing w:before="0" w:after="0"/>
        <w:rPr>
          <w:rFonts w:ascii="Times New Roman" w:hAnsi="Times New Roman"/>
          <w:sz w:val="18"/>
        </w:rPr>
      </w:pPr>
      <w:r>
        <w:rPr>
          <w:rFonts w:ascii="Times New Roman" w:hAnsi="Times New Roman"/>
          <w:sz w:val="18"/>
        </w:rPr>
        <w:tab/>
        <w:t>W przypadku wykonania spawanych złącz elementów konstrukcji wsporczych:</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przed oględzinami, spoinę i przylegające do niej elementy łączone  (od 10 do 20 mm z każdej strony) należy dokładnie oczyścić z zanieczyszczeń utrudniających prowadzenie obserwacji i pomiarów,</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oględziny złączy należy przeprowadzić wizualnie z ewentualnym użyciem lupy o powiększeniu od 2 do 4 razy; do pomiarów spoin powinny być stosowane wzorniki, przymiary oraz uniwersalne spoinomierze,</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w przypadkach wątpliwych można zlecić uprawnionej jednostce zbadanie wytrzymałości zmęczeniowej spoin, zgodnie z PN-M-06515 [18],</w:t>
      </w:r>
    </w:p>
    <w:p w:rsidR="002B383F" w:rsidRDefault="002B383F" w:rsidP="00F778A9">
      <w:pPr>
        <w:pStyle w:val="StylIwony"/>
        <w:numPr>
          <w:ilvl w:val="0"/>
          <w:numId w:val="80"/>
        </w:numPr>
        <w:spacing w:before="0" w:after="0"/>
        <w:ind w:left="283"/>
        <w:rPr>
          <w:rFonts w:ascii="Times New Roman" w:hAnsi="Times New Roman"/>
          <w:sz w:val="18"/>
        </w:rPr>
      </w:pPr>
      <w:r>
        <w:rPr>
          <w:rFonts w:ascii="Times New Roman" w:hAnsi="Times New Roman"/>
          <w:sz w:val="18"/>
        </w:rPr>
        <w:t>złącza o wadach większych niż dopuszczalne, określone w punkcie 5.5, powinny być naprawione powtórnym spawaniem.</w:t>
      </w:r>
    </w:p>
    <w:p w:rsidR="002B383F" w:rsidRDefault="002B383F" w:rsidP="002B383F">
      <w:pPr>
        <w:pStyle w:val="Nagwek1"/>
        <w:rPr>
          <w:sz w:val="18"/>
        </w:rPr>
      </w:pPr>
      <w:r>
        <w:rPr>
          <w:sz w:val="18"/>
        </w:rPr>
        <w:t>7. OBMIAR ROBÓT</w:t>
      </w:r>
    </w:p>
    <w:p w:rsidR="002B383F" w:rsidRDefault="002B383F" w:rsidP="002B383F">
      <w:pPr>
        <w:pStyle w:val="Nagwek2"/>
        <w:rPr>
          <w:sz w:val="18"/>
        </w:rPr>
      </w:pPr>
      <w:r>
        <w:rPr>
          <w:sz w:val="18"/>
        </w:rPr>
        <w:t>7.1. Ogólne zasady obmiaru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zasady obmiaru robót podano w OST D-M-00.00.00 „Wymagania ogólne” pkt 7.</w:t>
      </w:r>
    </w:p>
    <w:p w:rsidR="002B383F" w:rsidRDefault="002B383F" w:rsidP="002B383F">
      <w:pPr>
        <w:pStyle w:val="Nagwek2"/>
        <w:rPr>
          <w:sz w:val="18"/>
        </w:rPr>
      </w:pPr>
      <w:r>
        <w:rPr>
          <w:sz w:val="18"/>
        </w:rPr>
        <w:t>7.2. Jednostka obmiarowa</w:t>
      </w:r>
    </w:p>
    <w:p w:rsidR="002B383F" w:rsidRDefault="002B383F" w:rsidP="002B383F">
      <w:pPr>
        <w:pStyle w:val="StylIwony"/>
        <w:spacing w:before="0" w:after="0"/>
        <w:ind w:firstLine="709"/>
        <w:rPr>
          <w:rFonts w:ascii="Times New Roman" w:hAnsi="Times New Roman"/>
          <w:sz w:val="18"/>
        </w:rPr>
      </w:pPr>
      <w:r>
        <w:rPr>
          <w:rFonts w:ascii="Times New Roman" w:hAnsi="Times New Roman"/>
          <w:sz w:val="18"/>
        </w:rPr>
        <w:t>Jednostkami obmiarowymi są:</w:t>
      </w:r>
    </w:p>
    <w:p w:rsidR="002B383F" w:rsidRDefault="002B383F" w:rsidP="00F778A9">
      <w:pPr>
        <w:pStyle w:val="StylIwony"/>
        <w:numPr>
          <w:ilvl w:val="0"/>
          <w:numId w:val="83"/>
        </w:numPr>
        <w:spacing w:before="0" w:after="0"/>
        <w:rPr>
          <w:rFonts w:ascii="Times New Roman" w:hAnsi="Times New Roman"/>
          <w:sz w:val="18"/>
        </w:rPr>
      </w:pPr>
      <w:r>
        <w:rPr>
          <w:rFonts w:ascii="Times New Roman" w:hAnsi="Times New Roman"/>
          <w:sz w:val="18"/>
        </w:rPr>
        <w:t>szt. (sztuka), dla znaków konwencjonalnych oraz konstrukcji wsporczych,</w:t>
      </w:r>
    </w:p>
    <w:p w:rsidR="002B383F" w:rsidRDefault="002B383F" w:rsidP="00F778A9">
      <w:pPr>
        <w:pStyle w:val="StylIwony"/>
        <w:numPr>
          <w:ilvl w:val="0"/>
          <w:numId w:val="83"/>
        </w:numPr>
        <w:spacing w:before="0" w:after="0"/>
        <w:rPr>
          <w:rFonts w:ascii="Times New Roman" w:hAnsi="Times New Roman"/>
          <w:sz w:val="18"/>
        </w:rPr>
      </w:pPr>
      <w:r>
        <w:rPr>
          <w:rFonts w:ascii="Times New Roman" w:hAnsi="Times New Roman"/>
          <w:sz w:val="18"/>
        </w:rPr>
        <w:t>m</w:t>
      </w:r>
      <w:r>
        <w:rPr>
          <w:rFonts w:ascii="Times New Roman" w:hAnsi="Times New Roman"/>
          <w:sz w:val="18"/>
          <w:vertAlign w:val="superscript"/>
        </w:rPr>
        <w:t>2</w:t>
      </w:r>
      <w:r>
        <w:rPr>
          <w:rFonts w:ascii="Times New Roman" w:hAnsi="Times New Roman"/>
          <w:sz w:val="18"/>
        </w:rPr>
        <w:t xml:space="preserve"> (metr kwadratowy) powierzchni tablic dla znaków pozostałych.</w:t>
      </w:r>
    </w:p>
    <w:p w:rsidR="002B383F" w:rsidRDefault="002B383F" w:rsidP="002B383F">
      <w:pPr>
        <w:pStyle w:val="Nagwek1"/>
        <w:rPr>
          <w:sz w:val="18"/>
        </w:rPr>
      </w:pPr>
      <w:r>
        <w:rPr>
          <w:sz w:val="18"/>
        </w:rPr>
        <w:t>8. ODBIÓR ROBÓT</w:t>
      </w:r>
    </w:p>
    <w:p w:rsidR="002B383F" w:rsidRDefault="002B383F" w:rsidP="002B383F">
      <w:pPr>
        <w:pStyle w:val="Nagwek2"/>
        <w:rPr>
          <w:sz w:val="18"/>
        </w:rPr>
      </w:pPr>
      <w:r>
        <w:rPr>
          <w:sz w:val="18"/>
        </w:rPr>
        <w:t>8.1. Ogólne zasady odbioru robót</w:t>
      </w:r>
    </w:p>
    <w:p w:rsidR="002B383F" w:rsidRDefault="002B383F" w:rsidP="002B383F">
      <w:pPr>
        <w:pStyle w:val="StylIwony"/>
        <w:spacing w:before="0" w:after="0"/>
        <w:rPr>
          <w:rFonts w:ascii="Times New Roman" w:hAnsi="Times New Roman"/>
          <w:sz w:val="18"/>
        </w:rPr>
      </w:pPr>
      <w:r>
        <w:rPr>
          <w:rFonts w:ascii="Times New Roman" w:hAnsi="Times New Roman"/>
          <w:sz w:val="18"/>
        </w:rPr>
        <w:tab/>
        <w:t>Ogólne zasady odbioru robót podano w OST D-M-00.00.00 „Wymagania ogólne” pkt 8.</w:t>
      </w:r>
    </w:p>
    <w:p w:rsidR="002B383F" w:rsidRDefault="002B383F" w:rsidP="002B383F">
      <w:pPr>
        <w:overflowPunct w:val="0"/>
        <w:autoSpaceDE w:val="0"/>
        <w:autoSpaceDN w:val="0"/>
        <w:adjustRightInd w:val="0"/>
        <w:jc w:val="both"/>
        <w:rPr>
          <w:sz w:val="18"/>
          <w:szCs w:val="20"/>
        </w:rPr>
      </w:pPr>
      <w:r>
        <w:rPr>
          <w:sz w:val="18"/>
        </w:rPr>
        <w:lastRenderedPageBreak/>
        <w:tab/>
        <w:t>Roboty uznaje się za wykonane zgodnie z dokumentacją projektową, SST i wymaganiami Inżyniera, jeżeli wszystkie pomiary i badania z zachowaniem tolerancji wg pkt 6, dały wyniki pozytywne.</w:t>
      </w:r>
    </w:p>
    <w:p w:rsidR="002B383F" w:rsidRDefault="002B383F" w:rsidP="002B383F">
      <w:pPr>
        <w:pStyle w:val="Nagwek2"/>
        <w:rPr>
          <w:sz w:val="18"/>
        </w:rPr>
      </w:pPr>
      <w:r>
        <w:rPr>
          <w:sz w:val="18"/>
        </w:rPr>
        <w:t>8.2. Odbiór ostateczny</w:t>
      </w:r>
    </w:p>
    <w:p w:rsidR="002B383F" w:rsidRDefault="002B383F" w:rsidP="002B383F">
      <w:pPr>
        <w:overflowPunct w:val="0"/>
        <w:autoSpaceDE w:val="0"/>
        <w:autoSpaceDN w:val="0"/>
        <w:adjustRightInd w:val="0"/>
        <w:jc w:val="both"/>
        <w:rPr>
          <w:sz w:val="18"/>
          <w:szCs w:val="20"/>
        </w:rPr>
      </w:pPr>
      <w:r>
        <w:rPr>
          <w:sz w:val="18"/>
        </w:rPr>
        <w:tab/>
        <w:t>Odbiór robót oznakowania pionowego dokonywany jest na zasadzie odbioru ostatecznego.</w:t>
      </w:r>
    </w:p>
    <w:p w:rsidR="002B383F" w:rsidRDefault="002B383F" w:rsidP="002B383F">
      <w:pPr>
        <w:overflowPunct w:val="0"/>
        <w:autoSpaceDE w:val="0"/>
        <w:autoSpaceDN w:val="0"/>
        <w:adjustRightInd w:val="0"/>
        <w:jc w:val="both"/>
        <w:rPr>
          <w:sz w:val="18"/>
          <w:szCs w:val="20"/>
        </w:rPr>
      </w:pPr>
      <w:r>
        <w:rPr>
          <w:sz w:val="18"/>
        </w:rPr>
        <w:tab/>
        <w:t>Odbiór ostateczny powinien być dokonany po całkowitym zakończeniu robót, na podstawie wyników pomiarów i badań jakościowych określonych w punktach 2 i 5.</w:t>
      </w:r>
    </w:p>
    <w:p w:rsidR="002B383F" w:rsidRDefault="002B383F" w:rsidP="002B383F">
      <w:pPr>
        <w:pStyle w:val="Nagwek2"/>
        <w:rPr>
          <w:sz w:val="18"/>
        </w:rPr>
      </w:pPr>
      <w:r>
        <w:rPr>
          <w:sz w:val="18"/>
        </w:rPr>
        <w:t>8.3. Odbiór pogwarancyjny</w:t>
      </w:r>
    </w:p>
    <w:p w:rsidR="002B383F" w:rsidRDefault="002B383F" w:rsidP="002B383F">
      <w:pPr>
        <w:overflowPunct w:val="0"/>
        <w:autoSpaceDE w:val="0"/>
        <w:autoSpaceDN w:val="0"/>
        <w:adjustRightInd w:val="0"/>
        <w:jc w:val="both"/>
        <w:rPr>
          <w:sz w:val="18"/>
          <w:szCs w:val="20"/>
        </w:rPr>
      </w:pPr>
      <w:r>
        <w:rPr>
          <w:sz w:val="18"/>
        </w:rPr>
        <w:tab/>
        <w:t>Odbioru pogwarancyjnego należy dokonać po upływie okresu gwarancyjnego, ustalonego w SST.</w:t>
      </w:r>
    </w:p>
    <w:p w:rsidR="002B383F" w:rsidRDefault="002B383F" w:rsidP="002B383F">
      <w:pPr>
        <w:pStyle w:val="Nagwek1"/>
        <w:rPr>
          <w:sz w:val="18"/>
        </w:rPr>
      </w:pPr>
      <w:r>
        <w:rPr>
          <w:sz w:val="18"/>
        </w:rPr>
        <w:t>9. podstawa płatności</w:t>
      </w:r>
    </w:p>
    <w:p w:rsidR="002B383F" w:rsidRDefault="002B383F" w:rsidP="002B383F">
      <w:pPr>
        <w:pStyle w:val="Nagwek2"/>
        <w:rPr>
          <w:sz w:val="18"/>
        </w:rPr>
      </w:pPr>
      <w:r>
        <w:rPr>
          <w:sz w:val="18"/>
        </w:rPr>
        <w:t>9.1. Ogólne ustalenia dotyczące podstawy płatności</w:t>
      </w:r>
    </w:p>
    <w:p w:rsidR="002B383F" w:rsidRDefault="002B383F" w:rsidP="002B383F">
      <w:pPr>
        <w:overflowPunct w:val="0"/>
        <w:autoSpaceDE w:val="0"/>
        <w:autoSpaceDN w:val="0"/>
        <w:adjustRightInd w:val="0"/>
        <w:jc w:val="both"/>
        <w:rPr>
          <w:sz w:val="18"/>
          <w:szCs w:val="20"/>
        </w:rPr>
      </w:pPr>
      <w:r>
        <w:rPr>
          <w:sz w:val="18"/>
        </w:rPr>
        <w:tab/>
        <w:t>Ogólne ustalenia dotyczące podstawy płatności podano w OST D-M-00.00.00 „Wymagania ogólne” pkt 9.</w:t>
      </w:r>
    </w:p>
    <w:p w:rsidR="002B383F" w:rsidRDefault="002B383F" w:rsidP="002B383F">
      <w:pPr>
        <w:pStyle w:val="Nagwek2"/>
        <w:rPr>
          <w:sz w:val="18"/>
        </w:rPr>
      </w:pPr>
      <w:r>
        <w:rPr>
          <w:sz w:val="18"/>
        </w:rPr>
        <w:t>9.2. Cena jednostki obmiarowej</w:t>
      </w:r>
    </w:p>
    <w:p w:rsidR="002B383F" w:rsidRDefault="002B383F" w:rsidP="002B383F">
      <w:pPr>
        <w:overflowPunct w:val="0"/>
        <w:autoSpaceDE w:val="0"/>
        <w:autoSpaceDN w:val="0"/>
        <w:adjustRightInd w:val="0"/>
        <w:jc w:val="both"/>
        <w:rPr>
          <w:sz w:val="18"/>
          <w:szCs w:val="20"/>
        </w:rPr>
      </w:pPr>
      <w:r>
        <w:rPr>
          <w:sz w:val="18"/>
        </w:rPr>
        <w:tab/>
        <w:t>Cena wykonania jednostki obmiarowej oznakowania pionowego obejmuje:</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prace pomiarowe i roboty przygotowawcze,</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wykonanie fundamentów</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dostarczenie i ustawienie konstrukcji wsporczych,</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zamocowanie tarcz znaków drogowych,</w:t>
      </w:r>
    </w:p>
    <w:p w:rsidR="002B383F" w:rsidRDefault="002B383F" w:rsidP="00F778A9">
      <w:pPr>
        <w:numPr>
          <w:ilvl w:val="0"/>
          <w:numId w:val="80"/>
        </w:numPr>
        <w:overflowPunct w:val="0"/>
        <w:autoSpaceDE w:val="0"/>
        <w:autoSpaceDN w:val="0"/>
        <w:adjustRightInd w:val="0"/>
        <w:ind w:left="283"/>
        <w:jc w:val="both"/>
        <w:rPr>
          <w:sz w:val="18"/>
          <w:szCs w:val="20"/>
        </w:rPr>
      </w:pPr>
      <w:r>
        <w:rPr>
          <w:sz w:val="18"/>
        </w:rPr>
        <w:t>przeprowadzenie pomiarów i badań wymaganych w specyfikacji technicznej.</w:t>
      </w:r>
    </w:p>
    <w:p w:rsidR="002B383F" w:rsidRDefault="002B383F" w:rsidP="002B383F">
      <w:pPr>
        <w:pStyle w:val="Nagwek1"/>
        <w:rPr>
          <w:sz w:val="18"/>
        </w:rPr>
      </w:pPr>
      <w:r>
        <w:rPr>
          <w:sz w:val="18"/>
        </w:rPr>
        <w:t>10. przepisy związane</w:t>
      </w:r>
    </w:p>
    <w:p w:rsidR="002B383F" w:rsidRDefault="002B383F" w:rsidP="002B383F">
      <w:pPr>
        <w:pStyle w:val="Nagwek2"/>
        <w:rPr>
          <w:sz w:val="18"/>
        </w:rPr>
      </w:pPr>
      <w:r>
        <w:rPr>
          <w:sz w:val="18"/>
        </w:rPr>
        <w:t>10.1. Normy</w:t>
      </w:r>
    </w:p>
    <w:tbl>
      <w:tblPr>
        <w:tblW w:w="0" w:type="auto"/>
        <w:tblCellMar>
          <w:left w:w="70" w:type="dxa"/>
          <w:right w:w="70" w:type="dxa"/>
        </w:tblCellMar>
        <w:tblLook w:val="04A0" w:firstRow="1" w:lastRow="0" w:firstColumn="1" w:lastColumn="0" w:noHBand="0" w:noVBand="1"/>
      </w:tblPr>
      <w:tblGrid>
        <w:gridCol w:w="637"/>
        <w:gridCol w:w="1560"/>
        <w:gridCol w:w="6873"/>
      </w:tblGrid>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1.</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PN-B-06250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Beton zwykły</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2.</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PN-B-06251</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Roboty betonowe i żelbetowe. Wymagania techniczne</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3.</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PN-B-06712</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Kruszywa mineralne do betonu zwykłego</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val="en-US" w:eastAsia="en-US"/>
              </w:rPr>
            </w:pPr>
            <w:r>
              <w:rPr>
                <w:sz w:val="18"/>
                <w:lang w:val="en-US" w:eastAsia="en-US"/>
              </w:rPr>
              <w:t>4.</w:t>
            </w:r>
          </w:p>
        </w:tc>
        <w:tc>
          <w:tcPr>
            <w:tcW w:w="1560" w:type="dxa"/>
            <w:hideMark/>
          </w:tcPr>
          <w:p w:rsidR="002B383F" w:rsidRDefault="002B383F">
            <w:pPr>
              <w:overflowPunct w:val="0"/>
              <w:autoSpaceDE w:val="0"/>
              <w:autoSpaceDN w:val="0"/>
              <w:adjustRightInd w:val="0"/>
              <w:spacing w:line="254" w:lineRule="auto"/>
              <w:jc w:val="both"/>
              <w:rPr>
                <w:sz w:val="18"/>
                <w:szCs w:val="20"/>
                <w:lang w:val="en-US" w:eastAsia="en-US"/>
              </w:rPr>
            </w:pPr>
            <w:r>
              <w:rPr>
                <w:sz w:val="18"/>
                <w:lang w:val="en-US" w:eastAsia="en-US"/>
              </w:rPr>
              <w:t>PN-B-19701</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val="en-US" w:eastAsia="en-US"/>
              </w:rPr>
              <w:t xml:space="preserve">Cement. </w:t>
            </w:r>
            <w:r>
              <w:rPr>
                <w:sz w:val="18"/>
                <w:lang w:eastAsia="en-US"/>
              </w:rPr>
              <w:t>Cement powszechnego użytku. Skład, wymagania  i ocena zgodności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5.</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PN-B-23010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Domieszki do betonu. Klasyfikacja i określenia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6.</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PN-B-32250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Materiały budowlane. Woda do betonów i zapraw</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7.</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PN-E-06314</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Elektryczne oprawy oświetlenia zewnętrznego</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8.</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PN-H-04651</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Ochrona przed korozją. Klasyfikacja i określenie agresywności korozyjnej środowiska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  9.</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PN-H-74219</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Rury stalowe bez szwu walcowane na gorąco ogólnego zastosowania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10.</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PN-H-74220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Rury stalowe bez szwu ciągnione i walcowane na zimno ogólnego przeznaczenia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11.</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PN-H-82200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Cynk</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12.</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PN-H-84018</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niskostopowa o podwyższonej wytrzymałości. Gatunki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13.</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PN-H-84019</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niestopowa do utwardzania powierzchniowego i ulepszania cieplnego. Gatunki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14.</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PN-H-84020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niestopowa konstrukcyjna ogólnego przeznaczenia. Gatunki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15.</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PN-H-84023-07</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określonego zastosowania. Stal na rury. Gatunki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16.</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PN-H-84030-02</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stopowa konstrukcyjna. Stal do nawęglania. Gatunki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17.</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PN-H-93010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Kształtowniki walcowane na gorąco</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18.</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PN-H-93401</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Stal walcowana. Kątowniki równoramienne</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19.</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PN-M-06515</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Dźwignice. Ogólne zasady projektowania stalowych ustrojów nośnych</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 xml:space="preserve">20. </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PN-M-69011</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Spawalnictwo. Złącza spawane w konstrukcjach spawanych. Podział i wymagania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21.</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PN-M-69420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Spawalnictwo. Druty lite do spawania i napawania stali</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22.</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PN-M-69430</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Spawalnictwo. Elektrody stalowe otulone do spawania i napawania. Ogólne wymagania i badania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23.</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PN-M-69775</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Spawalnictwo. Wadliwość złączy spawanych. Oznaczanie klasy wadliwości na podstawie oględzin zewnętrznych</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24.</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PN-S-02205</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Drogi samochodowe. Roboty ziemne. Wymagania i badania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25.</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BN-89/1076-02</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Ochrona przed korozją. Powłoki metalizacyjne cynkowe i aluminiowe na konstrukcjach stalowych i żeliwnych. Wymagania i badania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26.</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BN-82/4131-03</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Spawalnictwo. Pręty i elektrody ze stopów stellitowych i pręty z żeliw wysokochromowych do napawania</w:t>
            </w:r>
          </w:p>
        </w:tc>
      </w:tr>
      <w:tr w:rsidR="002B383F" w:rsidTr="002B383F">
        <w:tc>
          <w:tcPr>
            <w:tcW w:w="637" w:type="dxa"/>
            <w:hideMark/>
          </w:tcPr>
          <w:p w:rsidR="002B383F" w:rsidRDefault="002B383F">
            <w:pPr>
              <w:overflowPunct w:val="0"/>
              <w:autoSpaceDE w:val="0"/>
              <w:autoSpaceDN w:val="0"/>
              <w:adjustRightInd w:val="0"/>
              <w:spacing w:line="254" w:lineRule="auto"/>
              <w:jc w:val="center"/>
              <w:rPr>
                <w:sz w:val="18"/>
                <w:szCs w:val="20"/>
                <w:lang w:eastAsia="en-US"/>
              </w:rPr>
            </w:pPr>
            <w:r>
              <w:rPr>
                <w:sz w:val="18"/>
                <w:lang w:eastAsia="en-US"/>
              </w:rPr>
              <w:t>27.</w:t>
            </w:r>
          </w:p>
        </w:tc>
        <w:tc>
          <w:tcPr>
            <w:tcW w:w="1560" w:type="dxa"/>
            <w:hideMark/>
          </w:tcPr>
          <w:p w:rsidR="002B383F" w:rsidRDefault="002B383F">
            <w:pPr>
              <w:overflowPunct w:val="0"/>
              <w:autoSpaceDE w:val="0"/>
              <w:autoSpaceDN w:val="0"/>
              <w:adjustRightInd w:val="0"/>
              <w:spacing w:line="254" w:lineRule="auto"/>
              <w:jc w:val="both"/>
              <w:rPr>
                <w:sz w:val="18"/>
                <w:szCs w:val="20"/>
                <w:lang w:eastAsia="en-US"/>
              </w:rPr>
            </w:pPr>
            <w:r>
              <w:rPr>
                <w:sz w:val="18"/>
                <w:lang w:eastAsia="en-US"/>
              </w:rPr>
              <w:t>BN-88/6731-08</w:t>
            </w:r>
          </w:p>
        </w:tc>
        <w:tc>
          <w:tcPr>
            <w:tcW w:w="6873" w:type="dxa"/>
            <w:hideMark/>
          </w:tcPr>
          <w:p w:rsidR="002B383F" w:rsidRDefault="002B383F">
            <w:pPr>
              <w:overflowPunct w:val="0"/>
              <w:autoSpaceDE w:val="0"/>
              <w:autoSpaceDN w:val="0"/>
              <w:adjustRightInd w:val="0"/>
              <w:spacing w:line="254" w:lineRule="auto"/>
              <w:rPr>
                <w:sz w:val="18"/>
                <w:szCs w:val="20"/>
                <w:lang w:eastAsia="en-US"/>
              </w:rPr>
            </w:pPr>
            <w:r>
              <w:rPr>
                <w:sz w:val="18"/>
                <w:lang w:eastAsia="en-US"/>
              </w:rPr>
              <w:t>Cement. Transport i przechowywanie.</w:t>
            </w:r>
          </w:p>
        </w:tc>
      </w:tr>
    </w:tbl>
    <w:p w:rsidR="002B383F" w:rsidRDefault="002B383F" w:rsidP="002B383F">
      <w:pPr>
        <w:overflowPunct w:val="0"/>
        <w:autoSpaceDE w:val="0"/>
        <w:autoSpaceDN w:val="0"/>
        <w:adjustRightInd w:val="0"/>
        <w:jc w:val="both"/>
        <w:rPr>
          <w:sz w:val="18"/>
          <w:szCs w:val="20"/>
        </w:rPr>
      </w:pPr>
    </w:p>
    <w:p w:rsidR="002B383F" w:rsidRDefault="002B383F" w:rsidP="002B383F">
      <w:pPr>
        <w:pStyle w:val="Nagwek2"/>
        <w:rPr>
          <w:sz w:val="18"/>
        </w:rPr>
      </w:pPr>
      <w:r>
        <w:rPr>
          <w:sz w:val="18"/>
        </w:rPr>
        <w:t>10.2. Inne dokumenty</w:t>
      </w:r>
    </w:p>
    <w:p w:rsidR="002B383F" w:rsidRDefault="002B383F" w:rsidP="00F778A9">
      <w:pPr>
        <w:numPr>
          <w:ilvl w:val="0"/>
          <w:numId w:val="84"/>
        </w:numPr>
        <w:overflowPunct w:val="0"/>
        <w:autoSpaceDE w:val="0"/>
        <w:autoSpaceDN w:val="0"/>
        <w:adjustRightInd w:val="0"/>
        <w:jc w:val="both"/>
      </w:pPr>
      <w:r>
        <w:rPr>
          <w:sz w:val="18"/>
        </w:rPr>
        <w:t>Instrukcja o znakach drogowych pionowych. Tom I. Zasady stosowania znaków i urządzeń bezpieczeństwa ruchu. Zał. nr 1 do zarządzenia Ministra Transportu i Gospodarki Morskiej z dnia 3 marca 1994 r. (Monitor Polski Nr 16, poz. 120).</w:t>
      </w:r>
    </w:p>
    <w:p w:rsidR="002B383F" w:rsidRDefault="002B383F" w:rsidP="002B383F">
      <w:pPr>
        <w:overflowPunct w:val="0"/>
        <w:autoSpaceDE w:val="0"/>
        <w:autoSpaceDN w:val="0"/>
        <w:adjustRightInd w:val="0"/>
        <w:spacing w:before="120" w:after="120"/>
        <w:jc w:val="both"/>
        <w:rPr>
          <w:sz w:val="18"/>
          <w:szCs w:val="20"/>
        </w:rPr>
      </w:pPr>
    </w:p>
    <w:sectPr w:rsidR="002B3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7863984"/>
    <w:lvl w:ilvl="0">
      <w:numFmt w:val="decimal"/>
      <w:lvlText w:val="*"/>
      <w:lvlJc w:val="left"/>
      <w:pPr>
        <w:ind w:left="0" w:firstLine="0"/>
      </w:pPr>
    </w:lvl>
  </w:abstractNum>
  <w:abstractNum w:abstractNumId="1" w15:restartNumberingAfterBreak="0">
    <w:nsid w:val="01B24027"/>
    <w:multiLevelType w:val="singleLevel"/>
    <w:tmpl w:val="92821020"/>
    <w:lvl w:ilvl="0">
      <w:start w:val="1"/>
      <w:numFmt w:val="lowerLetter"/>
      <w:lvlText w:val="%1)"/>
      <w:legacy w:legacy="1" w:legacySpace="0" w:legacyIndent="283"/>
      <w:lvlJc w:val="left"/>
      <w:pPr>
        <w:ind w:left="283" w:hanging="283"/>
      </w:pPr>
    </w:lvl>
  </w:abstractNum>
  <w:abstractNum w:abstractNumId="2" w15:restartNumberingAfterBreak="0">
    <w:nsid w:val="046410EF"/>
    <w:multiLevelType w:val="singleLevel"/>
    <w:tmpl w:val="86C48916"/>
    <w:lvl w:ilvl="0">
      <w:start w:val="1"/>
      <w:numFmt w:val="lowerLetter"/>
      <w:lvlText w:val="%1)"/>
      <w:legacy w:legacy="1" w:legacySpace="0" w:legacyIndent="283"/>
      <w:lvlJc w:val="left"/>
      <w:pPr>
        <w:ind w:left="283" w:hanging="283"/>
      </w:pPr>
    </w:lvl>
  </w:abstractNum>
  <w:abstractNum w:abstractNumId="3" w15:restartNumberingAfterBreak="0">
    <w:nsid w:val="05646DC5"/>
    <w:multiLevelType w:val="singleLevel"/>
    <w:tmpl w:val="CA501DC0"/>
    <w:lvl w:ilvl="0">
      <w:start w:val="9"/>
      <w:numFmt w:val="decimal"/>
      <w:lvlText w:val="4.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4" w15:restartNumberingAfterBreak="0">
    <w:nsid w:val="07060F71"/>
    <w:multiLevelType w:val="singleLevel"/>
    <w:tmpl w:val="160E7754"/>
    <w:lvl w:ilvl="0">
      <w:start w:val="2"/>
      <w:numFmt w:val="lowerLetter"/>
      <w:lvlText w:val="%1)"/>
      <w:legacy w:legacy="1" w:legacySpace="0" w:legacyIndent="283"/>
      <w:lvlJc w:val="left"/>
      <w:pPr>
        <w:ind w:left="283" w:hanging="283"/>
      </w:pPr>
    </w:lvl>
  </w:abstractNum>
  <w:abstractNum w:abstractNumId="5"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6" w15:restartNumberingAfterBreak="0">
    <w:nsid w:val="07450A6A"/>
    <w:multiLevelType w:val="hybridMultilevel"/>
    <w:tmpl w:val="6BC8397C"/>
    <w:lvl w:ilvl="0" w:tplc="DDCC9D98">
      <w:start w:val="1"/>
      <w:numFmt w:val="lowerLetter"/>
      <w:lvlText w:val="%1)"/>
      <w:lvlJc w:val="left"/>
      <w:pPr>
        <w:tabs>
          <w:tab w:val="num" w:pos="720"/>
        </w:tabs>
        <w:ind w:left="360" w:firstLine="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6807FE"/>
    <w:multiLevelType w:val="hybridMultilevel"/>
    <w:tmpl w:val="AF024E8C"/>
    <w:lvl w:ilvl="0" w:tplc="04150001">
      <w:start w:val="1"/>
      <w:numFmt w:val="bullet"/>
      <w:lvlText w:val=""/>
      <w:lvlJc w:val="left"/>
      <w:pPr>
        <w:tabs>
          <w:tab w:val="num" w:pos="2373"/>
        </w:tabs>
        <w:ind w:left="2373" w:hanging="360"/>
      </w:pPr>
      <w:rPr>
        <w:rFonts w:ascii="Symbol" w:hAnsi="Symbol" w:hint="default"/>
      </w:rPr>
    </w:lvl>
    <w:lvl w:ilvl="1" w:tplc="04150003">
      <w:start w:val="1"/>
      <w:numFmt w:val="bullet"/>
      <w:lvlText w:val="o"/>
      <w:lvlJc w:val="left"/>
      <w:pPr>
        <w:tabs>
          <w:tab w:val="num" w:pos="3093"/>
        </w:tabs>
        <w:ind w:left="3093" w:hanging="360"/>
      </w:pPr>
      <w:rPr>
        <w:rFonts w:ascii="Courier New" w:hAnsi="Courier New" w:cs="Courier New" w:hint="default"/>
      </w:rPr>
    </w:lvl>
    <w:lvl w:ilvl="2" w:tplc="04150005">
      <w:start w:val="1"/>
      <w:numFmt w:val="bullet"/>
      <w:lvlText w:val=""/>
      <w:lvlJc w:val="left"/>
      <w:pPr>
        <w:tabs>
          <w:tab w:val="num" w:pos="3813"/>
        </w:tabs>
        <w:ind w:left="3813" w:hanging="360"/>
      </w:pPr>
      <w:rPr>
        <w:rFonts w:ascii="Wingdings" w:hAnsi="Wingdings" w:hint="default"/>
      </w:rPr>
    </w:lvl>
    <w:lvl w:ilvl="3" w:tplc="04150001">
      <w:start w:val="1"/>
      <w:numFmt w:val="bullet"/>
      <w:lvlText w:val=""/>
      <w:lvlJc w:val="left"/>
      <w:pPr>
        <w:tabs>
          <w:tab w:val="num" w:pos="4533"/>
        </w:tabs>
        <w:ind w:left="4533" w:hanging="360"/>
      </w:pPr>
      <w:rPr>
        <w:rFonts w:ascii="Symbol" w:hAnsi="Symbol" w:hint="default"/>
      </w:rPr>
    </w:lvl>
    <w:lvl w:ilvl="4" w:tplc="04150003">
      <w:start w:val="1"/>
      <w:numFmt w:val="bullet"/>
      <w:lvlText w:val="o"/>
      <w:lvlJc w:val="left"/>
      <w:pPr>
        <w:tabs>
          <w:tab w:val="num" w:pos="5253"/>
        </w:tabs>
        <w:ind w:left="5253" w:hanging="360"/>
      </w:pPr>
      <w:rPr>
        <w:rFonts w:ascii="Courier New" w:hAnsi="Courier New" w:cs="Courier New" w:hint="default"/>
      </w:rPr>
    </w:lvl>
    <w:lvl w:ilvl="5" w:tplc="04150005">
      <w:start w:val="1"/>
      <w:numFmt w:val="bullet"/>
      <w:lvlText w:val=""/>
      <w:lvlJc w:val="left"/>
      <w:pPr>
        <w:tabs>
          <w:tab w:val="num" w:pos="5973"/>
        </w:tabs>
        <w:ind w:left="5973" w:hanging="360"/>
      </w:pPr>
      <w:rPr>
        <w:rFonts w:ascii="Wingdings" w:hAnsi="Wingdings" w:hint="default"/>
      </w:rPr>
    </w:lvl>
    <w:lvl w:ilvl="6" w:tplc="04150001">
      <w:start w:val="1"/>
      <w:numFmt w:val="bullet"/>
      <w:lvlText w:val=""/>
      <w:lvlJc w:val="left"/>
      <w:pPr>
        <w:tabs>
          <w:tab w:val="num" w:pos="6693"/>
        </w:tabs>
        <w:ind w:left="6693" w:hanging="360"/>
      </w:pPr>
      <w:rPr>
        <w:rFonts w:ascii="Symbol" w:hAnsi="Symbol" w:hint="default"/>
      </w:rPr>
    </w:lvl>
    <w:lvl w:ilvl="7" w:tplc="04150003">
      <w:start w:val="1"/>
      <w:numFmt w:val="bullet"/>
      <w:lvlText w:val="o"/>
      <w:lvlJc w:val="left"/>
      <w:pPr>
        <w:tabs>
          <w:tab w:val="num" w:pos="7413"/>
        </w:tabs>
        <w:ind w:left="7413" w:hanging="360"/>
      </w:pPr>
      <w:rPr>
        <w:rFonts w:ascii="Courier New" w:hAnsi="Courier New" w:cs="Courier New" w:hint="default"/>
      </w:rPr>
    </w:lvl>
    <w:lvl w:ilvl="8" w:tplc="04150005">
      <w:start w:val="1"/>
      <w:numFmt w:val="bullet"/>
      <w:lvlText w:val=""/>
      <w:lvlJc w:val="left"/>
      <w:pPr>
        <w:tabs>
          <w:tab w:val="num" w:pos="8133"/>
        </w:tabs>
        <w:ind w:left="8133" w:hanging="360"/>
      </w:pPr>
      <w:rPr>
        <w:rFonts w:ascii="Wingdings" w:hAnsi="Wingdings" w:hint="default"/>
      </w:rPr>
    </w:lvl>
  </w:abstractNum>
  <w:abstractNum w:abstractNumId="8"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9" w15:restartNumberingAfterBreak="0">
    <w:nsid w:val="0B002094"/>
    <w:multiLevelType w:val="singleLevel"/>
    <w:tmpl w:val="EA34534E"/>
    <w:lvl w:ilvl="0">
      <w:start w:val="1"/>
      <w:numFmt w:val="lowerLetter"/>
      <w:lvlText w:val="%1)"/>
      <w:legacy w:legacy="1" w:legacySpace="0" w:legacyIndent="283"/>
      <w:lvlJc w:val="left"/>
      <w:pPr>
        <w:ind w:left="283" w:hanging="283"/>
      </w:pPr>
    </w:lvl>
  </w:abstractNum>
  <w:abstractNum w:abstractNumId="10"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11" w15:restartNumberingAfterBreak="0">
    <w:nsid w:val="0F166A3F"/>
    <w:multiLevelType w:val="singleLevel"/>
    <w:tmpl w:val="2FB6CE9A"/>
    <w:lvl w:ilvl="0">
      <w:start w:val="1"/>
      <w:numFmt w:val="lowerLetter"/>
      <w:lvlText w:val="%1)"/>
      <w:legacy w:legacy="1" w:legacySpace="0" w:legacyIndent="283"/>
      <w:lvlJc w:val="left"/>
      <w:pPr>
        <w:ind w:left="283" w:hanging="283"/>
      </w:pPr>
    </w:lvl>
  </w:abstractNum>
  <w:abstractNum w:abstractNumId="12" w15:restartNumberingAfterBreak="0">
    <w:nsid w:val="0F317B62"/>
    <w:multiLevelType w:val="singleLevel"/>
    <w:tmpl w:val="527850AA"/>
    <w:lvl w:ilvl="0">
      <w:start w:val="1"/>
      <w:numFmt w:val="lowerLetter"/>
      <w:lvlText w:val="%1)"/>
      <w:legacy w:legacy="1" w:legacySpace="0" w:legacyIndent="283"/>
      <w:lvlJc w:val="left"/>
      <w:pPr>
        <w:ind w:left="283" w:hanging="283"/>
      </w:pPr>
    </w:lvl>
  </w:abstractNum>
  <w:abstractNum w:abstractNumId="13" w15:restartNumberingAfterBreak="0">
    <w:nsid w:val="0F5C7360"/>
    <w:multiLevelType w:val="singleLevel"/>
    <w:tmpl w:val="160E7754"/>
    <w:lvl w:ilvl="0">
      <w:start w:val="2"/>
      <w:numFmt w:val="lowerLetter"/>
      <w:lvlText w:val="%1)"/>
      <w:legacy w:legacy="1" w:legacySpace="0" w:legacyIndent="283"/>
      <w:lvlJc w:val="left"/>
      <w:pPr>
        <w:ind w:left="283" w:hanging="283"/>
      </w:pPr>
    </w:lvl>
  </w:abstractNum>
  <w:abstractNum w:abstractNumId="14" w15:restartNumberingAfterBreak="0">
    <w:nsid w:val="13D57C18"/>
    <w:multiLevelType w:val="singleLevel"/>
    <w:tmpl w:val="E3549882"/>
    <w:lvl w:ilvl="0">
      <w:start w:val="1"/>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15" w15:restartNumberingAfterBreak="0">
    <w:nsid w:val="13F00467"/>
    <w:multiLevelType w:val="singleLevel"/>
    <w:tmpl w:val="002AA94C"/>
    <w:lvl w:ilvl="0">
      <w:start w:val="1"/>
      <w:numFmt w:val="lowerLetter"/>
      <w:lvlText w:val="%1)"/>
      <w:legacy w:legacy="1" w:legacySpace="0" w:legacyIndent="283"/>
      <w:lvlJc w:val="left"/>
      <w:pPr>
        <w:ind w:left="283" w:hanging="283"/>
      </w:pPr>
    </w:lvl>
  </w:abstractNum>
  <w:abstractNum w:abstractNumId="16" w15:restartNumberingAfterBreak="0">
    <w:nsid w:val="18AD50A9"/>
    <w:multiLevelType w:val="singleLevel"/>
    <w:tmpl w:val="7168FEEA"/>
    <w:lvl w:ilvl="0">
      <w:start w:val="8"/>
      <w:numFmt w:val="decimal"/>
      <w:lvlText w:val="4.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17" w15:restartNumberingAfterBreak="0">
    <w:nsid w:val="1A3B7C8F"/>
    <w:multiLevelType w:val="singleLevel"/>
    <w:tmpl w:val="945289DA"/>
    <w:lvl w:ilvl="0">
      <w:start w:val="2"/>
      <w:numFmt w:val="lowerLetter"/>
      <w:lvlText w:val="%1)"/>
      <w:legacy w:legacy="1" w:legacySpace="0" w:legacyIndent="283"/>
      <w:lvlJc w:val="left"/>
      <w:pPr>
        <w:ind w:left="283" w:hanging="283"/>
      </w:pPr>
    </w:lvl>
  </w:abstractNum>
  <w:abstractNum w:abstractNumId="18"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19" w15:restartNumberingAfterBreak="0">
    <w:nsid w:val="1F633DE1"/>
    <w:multiLevelType w:val="singleLevel"/>
    <w:tmpl w:val="25EC1C66"/>
    <w:lvl w:ilvl="0">
      <w:start w:val="10"/>
      <w:numFmt w:val="decimal"/>
      <w:lvlText w:val="%1."/>
      <w:legacy w:legacy="1" w:legacySpace="0" w:legacyIndent="397"/>
      <w:lvlJc w:val="left"/>
      <w:pPr>
        <w:ind w:left="397" w:hanging="397"/>
      </w:pPr>
    </w:lvl>
  </w:abstractNum>
  <w:abstractNum w:abstractNumId="20" w15:restartNumberingAfterBreak="0">
    <w:nsid w:val="20214176"/>
    <w:multiLevelType w:val="singleLevel"/>
    <w:tmpl w:val="2FB6CE9A"/>
    <w:lvl w:ilvl="0">
      <w:start w:val="1"/>
      <w:numFmt w:val="lowerLetter"/>
      <w:lvlText w:val="%1)"/>
      <w:legacy w:legacy="1" w:legacySpace="0" w:legacyIndent="283"/>
      <w:lvlJc w:val="left"/>
      <w:pPr>
        <w:ind w:left="283" w:hanging="283"/>
      </w:pPr>
    </w:lvl>
  </w:abstractNum>
  <w:abstractNum w:abstractNumId="21"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22" w15:restartNumberingAfterBreak="0">
    <w:nsid w:val="22570F55"/>
    <w:multiLevelType w:val="singleLevel"/>
    <w:tmpl w:val="D1C88488"/>
    <w:lvl w:ilvl="0">
      <w:start w:val="2"/>
      <w:numFmt w:val="lowerLetter"/>
      <w:lvlText w:val="%1)"/>
      <w:legacy w:legacy="1" w:legacySpace="0" w:legacyIndent="283"/>
      <w:lvlJc w:val="left"/>
      <w:pPr>
        <w:ind w:left="283" w:hanging="283"/>
      </w:pPr>
    </w:lvl>
  </w:abstractNum>
  <w:abstractNum w:abstractNumId="23" w15:restartNumberingAfterBreak="0">
    <w:nsid w:val="25E576D6"/>
    <w:multiLevelType w:val="singleLevel"/>
    <w:tmpl w:val="2FB6CE9A"/>
    <w:lvl w:ilvl="0">
      <w:start w:val="1"/>
      <w:numFmt w:val="lowerLetter"/>
      <w:lvlText w:val="%1)"/>
      <w:legacy w:legacy="1" w:legacySpace="0" w:legacyIndent="283"/>
      <w:lvlJc w:val="left"/>
      <w:pPr>
        <w:ind w:left="283" w:hanging="283"/>
      </w:pPr>
    </w:lvl>
  </w:abstractNum>
  <w:abstractNum w:abstractNumId="24"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25" w15:restartNumberingAfterBreak="0">
    <w:nsid w:val="285F70C9"/>
    <w:multiLevelType w:val="singleLevel"/>
    <w:tmpl w:val="527850AA"/>
    <w:lvl w:ilvl="0">
      <w:start w:val="1"/>
      <w:numFmt w:val="lowerLetter"/>
      <w:lvlText w:val="%1)"/>
      <w:legacy w:legacy="1" w:legacySpace="0" w:legacyIndent="283"/>
      <w:lvlJc w:val="left"/>
      <w:pPr>
        <w:ind w:left="283" w:hanging="283"/>
      </w:pPr>
    </w:lvl>
  </w:abstractNum>
  <w:abstractNum w:abstractNumId="26" w15:restartNumberingAfterBreak="0">
    <w:nsid w:val="2E1E5FC7"/>
    <w:multiLevelType w:val="singleLevel"/>
    <w:tmpl w:val="2FB6CE9A"/>
    <w:lvl w:ilvl="0">
      <w:start w:val="1"/>
      <w:numFmt w:val="lowerLetter"/>
      <w:lvlText w:val="%1)"/>
      <w:legacy w:legacy="1" w:legacySpace="0" w:legacyIndent="283"/>
      <w:lvlJc w:val="left"/>
      <w:pPr>
        <w:ind w:left="283" w:hanging="283"/>
      </w:pPr>
    </w:lvl>
  </w:abstractNum>
  <w:abstractNum w:abstractNumId="27"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28" w15:restartNumberingAfterBreak="0">
    <w:nsid w:val="34D87A9A"/>
    <w:multiLevelType w:val="singleLevel"/>
    <w:tmpl w:val="2FB6CE9A"/>
    <w:lvl w:ilvl="0">
      <w:start w:val="1"/>
      <w:numFmt w:val="lowerLetter"/>
      <w:lvlText w:val="%1)"/>
      <w:legacy w:legacy="1" w:legacySpace="0" w:legacyIndent="283"/>
      <w:lvlJc w:val="left"/>
      <w:pPr>
        <w:ind w:left="283" w:hanging="283"/>
      </w:pPr>
    </w:lvl>
  </w:abstractNum>
  <w:abstractNum w:abstractNumId="29"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30" w15:restartNumberingAfterBreak="0">
    <w:nsid w:val="375619D4"/>
    <w:multiLevelType w:val="singleLevel"/>
    <w:tmpl w:val="2FB6CE9A"/>
    <w:lvl w:ilvl="0">
      <w:start w:val="1"/>
      <w:numFmt w:val="lowerLetter"/>
      <w:lvlText w:val="%1)"/>
      <w:legacy w:legacy="1" w:legacySpace="0" w:legacyIndent="283"/>
      <w:lvlJc w:val="left"/>
      <w:pPr>
        <w:ind w:left="283" w:hanging="283"/>
      </w:pPr>
    </w:lvl>
  </w:abstractNum>
  <w:abstractNum w:abstractNumId="31" w15:restartNumberingAfterBreak="0">
    <w:nsid w:val="3B8229D2"/>
    <w:multiLevelType w:val="singleLevel"/>
    <w:tmpl w:val="2FB6CE9A"/>
    <w:lvl w:ilvl="0">
      <w:start w:val="1"/>
      <w:numFmt w:val="lowerLetter"/>
      <w:lvlText w:val="%1)"/>
      <w:legacy w:legacy="1" w:legacySpace="0" w:legacyIndent="283"/>
      <w:lvlJc w:val="left"/>
      <w:pPr>
        <w:ind w:left="283" w:hanging="283"/>
      </w:pPr>
    </w:lvl>
  </w:abstractNum>
  <w:abstractNum w:abstractNumId="32" w15:restartNumberingAfterBreak="0">
    <w:nsid w:val="3BC53C75"/>
    <w:multiLevelType w:val="singleLevel"/>
    <w:tmpl w:val="4532247A"/>
    <w:lvl w:ilvl="0">
      <w:start w:val="1"/>
      <w:numFmt w:val="lowerLetter"/>
      <w:lvlText w:val="%1)"/>
      <w:legacy w:legacy="1" w:legacySpace="0" w:legacyIndent="283"/>
      <w:lvlJc w:val="left"/>
      <w:pPr>
        <w:ind w:left="283" w:hanging="283"/>
      </w:pPr>
    </w:lvl>
  </w:abstractNum>
  <w:abstractNum w:abstractNumId="33"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34"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35" w15:restartNumberingAfterBreak="0">
    <w:nsid w:val="421D06E6"/>
    <w:multiLevelType w:val="singleLevel"/>
    <w:tmpl w:val="4532247A"/>
    <w:lvl w:ilvl="0">
      <w:start w:val="1"/>
      <w:numFmt w:val="lowerLetter"/>
      <w:lvlText w:val="%1)"/>
      <w:legacy w:legacy="1" w:legacySpace="0" w:legacyIndent="283"/>
      <w:lvlJc w:val="left"/>
      <w:pPr>
        <w:ind w:left="283" w:hanging="283"/>
      </w:pPr>
    </w:lvl>
  </w:abstractNum>
  <w:abstractNum w:abstractNumId="36" w15:restartNumberingAfterBreak="0">
    <w:nsid w:val="4443052C"/>
    <w:multiLevelType w:val="singleLevel"/>
    <w:tmpl w:val="53CAD87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37" w15:restartNumberingAfterBreak="0">
    <w:nsid w:val="445539B2"/>
    <w:multiLevelType w:val="singleLevel"/>
    <w:tmpl w:val="50B6E388"/>
    <w:lvl w:ilvl="0">
      <w:start w:val="9"/>
      <w:numFmt w:val="decimal"/>
      <w:lvlText w:val="%1."/>
      <w:legacy w:legacy="1" w:legacySpace="170" w:legacyIndent="227"/>
      <w:lvlJc w:val="right"/>
      <w:pPr>
        <w:ind w:left="227" w:hanging="227"/>
      </w:pPr>
    </w:lvl>
  </w:abstractNum>
  <w:abstractNum w:abstractNumId="38" w15:restartNumberingAfterBreak="0">
    <w:nsid w:val="45F92692"/>
    <w:multiLevelType w:val="singleLevel"/>
    <w:tmpl w:val="A5263C42"/>
    <w:lvl w:ilvl="0">
      <w:start w:val="1"/>
      <w:numFmt w:val="lowerLetter"/>
      <w:lvlText w:val="%1)"/>
      <w:legacy w:legacy="1" w:legacySpace="0" w:legacyIndent="283"/>
      <w:lvlJc w:val="left"/>
      <w:pPr>
        <w:ind w:left="283" w:hanging="283"/>
      </w:pPr>
    </w:lvl>
  </w:abstractNum>
  <w:abstractNum w:abstractNumId="39" w15:restartNumberingAfterBreak="0">
    <w:nsid w:val="4618501B"/>
    <w:multiLevelType w:val="singleLevel"/>
    <w:tmpl w:val="002AA94C"/>
    <w:lvl w:ilvl="0">
      <w:start w:val="1"/>
      <w:numFmt w:val="lowerLetter"/>
      <w:lvlText w:val="%1)"/>
      <w:legacy w:legacy="1" w:legacySpace="0" w:legacyIndent="283"/>
      <w:lvlJc w:val="left"/>
      <w:pPr>
        <w:ind w:left="283" w:hanging="283"/>
      </w:pPr>
    </w:lvl>
  </w:abstractNum>
  <w:abstractNum w:abstractNumId="40" w15:restartNumberingAfterBreak="0">
    <w:nsid w:val="46C23541"/>
    <w:multiLevelType w:val="singleLevel"/>
    <w:tmpl w:val="9D22A086"/>
    <w:lvl w:ilvl="0">
      <w:start w:val="1"/>
      <w:numFmt w:val="decimal"/>
      <w:lvlText w:val="%1."/>
      <w:legacy w:legacy="1" w:legacySpace="0" w:legacyIndent="283"/>
      <w:lvlJc w:val="left"/>
      <w:pPr>
        <w:ind w:left="283" w:hanging="283"/>
      </w:pPr>
    </w:lvl>
  </w:abstractNum>
  <w:abstractNum w:abstractNumId="41" w15:restartNumberingAfterBreak="0">
    <w:nsid w:val="48511BEA"/>
    <w:multiLevelType w:val="singleLevel"/>
    <w:tmpl w:val="2FB6CE9A"/>
    <w:lvl w:ilvl="0">
      <w:start w:val="1"/>
      <w:numFmt w:val="lowerLetter"/>
      <w:lvlText w:val="%1)"/>
      <w:legacy w:legacy="1" w:legacySpace="0" w:legacyIndent="283"/>
      <w:lvlJc w:val="left"/>
      <w:pPr>
        <w:ind w:left="283" w:hanging="283"/>
      </w:pPr>
    </w:lvl>
  </w:abstractNum>
  <w:abstractNum w:abstractNumId="42" w15:restartNumberingAfterBreak="0">
    <w:nsid w:val="4893735C"/>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15:restartNumberingAfterBreak="0">
    <w:nsid w:val="489D6E78"/>
    <w:multiLevelType w:val="singleLevel"/>
    <w:tmpl w:val="79041444"/>
    <w:lvl w:ilvl="0">
      <w:start w:val="4"/>
      <w:numFmt w:val="decimal"/>
      <w:lvlText w:val="%1."/>
      <w:legacy w:legacy="1" w:legacySpace="57" w:legacyIndent="340"/>
      <w:lvlJc w:val="center"/>
      <w:pPr>
        <w:ind w:left="340" w:hanging="340"/>
      </w:pPr>
    </w:lvl>
  </w:abstractNum>
  <w:abstractNum w:abstractNumId="44" w15:restartNumberingAfterBreak="0">
    <w:nsid w:val="4ABA010A"/>
    <w:multiLevelType w:val="singleLevel"/>
    <w:tmpl w:val="2FB6CE9A"/>
    <w:lvl w:ilvl="0">
      <w:start w:val="1"/>
      <w:numFmt w:val="lowerLetter"/>
      <w:lvlText w:val="%1)"/>
      <w:legacy w:legacy="1" w:legacySpace="0" w:legacyIndent="283"/>
      <w:lvlJc w:val="left"/>
      <w:pPr>
        <w:ind w:left="283" w:hanging="283"/>
      </w:pPr>
    </w:lvl>
  </w:abstractNum>
  <w:abstractNum w:abstractNumId="45" w15:restartNumberingAfterBreak="0">
    <w:nsid w:val="4AF146D9"/>
    <w:multiLevelType w:val="singleLevel"/>
    <w:tmpl w:val="A5263C42"/>
    <w:lvl w:ilvl="0">
      <w:start w:val="1"/>
      <w:numFmt w:val="lowerLetter"/>
      <w:lvlText w:val="%1)"/>
      <w:legacy w:legacy="1" w:legacySpace="0" w:legacyIndent="283"/>
      <w:lvlJc w:val="left"/>
      <w:pPr>
        <w:ind w:left="283" w:hanging="283"/>
      </w:pPr>
    </w:lvl>
  </w:abstractNum>
  <w:abstractNum w:abstractNumId="46" w15:restartNumberingAfterBreak="0">
    <w:nsid w:val="4EF71DDD"/>
    <w:multiLevelType w:val="singleLevel"/>
    <w:tmpl w:val="2FB6CE9A"/>
    <w:lvl w:ilvl="0">
      <w:start w:val="1"/>
      <w:numFmt w:val="lowerLetter"/>
      <w:lvlText w:val="%1)"/>
      <w:legacy w:legacy="1" w:legacySpace="0" w:legacyIndent="283"/>
      <w:lvlJc w:val="left"/>
      <w:pPr>
        <w:ind w:left="283" w:hanging="283"/>
      </w:pPr>
    </w:lvl>
  </w:abstractNum>
  <w:abstractNum w:abstractNumId="47" w15:restartNumberingAfterBreak="0">
    <w:nsid w:val="542A1C4B"/>
    <w:multiLevelType w:val="singleLevel"/>
    <w:tmpl w:val="5C0220B8"/>
    <w:lvl w:ilvl="0">
      <w:start w:val="1"/>
      <w:numFmt w:val="lowerLetter"/>
      <w:lvlText w:val="%1)"/>
      <w:legacy w:legacy="1" w:legacySpace="0" w:legacyIndent="283"/>
      <w:lvlJc w:val="left"/>
      <w:pPr>
        <w:ind w:left="283" w:hanging="283"/>
      </w:pPr>
    </w:lvl>
  </w:abstractNum>
  <w:abstractNum w:abstractNumId="48" w15:restartNumberingAfterBreak="0">
    <w:nsid w:val="559A4A52"/>
    <w:multiLevelType w:val="singleLevel"/>
    <w:tmpl w:val="86C48916"/>
    <w:lvl w:ilvl="0">
      <w:start w:val="1"/>
      <w:numFmt w:val="lowerLetter"/>
      <w:lvlText w:val="%1)"/>
      <w:legacy w:legacy="1" w:legacySpace="0" w:legacyIndent="283"/>
      <w:lvlJc w:val="left"/>
      <w:pPr>
        <w:ind w:left="283" w:hanging="283"/>
      </w:pPr>
    </w:lvl>
  </w:abstractNum>
  <w:abstractNum w:abstractNumId="49" w15:restartNumberingAfterBreak="0">
    <w:nsid w:val="56D0235A"/>
    <w:multiLevelType w:val="hybridMultilevel"/>
    <w:tmpl w:val="D8CEDD3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15:restartNumberingAfterBreak="0">
    <w:nsid w:val="57A75740"/>
    <w:multiLevelType w:val="singleLevel"/>
    <w:tmpl w:val="12BE786A"/>
    <w:lvl w:ilvl="0">
      <w:start w:val="24"/>
      <w:numFmt w:val="decimal"/>
      <w:lvlText w:val="%1."/>
      <w:legacy w:legacy="1" w:legacySpace="0" w:legacyIndent="283"/>
      <w:lvlJc w:val="left"/>
      <w:pPr>
        <w:ind w:left="283" w:hanging="283"/>
      </w:pPr>
    </w:lvl>
  </w:abstractNum>
  <w:abstractNum w:abstractNumId="51" w15:restartNumberingAfterBreak="0">
    <w:nsid w:val="58493FDB"/>
    <w:multiLevelType w:val="singleLevel"/>
    <w:tmpl w:val="D7A8CF42"/>
    <w:lvl w:ilvl="0">
      <w:start w:val="1"/>
      <w:numFmt w:val="decimal"/>
      <w:lvlText w:val="%1."/>
      <w:legacy w:legacy="1" w:legacySpace="0" w:legacyIndent="283"/>
      <w:lvlJc w:val="left"/>
      <w:pPr>
        <w:ind w:left="283" w:hanging="283"/>
      </w:pPr>
    </w:lvl>
  </w:abstractNum>
  <w:abstractNum w:abstractNumId="52" w15:restartNumberingAfterBreak="0">
    <w:nsid w:val="59DE5FA1"/>
    <w:multiLevelType w:val="singleLevel"/>
    <w:tmpl w:val="002AA94C"/>
    <w:lvl w:ilvl="0">
      <w:start w:val="1"/>
      <w:numFmt w:val="lowerLetter"/>
      <w:lvlText w:val="%1)"/>
      <w:legacy w:legacy="1" w:legacySpace="0" w:legacyIndent="283"/>
      <w:lvlJc w:val="left"/>
      <w:pPr>
        <w:ind w:left="283" w:hanging="283"/>
      </w:pPr>
    </w:lvl>
  </w:abstractNum>
  <w:abstractNum w:abstractNumId="53" w15:restartNumberingAfterBreak="0">
    <w:nsid w:val="5ADA338A"/>
    <w:multiLevelType w:val="singleLevel"/>
    <w:tmpl w:val="F72C116C"/>
    <w:lvl w:ilvl="0">
      <w:start w:val="14"/>
      <w:numFmt w:val="decimal"/>
      <w:lvlText w:val="%1."/>
      <w:legacy w:legacy="1" w:legacySpace="0" w:legacyIndent="283"/>
      <w:lvlJc w:val="left"/>
      <w:pPr>
        <w:ind w:left="283" w:hanging="283"/>
      </w:pPr>
    </w:lvl>
  </w:abstractNum>
  <w:abstractNum w:abstractNumId="54" w15:restartNumberingAfterBreak="0">
    <w:nsid w:val="5E385BBC"/>
    <w:multiLevelType w:val="singleLevel"/>
    <w:tmpl w:val="EA34534E"/>
    <w:lvl w:ilvl="0">
      <w:start w:val="1"/>
      <w:numFmt w:val="lowerLetter"/>
      <w:lvlText w:val="%1)"/>
      <w:legacy w:legacy="1" w:legacySpace="0" w:legacyIndent="283"/>
      <w:lvlJc w:val="left"/>
      <w:pPr>
        <w:ind w:left="283" w:hanging="283"/>
      </w:pPr>
    </w:lvl>
  </w:abstractNum>
  <w:abstractNum w:abstractNumId="55" w15:restartNumberingAfterBreak="0">
    <w:nsid w:val="60306455"/>
    <w:multiLevelType w:val="singleLevel"/>
    <w:tmpl w:val="A5263C42"/>
    <w:lvl w:ilvl="0">
      <w:start w:val="1"/>
      <w:numFmt w:val="lowerLetter"/>
      <w:lvlText w:val="%1)"/>
      <w:legacy w:legacy="1" w:legacySpace="0" w:legacyIndent="283"/>
      <w:lvlJc w:val="left"/>
      <w:pPr>
        <w:ind w:left="283" w:hanging="283"/>
      </w:pPr>
    </w:lvl>
  </w:abstractNum>
  <w:abstractNum w:abstractNumId="56" w15:restartNumberingAfterBreak="0">
    <w:nsid w:val="60667073"/>
    <w:multiLevelType w:val="singleLevel"/>
    <w:tmpl w:val="527850AA"/>
    <w:lvl w:ilvl="0">
      <w:start w:val="1"/>
      <w:numFmt w:val="lowerLetter"/>
      <w:lvlText w:val="%1)"/>
      <w:legacy w:legacy="1" w:legacySpace="0" w:legacyIndent="283"/>
      <w:lvlJc w:val="left"/>
      <w:pPr>
        <w:ind w:left="283" w:hanging="283"/>
      </w:pPr>
    </w:lvl>
  </w:abstractNum>
  <w:abstractNum w:abstractNumId="57"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58" w15:restartNumberingAfterBreak="0">
    <w:nsid w:val="61647876"/>
    <w:multiLevelType w:val="singleLevel"/>
    <w:tmpl w:val="A5263C42"/>
    <w:lvl w:ilvl="0">
      <w:start w:val="1"/>
      <w:numFmt w:val="lowerLetter"/>
      <w:lvlText w:val="%1)"/>
      <w:legacy w:legacy="1" w:legacySpace="0" w:legacyIndent="283"/>
      <w:lvlJc w:val="left"/>
      <w:pPr>
        <w:ind w:left="283" w:hanging="283"/>
      </w:pPr>
    </w:lvl>
  </w:abstractNum>
  <w:abstractNum w:abstractNumId="59" w15:restartNumberingAfterBreak="0">
    <w:nsid w:val="61681260"/>
    <w:multiLevelType w:val="singleLevel"/>
    <w:tmpl w:val="43C0A9DA"/>
    <w:lvl w:ilvl="0">
      <w:start w:val="1"/>
      <w:numFmt w:val="lowerLetter"/>
      <w:lvlText w:val="%1)"/>
      <w:legacy w:legacy="1" w:legacySpace="0" w:legacyIndent="283"/>
      <w:lvlJc w:val="left"/>
      <w:pPr>
        <w:ind w:left="283" w:hanging="283"/>
      </w:pPr>
    </w:lvl>
  </w:abstractNum>
  <w:abstractNum w:abstractNumId="60" w15:restartNumberingAfterBreak="0">
    <w:nsid w:val="61C46471"/>
    <w:multiLevelType w:val="singleLevel"/>
    <w:tmpl w:val="4532247A"/>
    <w:lvl w:ilvl="0">
      <w:start w:val="1"/>
      <w:numFmt w:val="lowerLetter"/>
      <w:lvlText w:val="%1)"/>
      <w:legacy w:legacy="1" w:legacySpace="0" w:legacyIndent="283"/>
      <w:lvlJc w:val="left"/>
      <w:pPr>
        <w:ind w:left="283" w:hanging="283"/>
      </w:pPr>
    </w:lvl>
  </w:abstractNum>
  <w:abstractNum w:abstractNumId="61" w15:restartNumberingAfterBreak="0">
    <w:nsid w:val="64A71508"/>
    <w:multiLevelType w:val="singleLevel"/>
    <w:tmpl w:val="1DFCB9BC"/>
    <w:lvl w:ilvl="0">
      <w:start w:val="28"/>
      <w:numFmt w:val="decimal"/>
      <w:lvlText w:val="%1."/>
      <w:legacy w:legacy="1" w:legacySpace="0" w:legacyIndent="283"/>
      <w:lvlJc w:val="left"/>
      <w:pPr>
        <w:ind w:left="283" w:hanging="283"/>
      </w:pPr>
    </w:lvl>
  </w:abstractNum>
  <w:abstractNum w:abstractNumId="62" w15:restartNumberingAfterBreak="0">
    <w:nsid w:val="65C8010D"/>
    <w:multiLevelType w:val="singleLevel"/>
    <w:tmpl w:val="527850AA"/>
    <w:lvl w:ilvl="0">
      <w:start w:val="1"/>
      <w:numFmt w:val="lowerLetter"/>
      <w:lvlText w:val="%1)"/>
      <w:legacy w:legacy="1" w:legacySpace="0" w:legacyIndent="283"/>
      <w:lvlJc w:val="left"/>
      <w:pPr>
        <w:ind w:left="283" w:hanging="283"/>
      </w:pPr>
    </w:lvl>
  </w:abstractNum>
  <w:abstractNum w:abstractNumId="63" w15:restartNumberingAfterBreak="0">
    <w:nsid w:val="67EE75F2"/>
    <w:multiLevelType w:val="singleLevel"/>
    <w:tmpl w:val="2FB6CE9A"/>
    <w:lvl w:ilvl="0">
      <w:start w:val="1"/>
      <w:numFmt w:val="lowerLetter"/>
      <w:lvlText w:val="%1)"/>
      <w:legacy w:legacy="1" w:legacySpace="0" w:legacyIndent="283"/>
      <w:lvlJc w:val="left"/>
      <w:pPr>
        <w:ind w:left="283" w:hanging="283"/>
      </w:pPr>
    </w:lvl>
  </w:abstractNum>
  <w:abstractNum w:abstractNumId="64" w15:restartNumberingAfterBreak="0">
    <w:nsid w:val="69F1229E"/>
    <w:multiLevelType w:val="singleLevel"/>
    <w:tmpl w:val="676C2C78"/>
    <w:lvl w:ilvl="0">
      <w:start w:val="3"/>
      <w:numFmt w:val="lowerLetter"/>
      <w:lvlText w:val="%1)"/>
      <w:legacy w:legacy="1" w:legacySpace="0" w:legacyIndent="283"/>
      <w:lvlJc w:val="left"/>
      <w:pPr>
        <w:ind w:left="283" w:hanging="283"/>
      </w:pPr>
    </w:lvl>
  </w:abstractNum>
  <w:abstractNum w:abstractNumId="65" w15:restartNumberingAfterBreak="0">
    <w:nsid w:val="6A114FC0"/>
    <w:multiLevelType w:val="hybridMultilevel"/>
    <w:tmpl w:val="8DAEF94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6" w15:restartNumberingAfterBreak="0">
    <w:nsid w:val="6AC00C23"/>
    <w:multiLevelType w:val="singleLevel"/>
    <w:tmpl w:val="7C8096DA"/>
    <w:lvl w:ilvl="0">
      <w:start w:val="5"/>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67" w15:restartNumberingAfterBreak="0">
    <w:nsid w:val="6AD00A82"/>
    <w:multiLevelType w:val="singleLevel"/>
    <w:tmpl w:val="2FB6CE9A"/>
    <w:lvl w:ilvl="0">
      <w:start w:val="1"/>
      <w:numFmt w:val="lowerLetter"/>
      <w:lvlText w:val="%1)"/>
      <w:legacy w:legacy="1" w:legacySpace="0" w:legacyIndent="283"/>
      <w:lvlJc w:val="left"/>
      <w:pPr>
        <w:ind w:left="283" w:hanging="283"/>
      </w:pPr>
    </w:lvl>
  </w:abstractNum>
  <w:abstractNum w:abstractNumId="68"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69"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70" w15:restartNumberingAfterBreak="0">
    <w:nsid w:val="744844AE"/>
    <w:multiLevelType w:val="multilevel"/>
    <w:tmpl w:val="2D16134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1"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abstractNum w:abstractNumId="72" w15:restartNumberingAfterBreak="0">
    <w:nsid w:val="7EAF65B8"/>
    <w:multiLevelType w:val="singleLevel"/>
    <w:tmpl w:val="EA34534E"/>
    <w:lvl w:ilvl="0">
      <w:start w:val="1"/>
      <w:numFmt w:val="lowerLetter"/>
      <w:lvlText w:val="%1)"/>
      <w:legacy w:legacy="1" w:legacySpace="0" w:legacyIndent="283"/>
      <w:lvlJc w:val="left"/>
      <w:pPr>
        <w:ind w:left="283" w:hanging="283"/>
      </w:pPr>
    </w:lvl>
  </w:abstractNum>
  <w:num w:numId="1">
    <w:abstractNumId w:val="7"/>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5"/>
    <w:lvlOverride w:ilvl="0">
      <w:startOverride w:val="1"/>
    </w:lvlOverride>
  </w:num>
  <w:num w:numId="4">
    <w:abstractNumId w:val="8"/>
    <w:lvlOverride w:ilvl="0">
      <w:startOverride w:val="2"/>
    </w:lvlOverride>
  </w:num>
  <w:num w:numId="5">
    <w:abstractNumId w:val="10"/>
    <w:lvlOverride w:ilvl="0">
      <w:startOverride w:val="1"/>
    </w:lvlOverride>
  </w:num>
  <w:num w:numId="6">
    <w:abstractNumId w:val="57"/>
    <w:lvlOverride w:ilvl="0">
      <w:startOverride w:val="1"/>
    </w:lvlOverride>
  </w:num>
  <w:num w:numId="7">
    <w:abstractNumId w:val="24"/>
    <w:lvlOverride w:ilvl="0">
      <w:startOverride w:val="1"/>
    </w:lvlOverride>
  </w:num>
  <w:num w:numId="8">
    <w:abstractNumId w:val="33"/>
    <w:lvlOverride w:ilvl="0">
      <w:startOverride w:val="1"/>
    </w:lvlOverride>
  </w:num>
  <w:num w:numId="9">
    <w:abstractNumId w:val="21"/>
    <w:lvlOverride w:ilvl="0">
      <w:startOverride w:val="1"/>
    </w:lvlOverride>
  </w:num>
  <w:num w:numId="10">
    <w:abstractNumId w:val="29"/>
    <w:lvlOverride w:ilvl="0">
      <w:startOverride w:val="1"/>
    </w:lvlOverride>
  </w:num>
  <w:num w:numId="11">
    <w:abstractNumId w:val="34"/>
    <w:lvlOverride w:ilvl="0">
      <w:startOverride w:val="1"/>
    </w:lvlOverride>
  </w:num>
  <w:num w:numId="12">
    <w:abstractNumId w:val="71"/>
    <w:lvlOverride w:ilvl="0">
      <w:startOverride w:val="1"/>
    </w:lvlOverride>
  </w:num>
  <w:num w:numId="13">
    <w:abstractNumId w:val="68"/>
    <w:lvlOverride w:ilvl="0">
      <w:startOverride w:val="1"/>
    </w:lvlOverride>
  </w:num>
  <w:num w:numId="14">
    <w:abstractNumId w:val="18"/>
    <w:lvlOverride w:ilvl="0">
      <w:startOverride w:val="1"/>
    </w:lvlOverride>
  </w:num>
  <w:num w:numId="15">
    <w:abstractNumId w:val="27"/>
    <w:lvlOverride w:ilvl="0">
      <w:startOverride w:val="1"/>
    </w:lvlOverride>
  </w:num>
  <w:num w:numId="16">
    <w:abstractNumId w:val="69"/>
    <w:lvlOverride w:ilvl="0">
      <w:startOverride w:val="1"/>
    </w:lvlOverride>
  </w:num>
  <w:num w:numId="17">
    <w:abstractNumId w:val="9"/>
    <w:lvlOverride w:ilvl="0">
      <w:startOverride w:val="1"/>
    </w:lvlOverride>
  </w:num>
  <w:num w:numId="18">
    <w:abstractNumId w:val="72"/>
    <w:lvlOverride w:ilvl="0">
      <w:startOverride w:val="1"/>
    </w:lvlOverride>
  </w:num>
  <w:num w:numId="19">
    <w:abstractNumId w:val="40"/>
    <w:lvlOverride w:ilvl="0">
      <w:startOverride w:val="1"/>
    </w:lvlOverride>
  </w:num>
  <w:num w:numId="20">
    <w:abstractNumId w:val="54"/>
    <w:lvlOverride w:ilvl="0">
      <w:startOverride w:val="1"/>
    </w:lvlOverride>
  </w:num>
  <w:num w:numId="21">
    <w:abstractNumId w:val="41"/>
    <w:lvlOverride w:ilvl="0">
      <w:startOverride w:val="1"/>
    </w:lvlOverride>
  </w:num>
  <w:num w:numId="22">
    <w:abstractNumId w:val="19"/>
    <w:lvlOverride w:ilvl="0">
      <w:startOverride w:val="10"/>
    </w:lvlOverride>
  </w:num>
  <w:num w:numId="23">
    <w:abstractNumId w:val="19"/>
    <w:lvlOverride w:ilvl="0">
      <w:lvl w:ilvl="0">
        <w:start w:val="10"/>
        <w:numFmt w:val="decimal"/>
        <w:lvlText w:val="%1."/>
        <w:legacy w:legacy="1" w:legacySpace="0" w:legacyIndent="397"/>
        <w:lvlJc w:val="left"/>
        <w:pPr>
          <w:ind w:left="397" w:hanging="397"/>
        </w:pPr>
      </w:lvl>
    </w:lvlOverride>
  </w:num>
  <w:num w:numId="24">
    <w:abstractNumId w:val="63"/>
    <w:lvlOverride w:ilvl="0">
      <w:startOverride w:val="1"/>
    </w:lvlOverride>
  </w:num>
  <w:num w:numId="25">
    <w:abstractNumId w:val="46"/>
    <w:lvlOverride w:ilvl="0">
      <w:startOverride w:val="1"/>
    </w:lvlOverride>
  </w:num>
  <w:num w:numId="26">
    <w:abstractNumId w:val="23"/>
    <w:lvlOverride w:ilvl="0">
      <w:startOverride w:val="1"/>
    </w:lvlOverride>
  </w:num>
  <w:num w:numId="27">
    <w:abstractNumId w:val="17"/>
    <w:lvlOverride w:ilvl="0">
      <w:startOverride w:val="2"/>
    </w:lvlOverride>
  </w:num>
  <w:num w:numId="28">
    <w:abstractNumId w:val="64"/>
    <w:lvlOverride w:ilvl="0">
      <w:startOverride w:val="3"/>
    </w:lvlOverride>
  </w:num>
  <w:num w:numId="29">
    <w:abstractNumId w:val="20"/>
    <w:lvlOverride w:ilvl="0">
      <w:startOverride w:val="1"/>
    </w:lvlOverride>
  </w:num>
  <w:num w:numId="30">
    <w:abstractNumId w:val="30"/>
    <w:lvlOverride w:ilvl="0">
      <w:startOverride w:val="1"/>
    </w:lvlOverride>
  </w:num>
  <w:num w:numId="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31"/>
    <w:lvlOverride w:ilvl="0">
      <w:startOverride w:val="1"/>
    </w:lvlOverride>
  </w:num>
  <w:num w:numId="35">
    <w:abstractNumId w:val="31"/>
    <w:lvlOverride w:ilvl="0">
      <w:lvl w:ilvl="0">
        <w:start w:val="1"/>
        <w:numFmt w:val="lowerLetter"/>
        <w:lvlText w:val="%1)"/>
        <w:legacy w:legacy="1" w:legacySpace="0" w:legacyIndent="283"/>
        <w:lvlJc w:val="left"/>
        <w:pPr>
          <w:ind w:left="283" w:hanging="283"/>
        </w:pPr>
      </w:lvl>
    </w:lvlOverride>
  </w:num>
  <w:num w:numId="36">
    <w:abstractNumId w:val="67"/>
    <w:lvlOverride w:ilvl="0">
      <w:startOverride w:val="1"/>
    </w:lvlOverride>
  </w:num>
  <w:num w:numId="37">
    <w:abstractNumId w:val="28"/>
    <w:lvlOverride w:ilvl="0">
      <w:startOverride w:val="1"/>
    </w:lvlOverride>
  </w:num>
  <w:num w:numId="38">
    <w:abstractNumId w:val="26"/>
    <w:lvlOverride w:ilvl="0">
      <w:startOverride w:val="1"/>
    </w:lvlOverride>
  </w:num>
  <w:num w:numId="39">
    <w:abstractNumId w:val="11"/>
    <w:lvlOverride w:ilvl="0">
      <w:startOverride w:val="1"/>
    </w:lvlOverride>
  </w:num>
  <w:num w:numId="40">
    <w:abstractNumId w:val="14"/>
    <w:lvlOverride w:ilvl="0">
      <w:startOverride w:val="1"/>
    </w:lvlOverride>
  </w:num>
  <w:num w:numId="41">
    <w:abstractNumId w:val="15"/>
    <w:lvlOverride w:ilvl="0">
      <w:startOverride w:val="1"/>
    </w:lvlOverride>
  </w:num>
  <w:num w:numId="42">
    <w:abstractNumId w:val="0"/>
    <w:lvlOverride w:ilvl="0">
      <w:lvl w:ilvl="0">
        <w:numFmt w:val="bullet"/>
        <w:lvlText w:val=""/>
        <w:legacy w:legacy="1" w:legacySpace="0" w:legacyIndent="283"/>
        <w:lvlJc w:val="left"/>
        <w:pPr>
          <w:ind w:left="571" w:hanging="283"/>
        </w:pPr>
        <w:rPr>
          <w:rFonts w:ascii="Symbol" w:hAnsi="Symbol" w:hint="default"/>
        </w:rPr>
      </w:lvl>
    </w:lvlOverride>
  </w:num>
  <w:num w:numId="43">
    <w:abstractNumId w:val="52"/>
    <w:lvlOverride w:ilvl="0">
      <w:startOverride w:val="1"/>
    </w:lvlOverride>
  </w:num>
  <w:num w:numId="44">
    <w:abstractNumId w:val="36"/>
    <w:lvlOverride w:ilvl="0">
      <w:startOverride w:val="1"/>
    </w:lvlOverride>
  </w:num>
  <w:num w:numId="45">
    <w:abstractNumId w:val="0"/>
    <w:lvlOverride w:ilvl="0">
      <w:lvl w:ilvl="0">
        <w:numFmt w:val="bullet"/>
        <w:lvlText w:val=""/>
        <w:legacy w:legacy="1" w:legacySpace="0" w:legacyIndent="284"/>
        <w:lvlJc w:val="left"/>
        <w:pPr>
          <w:ind w:left="572" w:hanging="284"/>
        </w:pPr>
        <w:rPr>
          <w:rFonts w:ascii="Symbol" w:hAnsi="Symbol" w:hint="default"/>
        </w:rPr>
      </w:lvl>
    </w:lvlOverride>
  </w:num>
  <w:num w:numId="46">
    <w:abstractNumId w:val="51"/>
    <w:lvlOverride w:ilvl="0">
      <w:startOverride w:val="1"/>
    </w:lvlOverride>
  </w:num>
  <w:num w:numId="47">
    <w:abstractNumId w:val="39"/>
    <w:lvlOverride w:ilvl="0">
      <w:startOverride w:val="1"/>
    </w:lvlOverride>
  </w:num>
  <w:num w:numId="48">
    <w:abstractNumId w:val="47"/>
    <w:lvlOverride w:ilvl="0">
      <w:startOverride w:val="1"/>
    </w:lvlOverride>
  </w:num>
  <w:num w:numId="49">
    <w:abstractNumId w:val="37"/>
    <w:lvlOverride w:ilvl="0">
      <w:startOverride w:val="9"/>
    </w:lvlOverride>
  </w:num>
  <w:num w:numId="50">
    <w:abstractNumId w:val="43"/>
    <w:lvlOverride w:ilvl="0">
      <w:startOverride w:val="4"/>
    </w:lvlOverride>
  </w:num>
  <w:num w:numId="51">
    <w:abstractNumId w:val="1"/>
    <w:lvlOverride w:ilvl="0">
      <w:startOverride w:val="1"/>
    </w:lvlOverride>
  </w:num>
  <w:num w:numId="52">
    <w:abstractNumId w:val="0"/>
    <w:lvlOverride w:ilvl="0">
      <w:lvl w:ilvl="0">
        <w:numFmt w:val="bullet"/>
        <w:lvlText w:val=""/>
        <w:legacy w:legacy="1" w:legacySpace="0" w:legacyIndent="283"/>
        <w:lvlJc w:val="left"/>
        <w:pPr>
          <w:ind w:left="284" w:hanging="283"/>
        </w:pPr>
        <w:rPr>
          <w:rFonts w:ascii="Symbol" w:hAnsi="Symbol" w:hint="default"/>
          <w:sz w:val="20"/>
        </w:rPr>
      </w:lvl>
    </w:lvlOverride>
  </w:num>
  <w:num w:numId="53">
    <w:abstractNumId w:val="0"/>
    <w:lvlOverride w:ilvl="0">
      <w:lvl w:ilvl="0">
        <w:numFmt w:val="bullet"/>
        <w:lvlText w:val=""/>
        <w:legacy w:legacy="1" w:legacySpace="120" w:legacyIndent="360"/>
        <w:lvlJc w:val="left"/>
        <w:pPr>
          <w:ind w:left="360" w:hanging="360"/>
        </w:pPr>
        <w:rPr>
          <w:rFonts w:ascii="Symbol" w:hAnsi="Symbol" w:hint="default"/>
          <w:sz w:val="20"/>
        </w:rPr>
      </w:lvl>
    </w:lvlOverride>
  </w:num>
  <w:num w:numId="54">
    <w:abstractNumId w:val="59"/>
    <w:lvlOverride w:ilvl="0">
      <w:startOverride w:val="1"/>
    </w:lvlOverride>
  </w:num>
  <w:num w:numId="55">
    <w:abstractNumId w:val="50"/>
    <w:lvlOverride w:ilvl="0">
      <w:startOverride w:val="24"/>
    </w:lvlOverride>
  </w:num>
  <w:num w:numId="56">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2"/>
    </w:lvlOverride>
  </w:num>
  <w:num w:numId="59">
    <w:abstractNumId w:val="25"/>
    <w:lvlOverride w:ilvl="0">
      <w:startOverride w:val="1"/>
    </w:lvlOverride>
  </w:num>
  <w:num w:numId="60">
    <w:abstractNumId w:val="12"/>
    <w:lvlOverride w:ilvl="0">
      <w:startOverride w:val="1"/>
    </w:lvlOverride>
  </w:num>
  <w:num w:numId="61">
    <w:abstractNumId w:val="56"/>
    <w:lvlOverride w:ilvl="0">
      <w:startOverride w:val="1"/>
    </w:lvlOverride>
  </w:num>
  <w:num w:numId="62">
    <w:abstractNumId w:val="4"/>
    <w:lvlOverride w:ilvl="0">
      <w:startOverride w:val="2"/>
    </w:lvlOverride>
  </w:num>
  <w:num w:numId="63">
    <w:abstractNumId w:val="62"/>
    <w:lvlOverride w:ilvl="0">
      <w:startOverride w:val="1"/>
    </w:lvlOverride>
  </w:num>
  <w:num w:numId="64">
    <w:abstractNumId w:val="66"/>
    <w:lvlOverride w:ilvl="0">
      <w:startOverride w:val="5"/>
    </w:lvlOverride>
  </w:num>
  <w:num w:numId="65">
    <w:abstractNumId w:val="66"/>
    <w:lvlOverride w:ilvl="0">
      <w:lvl w:ilvl="0">
        <w:start w:val="5"/>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lvlOverride>
  </w:num>
  <w:num w:numId="66">
    <w:abstractNumId w:val="55"/>
    <w:lvlOverride w:ilvl="0">
      <w:startOverride w:val="1"/>
    </w:lvlOverride>
  </w:num>
  <w:num w:numId="67">
    <w:abstractNumId w:val="0"/>
    <w:lvlOverride w:ilvl="0">
      <w:lvl w:ilvl="0">
        <w:numFmt w:val="bullet"/>
        <w:lvlText w:val="-"/>
        <w:legacy w:legacy="1" w:legacySpace="0" w:legacyIndent="283"/>
        <w:lvlJc w:val="left"/>
        <w:pPr>
          <w:ind w:left="0" w:firstLine="0"/>
        </w:pPr>
        <w:rPr>
          <w:rFonts w:ascii="Bookman Old Style" w:hAnsi="Bookman Old Style" w:hint="default"/>
          <w:sz w:val="24"/>
        </w:rPr>
      </w:lvl>
    </w:lvlOverride>
  </w:num>
  <w:num w:numId="68">
    <w:abstractNumId w:val="16"/>
    <w:lvlOverride w:ilvl="0">
      <w:startOverride w:val="8"/>
    </w:lvlOverride>
  </w:num>
  <w:num w:numId="69">
    <w:abstractNumId w:val="3"/>
    <w:lvlOverride w:ilvl="0">
      <w:startOverride w:val="9"/>
    </w:lvlOverride>
  </w:num>
  <w:num w:numId="70">
    <w:abstractNumId w:val="45"/>
    <w:lvlOverride w:ilvl="0">
      <w:startOverride w:val="1"/>
    </w:lvlOverride>
  </w:num>
  <w:num w:numId="71">
    <w:abstractNumId w:val="38"/>
    <w:lvlOverride w:ilvl="0">
      <w:startOverride w:val="1"/>
    </w:lvlOverride>
  </w:num>
  <w:num w:numId="72">
    <w:abstractNumId w:val="58"/>
    <w:lvlOverride w:ilvl="0">
      <w:startOverride w:val="1"/>
    </w:lvlOverride>
  </w:num>
  <w:num w:numId="73">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4">
    <w:abstractNumId w:val="53"/>
    <w:lvlOverride w:ilvl="0">
      <w:startOverride w:val="14"/>
    </w:lvlOverride>
  </w:num>
  <w:num w:numId="7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lvlOverride w:ilvl="0">
      <w:startOverride w:val="1"/>
    </w:lvlOverride>
  </w:num>
  <w:num w:numId="7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startOverride w:val="1"/>
    </w:lvlOverride>
  </w:num>
  <w:num w:numId="79">
    <w:abstractNumId w:val="22"/>
    <w:lvlOverride w:ilvl="0">
      <w:startOverride w:val="2"/>
    </w:lvlOverride>
  </w:num>
  <w:num w:numId="80">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81">
    <w:abstractNumId w:val="32"/>
    <w:lvlOverride w:ilvl="0">
      <w:startOverride w:val="1"/>
    </w:lvlOverride>
  </w:num>
  <w:num w:numId="82">
    <w:abstractNumId w:val="60"/>
    <w:lvlOverride w:ilvl="0">
      <w:startOverride w:val="1"/>
    </w:lvlOverride>
  </w:num>
  <w:num w:numId="83">
    <w:abstractNumId w:val="35"/>
    <w:lvlOverride w:ilvl="0">
      <w:startOverride w:val="1"/>
    </w:lvlOverride>
  </w:num>
  <w:num w:numId="84">
    <w:abstractNumId w:val="61"/>
    <w:lvlOverride w:ilvl="0">
      <w:startOverride w:val="28"/>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3F"/>
    <w:rsid w:val="002A1C8C"/>
    <w:rsid w:val="002B383F"/>
    <w:rsid w:val="006478B0"/>
    <w:rsid w:val="00A03284"/>
    <w:rsid w:val="00B8099F"/>
    <w:rsid w:val="00EE4D7A"/>
    <w:rsid w:val="00F778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866176-0454-4E96-8DEA-CD0F9651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38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B383F"/>
    <w:pPr>
      <w:keepNext/>
      <w:widowControl w:val="0"/>
      <w:suppressAutoHyphens/>
      <w:spacing w:line="360" w:lineRule="auto"/>
      <w:ind w:left="550"/>
      <w:outlineLvl w:val="0"/>
    </w:pPr>
    <w:rPr>
      <w:b/>
      <w:bCs/>
      <w:iCs/>
    </w:rPr>
  </w:style>
  <w:style w:type="paragraph" w:styleId="Nagwek2">
    <w:name w:val="heading 2"/>
    <w:basedOn w:val="Normalny"/>
    <w:next w:val="Normalny"/>
    <w:link w:val="Nagwek2Znak"/>
    <w:unhideWhenUsed/>
    <w:qFormat/>
    <w:rsid w:val="002B383F"/>
    <w:pPr>
      <w:keepNext/>
      <w:widowControl w:val="0"/>
      <w:suppressAutoHyphens/>
      <w:spacing w:line="360" w:lineRule="auto"/>
      <w:ind w:left="550"/>
      <w:jc w:val="both"/>
      <w:outlineLvl w:val="1"/>
    </w:pPr>
    <w:rPr>
      <w:b/>
      <w:bCs/>
      <w:iCs/>
    </w:rPr>
  </w:style>
  <w:style w:type="paragraph" w:styleId="Nagwek3">
    <w:name w:val="heading 3"/>
    <w:basedOn w:val="Normalny"/>
    <w:next w:val="Normalny"/>
    <w:link w:val="Nagwek3Znak"/>
    <w:semiHidden/>
    <w:unhideWhenUsed/>
    <w:qFormat/>
    <w:rsid w:val="002B383F"/>
    <w:pPr>
      <w:keepNext/>
      <w:overflowPunct w:val="0"/>
      <w:autoSpaceDE w:val="0"/>
      <w:autoSpaceDN w:val="0"/>
      <w:adjustRightInd w:val="0"/>
      <w:spacing w:before="60" w:after="60"/>
      <w:jc w:val="both"/>
      <w:outlineLvl w:val="2"/>
    </w:pPr>
    <w:rPr>
      <w:rFonts w:eastAsia="Arial Unicode MS"/>
      <w:sz w:val="20"/>
      <w:szCs w:val="20"/>
    </w:rPr>
  </w:style>
  <w:style w:type="paragraph" w:styleId="Nagwek4">
    <w:name w:val="heading 4"/>
    <w:basedOn w:val="Normalny"/>
    <w:next w:val="Normalny"/>
    <w:link w:val="Nagwek4Znak"/>
    <w:semiHidden/>
    <w:unhideWhenUsed/>
    <w:qFormat/>
    <w:rsid w:val="002B383F"/>
    <w:pPr>
      <w:keepNext/>
      <w:overflowPunct w:val="0"/>
      <w:autoSpaceDE w:val="0"/>
      <w:autoSpaceDN w:val="0"/>
      <w:adjustRightInd w:val="0"/>
      <w:ind w:left="-1080"/>
      <w:outlineLvl w:val="3"/>
    </w:pPr>
    <w:rPr>
      <w:b/>
      <w:sz w:val="28"/>
    </w:rPr>
  </w:style>
  <w:style w:type="paragraph" w:styleId="Nagwek5">
    <w:name w:val="heading 5"/>
    <w:basedOn w:val="Normalny"/>
    <w:next w:val="Normalny"/>
    <w:link w:val="Nagwek5Znak"/>
    <w:semiHidden/>
    <w:unhideWhenUsed/>
    <w:qFormat/>
    <w:rsid w:val="002B383F"/>
    <w:pPr>
      <w:keepNext/>
      <w:overflowPunct w:val="0"/>
      <w:autoSpaceDE w:val="0"/>
      <w:autoSpaceDN w:val="0"/>
      <w:adjustRightInd w:val="0"/>
      <w:outlineLvl w:val="4"/>
    </w:pPr>
    <w:rPr>
      <w:b/>
    </w:rPr>
  </w:style>
  <w:style w:type="paragraph" w:styleId="Nagwek9">
    <w:name w:val="heading 9"/>
    <w:basedOn w:val="Normalny"/>
    <w:next w:val="Normalny"/>
    <w:link w:val="Nagwek9Znak"/>
    <w:semiHidden/>
    <w:unhideWhenUsed/>
    <w:qFormat/>
    <w:rsid w:val="002B383F"/>
    <w:pPr>
      <w:keepNext/>
      <w:overflowPunct w:val="0"/>
      <w:autoSpaceDE w:val="0"/>
      <w:autoSpaceDN w:val="0"/>
      <w:adjustRightInd w:val="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B383F"/>
    <w:rPr>
      <w:rFonts w:ascii="Times New Roman" w:eastAsia="Times New Roman" w:hAnsi="Times New Roman" w:cs="Times New Roman"/>
      <w:b/>
      <w:bCs/>
      <w:iCs/>
      <w:sz w:val="24"/>
      <w:szCs w:val="24"/>
      <w:lang w:eastAsia="pl-PL"/>
    </w:rPr>
  </w:style>
  <w:style w:type="character" w:customStyle="1" w:styleId="Nagwek2Znak">
    <w:name w:val="Nagłówek 2 Znak"/>
    <w:basedOn w:val="Domylnaczcionkaakapitu"/>
    <w:link w:val="Nagwek2"/>
    <w:rsid w:val="002B383F"/>
    <w:rPr>
      <w:rFonts w:ascii="Times New Roman" w:eastAsia="Times New Roman" w:hAnsi="Times New Roman" w:cs="Times New Roman"/>
      <w:b/>
      <w:bCs/>
      <w:iCs/>
      <w:sz w:val="24"/>
      <w:szCs w:val="24"/>
      <w:lang w:eastAsia="pl-PL"/>
    </w:rPr>
  </w:style>
  <w:style w:type="character" w:customStyle="1" w:styleId="Nagwek3Znak">
    <w:name w:val="Nagłówek 3 Znak"/>
    <w:basedOn w:val="Domylnaczcionkaakapitu"/>
    <w:link w:val="Nagwek3"/>
    <w:semiHidden/>
    <w:rsid w:val="002B383F"/>
    <w:rPr>
      <w:rFonts w:ascii="Times New Roman" w:eastAsia="Arial Unicode MS" w:hAnsi="Times New Roman" w:cs="Times New Roman"/>
      <w:sz w:val="20"/>
      <w:szCs w:val="20"/>
      <w:lang w:eastAsia="pl-PL"/>
    </w:rPr>
  </w:style>
  <w:style w:type="character" w:customStyle="1" w:styleId="Nagwek4Znak">
    <w:name w:val="Nagłówek 4 Znak"/>
    <w:basedOn w:val="Domylnaczcionkaakapitu"/>
    <w:link w:val="Nagwek4"/>
    <w:semiHidden/>
    <w:rsid w:val="002B383F"/>
    <w:rPr>
      <w:rFonts w:ascii="Times New Roman" w:eastAsia="Times New Roman" w:hAnsi="Times New Roman" w:cs="Times New Roman"/>
      <w:b/>
      <w:sz w:val="28"/>
      <w:szCs w:val="24"/>
      <w:lang w:eastAsia="pl-PL"/>
    </w:rPr>
  </w:style>
  <w:style w:type="character" w:customStyle="1" w:styleId="Nagwek5Znak">
    <w:name w:val="Nagłówek 5 Znak"/>
    <w:basedOn w:val="Domylnaczcionkaakapitu"/>
    <w:link w:val="Nagwek5"/>
    <w:semiHidden/>
    <w:rsid w:val="002B383F"/>
    <w:rPr>
      <w:rFonts w:ascii="Times New Roman" w:eastAsia="Times New Roman" w:hAnsi="Times New Roman" w:cs="Times New Roman"/>
      <w:b/>
      <w:sz w:val="24"/>
      <w:szCs w:val="24"/>
      <w:lang w:eastAsia="pl-PL"/>
    </w:rPr>
  </w:style>
  <w:style w:type="character" w:customStyle="1" w:styleId="Nagwek9Znak">
    <w:name w:val="Nagłówek 9 Znak"/>
    <w:basedOn w:val="Domylnaczcionkaakapitu"/>
    <w:link w:val="Nagwek9"/>
    <w:semiHidden/>
    <w:rsid w:val="002B383F"/>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semiHidden/>
    <w:unhideWhenUsed/>
    <w:rsid w:val="002B383F"/>
    <w:pPr>
      <w:overflowPunct w:val="0"/>
      <w:autoSpaceDE w:val="0"/>
      <w:autoSpaceDN w:val="0"/>
      <w:adjustRightInd w:val="0"/>
      <w:jc w:val="both"/>
    </w:pPr>
    <w:rPr>
      <w:sz w:val="20"/>
      <w:szCs w:val="20"/>
    </w:rPr>
  </w:style>
  <w:style w:type="character" w:customStyle="1" w:styleId="TekstprzypisudolnegoZnak">
    <w:name w:val="Tekst przypisu dolnego Znak"/>
    <w:basedOn w:val="Domylnaczcionkaakapitu"/>
    <w:link w:val="Tekstprzypisudolnego"/>
    <w:semiHidden/>
    <w:rsid w:val="002B383F"/>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2B383F"/>
    <w:pPr>
      <w:tabs>
        <w:tab w:val="center" w:pos="4536"/>
        <w:tab w:val="right" w:pos="9072"/>
      </w:tabs>
      <w:overflowPunct w:val="0"/>
      <w:autoSpaceDE w:val="0"/>
      <w:autoSpaceDN w:val="0"/>
      <w:adjustRightInd w:val="0"/>
      <w:jc w:val="both"/>
    </w:pPr>
    <w:rPr>
      <w:sz w:val="20"/>
      <w:szCs w:val="20"/>
    </w:rPr>
  </w:style>
  <w:style w:type="character" w:customStyle="1" w:styleId="StopkaZnak">
    <w:name w:val="Stopka Znak"/>
    <w:basedOn w:val="Domylnaczcionkaakapitu"/>
    <w:link w:val="Stopka"/>
    <w:semiHidden/>
    <w:rsid w:val="002B383F"/>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2B383F"/>
    <w:pPr>
      <w:spacing w:after="60"/>
      <w:jc w:val="center"/>
      <w:outlineLvl w:val="1"/>
    </w:pPr>
    <w:rPr>
      <w:rFonts w:ascii="Arial" w:hAnsi="Arial" w:cs="Arial"/>
    </w:rPr>
  </w:style>
  <w:style w:type="character" w:customStyle="1" w:styleId="PodtytuZnak">
    <w:name w:val="Podtytuł Znak"/>
    <w:basedOn w:val="Domylnaczcionkaakapitu"/>
    <w:link w:val="Podtytu"/>
    <w:rsid w:val="002B383F"/>
    <w:rPr>
      <w:rFonts w:ascii="Arial" w:eastAsia="Times New Roman" w:hAnsi="Arial" w:cs="Arial"/>
      <w:sz w:val="24"/>
      <w:szCs w:val="24"/>
      <w:lang w:eastAsia="pl-PL"/>
    </w:rPr>
  </w:style>
  <w:style w:type="paragraph" w:styleId="Tytu">
    <w:name w:val="Title"/>
    <w:basedOn w:val="Normalny"/>
    <w:next w:val="Podtytu"/>
    <w:link w:val="TytuZnak"/>
    <w:qFormat/>
    <w:rsid w:val="002B383F"/>
    <w:pPr>
      <w:suppressAutoHyphens/>
      <w:jc w:val="center"/>
    </w:pPr>
    <w:rPr>
      <w:rFonts w:ascii="Bookman Old Style" w:eastAsia="Lucida Sans Unicode" w:hAnsi="Bookman Old Style"/>
      <w:b/>
      <w:kern w:val="2"/>
      <w:sz w:val="32"/>
    </w:rPr>
  </w:style>
  <w:style w:type="character" w:customStyle="1" w:styleId="TytuZnak">
    <w:name w:val="Tytuł Znak"/>
    <w:basedOn w:val="Domylnaczcionkaakapitu"/>
    <w:link w:val="Tytu"/>
    <w:rsid w:val="002B383F"/>
    <w:rPr>
      <w:rFonts w:ascii="Bookman Old Style" w:eastAsia="Lucida Sans Unicode" w:hAnsi="Bookman Old Style" w:cs="Times New Roman"/>
      <w:b/>
      <w:kern w:val="2"/>
      <w:sz w:val="32"/>
      <w:szCs w:val="24"/>
      <w:lang w:eastAsia="pl-PL"/>
    </w:rPr>
  </w:style>
  <w:style w:type="paragraph" w:styleId="Tekstpodstawowy">
    <w:name w:val="Body Text"/>
    <w:basedOn w:val="Normalny"/>
    <w:link w:val="TekstpodstawowyZnak1"/>
    <w:semiHidden/>
    <w:unhideWhenUsed/>
    <w:rsid w:val="002B383F"/>
    <w:pPr>
      <w:spacing w:after="120"/>
    </w:pPr>
    <w:rPr>
      <w:sz w:val="20"/>
    </w:rPr>
  </w:style>
  <w:style w:type="character" w:customStyle="1" w:styleId="TekstpodstawowyZnak">
    <w:name w:val="Tekst podstawowy Znak"/>
    <w:basedOn w:val="Domylnaczcionkaakapitu"/>
    <w:semiHidden/>
    <w:rsid w:val="002B383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nhideWhenUsed/>
    <w:rsid w:val="002B383F"/>
    <w:pPr>
      <w:ind w:firstLine="283"/>
      <w:jc w:val="both"/>
    </w:pPr>
    <w:rPr>
      <w:sz w:val="20"/>
    </w:rPr>
  </w:style>
  <w:style w:type="character" w:customStyle="1" w:styleId="TekstpodstawowywcityZnak">
    <w:name w:val="Tekst podstawowy wcięty Znak"/>
    <w:basedOn w:val="Domylnaczcionkaakapitu"/>
    <w:semiHidden/>
    <w:rsid w:val="002B383F"/>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1"/>
    <w:semiHidden/>
    <w:unhideWhenUsed/>
    <w:rsid w:val="002B383F"/>
    <w:pPr>
      <w:tabs>
        <w:tab w:val="left" w:pos="964"/>
      </w:tabs>
      <w:spacing w:after="120"/>
      <w:ind w:left="964" w:hanging="964"/>
      <w:jc w:val="both"/>
    </w:pPr>
    <w:rPr>
      <w:sz w:val="20"/>
    </w:rPr>
  </w:style>
  <w:style w:type="character" w:customStyle="1" w:styleId="Tekstpodstawowywcity3Znak">
    <w:name w:val="Tekst podstawowy wcięty 3 Znak"/>
    <w:basedOn w:val="Domylnaczcionkaakapitu"/>
    <w:semiHidden/>
    <w:rsid w:val="002B383F"/>
    <w:rPr>
      <w:rFonts w:ascii="Times New Roman" w:eastAsia="Times New Roman" w:hAnsi="Times New Roman" w:cs="Times New Roman"/>
      <w:sz w:val="16"/>
      <w:szCs w:val="16"/>
      <w:lang w:eastAsia="pl-PL"/>
    </w:rPr>
  </w:style>
  <w:style w:type="paragraph" w:styleId="Tekstdymka">
    <w:name w:val="Balloon Text"/>
    <w:basedOn w:val="Normalny"/>
    <w:link w:val="TekstdymkaZnak1"/>
    <w:uiPriority w:val="99"/>
    <w:semiHidden/>
    <w:unhideWhenUsed/>
    <w:rsid w:val="002B383F"/>
    <w:rPr>
      <w:rFonts w:ascii="Segoe UI" w:hAnsi="Segoe UI" w:cs="Segoe UI"/>
      <w:sz w:val="18"/>
      <w:szCs w:val="18"/>
    </w:rPr>
  </w:style>
  <w:style w:type="character" w:customStyle="1" w:styleId="TekstdymkaZnak">
    <w:name w:val="Tekst dymka Znak"/>
    <w:basedOn w:val="Domylnaczcionkaakapitu"/>
    <w:uiPriority w:val="99"/>
    <w:semiHidden/>
    <w:rsid w:val="002B383F"/>
    <w:rPr>
      <w:rFonts w:ascii="Segoe UI" w:eastAsia="Times New Roman" w:hAnsi="Segoe UI" w:cs="Segoe UI"/>
      <w:sz w:val="18"/>
      <w:szCs w:val="18"/>
      <w:lang w:eastAsia="pl-PL"/>
    </w:rPr>
  </w:style>
  <w:style w:type="paragraph" w:styleId="Akapitzlist">
    <w:name w:val="List Paragraph"/>
    <w:basedOn w:val="Normalny"/>
    <w:uiPriority w:val="34"/>
    <w:qFormat/>
    <w:rsid w:val="002B383F"/>
    <w:pPr>
      <w:ind w:left="720"/>
      <w:contextualSpacing/>
    </w:pPr>
  </w:style>
  <w:style w:type="paragraph" w:customStyle="1" w:styleId="Standardowytekst">
    <w:name w:val="Standardowy.tekst"/>
    <w:rsid w:val="002B383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2B383F"/>
    <w:pPr>
      <w:overflowPunct w:val="0"/>
      <w:autoSpaceDE w:val="0"/>
      <w:autoSpaceDN w:val="0"/>
      <w:adjustRightInd w:val="0"/>
      <w:jc w:val="both"/>
    </w:pPr>
    <w:rPr>
      <w:sz w:val="20"/>
      <w:szCs w:val="20"/>
    </w:rPr>
  </w:style>
  <w:style w:type="paragraph" w:customStyle="1" w:styleId="StylIwony">
    <w:name w:val="Styl Iwony"/>
    <w:basedOn w:val="Normalny"/>
    <w:rsid w:val="002B383F"/>
    <w:pPr>
      <w:overflowPunct w:val="0"/>
      <w:autoSpaceDE w:val="0"/>
      <w:autoSpaceDN w:val="0"/>
      <w:adjustRightInd w:val="0"/>
      <w:spacing w:before="120" w:after="120"/>
      <w:jc w:val="both"/>
    </w:pPr>
    <w:rPr>
      <w:rFonts w:ascii="Bookman Old Style" w:hAnsi="Bookman Old Style"/>
      <w:szCs w:val="20"/>
    </w:rPr>
  </w:style>
  <w:style w:type="paragraph" w:customStyle="1" w:styleId="Tekstpodstawowy21">
    <w:name w:val="Tekst podstawowy 21"/>
    <w:basedOn w:val="Normalny"/>
    <w:rsid w:val="002B383F"/>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H1">
    <w:name w:val="H1"/>
    <w:basedOn w:val="Normalny"/>
    <w:next w:val="Normalny"/>
    <w:rsid w:val="002B383F"/>
    <w:pPr>
      <w:keepNext/>
      <w:snapToGrid w:val="0"/>
      <w:spacing w:before="100" w:after="100"/>
      <w:outlineLvl w:val="1"/>
    </w:pPr>
    <w:rPr>
      <w:b/>
      <w:kern w:val="36"/>
      <w:sz w:val="48"/>
      <w:szCs w:val="20"/>
    </w:rPr>
  </w:style>
  <w:style w:type="paragraph" w:customStyle="1" w:styleId="H2">
    <w:name w:val="H2"/>
    <w:basedOn w:val="Normalny"/>
    <w:next w:val="Normalny"/>
    <w:rsid w:val="002B383F"/>
    <w:pPr>
      <w:keepNext/>
      <w:snapToGrid w:val="0"/>
      <w:spacing w:before="100" w:after="100"/>
      <w:outlineLvl w:val="2"/>
    </w:pPr>
    <w:rPr>
      <w:b/>
      <w:sz w:val="36"/>
      <w:szCs w:val="20"/>
    </w:rPr>
  </w:style>
  <w:style w:type="paragraph" w:customStyle="1" w:styleId="H4">
    <w:name w:val="H4"/>
    <w:basedOn w:val="Normalny"/>
    <w:next w:val="Normalny"/>
    <w:rsid w:val="002B383F"/>
    <w:pPr>
      <w:keepNext/>
      <w:snapToGrid w:val="0"/>
      <w:spacing w:before="100" w:after="100"/>
      <w:outlineLvl w:val="4"/>
    </w:pPr>
    <w:rPr>
      <w:b/>
      <w:szCs w:val="20"/>
    </w:rPr>
  </w:style>
  <w:style w:type="paragraph" w:customStyle="1" w:styleId="Style2">
    <w:name w:val="Style2"/>
    <w:basedOn w:val="Normalny"/>
    <w:uiPriority w:val="99"/>
    <w:rsid w:val="002B383F"/>
    <w:pPr>
      <w:widowControl w:val="0"/>
      <w:autoSpaceDE w:val="0"/>
      <w:autoSpaceDN w:val="0"/>
      <w:spacing w:line="276" w:lineRule="exact"/>
      <w:ind w:hanging="1781"/>
    </w:pPr>
  </w:style>
  <w:style w:type="paragraph" w:customStyle="1" w:styleId="Style3">
    <w:name w:val="Style3"/>
    <w:basedOn w:val="Normalny"/>
    <w:uiPriority w:val="99"/>
    <w:rsid w:val="002B383F"/>
    <w:pPr>
      <w:widowControl w:val="0"/>
      <w:autoSpaceDE w:val="0"/>
      <w:autoSpaceDN w:val="0"/>
    </w:pPr>
  </w:style>
  <w:style w:type="paragraph" w:customStyle="1" w:styleId="Style4">
    <w:name w:val="Style4"/>
    <w:basedOn w:val="Normalny"/>
    <w:uiPriority w:val="99"/>
    <w:rsid w:val="002B383F"/>
    <w:pPr>
      <w:widowControl w:val="0"/>
      <w:autoSpaceDE w:val="0"/>
      <w:autoSpaceDN w:val="0"/>
      <w:spacing w:line="230" w:lineRule="exact"/>
      <w:ind w:firstLine="706"/>
    </w:pPr>
  </w:style>
  <w:style w:type="paragraph" w:customStyle="1" w:styleId="Style5">
    <w:name w:val="Style5"/>
    <w:basedOn w:val="Normalny"/>
    <w:uiPriority w:val="99"/>
    <w:rsid w:val="002B383F"/>
    <w:pPr>
      <w:widowControl w:val="0"/>
      <w:autoSpaceDE w:val="0"/>
      <w:autoSpaceDN w:val="0"/>
    </w:pPr>
  </w:style>
  <w:style w:type="paragraph" w:customStyle="1" w:styleId="Style6">
    <w:name w:val="Style6"/>
    <w:basedOn w:val="Normalny"/>
    <w:uiPriority w:val="99"/>
    <w:rsid w:val="002B383F"/>
    <w:pPr>
      <w:widowControl w:val="0"/>
      <w:autoSpaceDE w:val="0"/>
      <w:autoSpaceDN w:val="0"/>
      <w:spacing w:line="230" w:lineRule="exact"/>
      <w:jc w:val="both"/>
    </w:pPr>
  </w:style>
  <w:style w:type="paragraph" w:customStyle="1" w:styleId="Style7">
    <w:name w:val="Style7"/>
    <w:basedOn w:val="Normalny"/>
    <w:uiPriority w:val="99"/>
    <w:rsid w:val="002B383F"/>
    <w:pPr>
      <w:widowControl w:val="0"/>
      <w:autoSpaceDE w:val="0"/>
      <w:autoSpaceDN w:val="0"/>
    </w:pPr>
  </w:style>
  <w:style w:type="paragraph" w:customStyle="1" w:styleId="Style8">
    <w:name w:val="Style8"/>
    <w:basedOn w:val="Normalny"/>
    <w:uiPriority w:val="99"/>
    <w:rsid w:val="002B383F"/>
    <w:pPr>
      <w:widowControl w:val="0"/>
      <w:autoSpaceDE w:val="0"/>
      <w:autoSpaceDN w:val="0"/>
      <w:spacing w:line="230" w:lineRule="exact"/>
    </w:pPr>
  </w:style>
  <w:style w:type="paragraph" w:customStyle="1" w:styleId="Style9">
    <w:name w:val="Style9"/>
    <w:basedOn w:val="Normalny"/>
    <w:uiPriority w:val="99"/>
    <w:rsid w:val="002B383F"/>
    <w:pPr>
      <w:widowControl w:val="0"/>
      <w:autoSpaceDE w:val="0"/>
      <w:autoSpaceDN w:val="0"/>
    </w:pPr>
  </w:style>
  <w:style w:type="paragraph" w:customStyle="1" w:styleId="Style10">
    <w:name w:val="Style10"/>
    <w:basedOn w:val="Normalny"/>
    <w:uiPriority w:val="99"/>
    <w:rsid w:val="002B383F"/>
    <w:pPr>
      <w:widowControl w:val="0"/>
      <w:autoSpaceDE w:val="0"/>
      <w:autoSpaceDN w:val="0"/>
      <w:spacing w:line="235" w:lineRule="exact"/>
      <w:jc w:val="both"/>
    </w:pPr>
  </w:style>
  <w:style w:type="paragraph" w:customStyle="1" w:styleId="Style11">
    <w:name w:val="Style11"/>
    <w:basedOn w:val="Normalny"/>
    <w:uiPriority w:val="99"/>
    <w:rsid w:val="002B383F"/>
    <w:pPr>
      <w:widowControl w:val="0"/>
      <w:autoSpaceDE w:val="0"/>
      <w:autoSpaceDN w:val="0"/>
      <w:spacing w:line="240" w:lineRule="exact"/>
      <w:ind w:hanging="283"/>
    </w:pPr>
  </w:style>
  <w:style w:type="paragraph" w:customStyle="1" w:styleId="Style12">
    <w:name w:val="Style12"/>
    <w:basedOn w:val="Normalny"/>
    <w:uiPriority w:val="99"/>
    <w:rsid w:val="002B383F"/>
    <w:pPr>
      <w:widowControl w:val="0"/>
      <w:autoSpaceDE w:val="0"/>
      <w:autoSpaceDN w:val="0"/>
      <w:spacing w:line="230" w:lineRule="exact"/>
      <w:ind w:firstLine="706"/>
      <w:jc w:val="both"/>
    </w:pPr>
  </w:style>
  <w:style w:type="paragraph" w:customStyle="1" w:styleId="Style13">
    <w:name w:val="Style13"/>
    <w:basedOn w:val="Normalny"/>
    <w:uiPriority w:val="99"/>
    <w:rsid w:val="002B383F"/>
    <w:pPr>
      <w:widowControl w:val="0"/>
      <w:autoSpaceDE w:val="0"/>
      <w:autoSpaceDN w:val="0"/>
    </w:pPr>
  </w:style>
  <w:style w:type="paragraph" w:customStyle="1" w:styleId="Style14">
    <w:name w:val="Style14"/>
    <w:basedOn w:val="Normalny"/>
    <w:uiPriority w:val="99"/>
    <w:rsid w:val="002B383F"/>
    <w:pPr>
      <w:widowControl w:val="0"/>
      <w:autoSpaceDE w:val="0"/>
      <w:autoSpaceDN w:val="0"/>
      <w:spacing w:line="230" w:lineRule="exact"/>
      <w:ind w:hanging="134"/>
      <w:jc w:val="both"/>
    </w:pPr>
  </w:style>
  <w:style w:type="paragraph" w:customStyle="1" w:styleId="Style15">
    <w:name w:val="Style15"/>
    <w:basedOn w:val="Normalny"/>
    <w:uiPriority w:val="99"/>
    <w:rsid w:val="002B383F"/>
    <w:pPr>
      <w:widowControl w:val="0"/>
      <w:autoSpaceDE w:val="0"/>
      <w:autoSpaceDN w:val="0"/>
    </w:pPr>
  </w:style>
  <w:style w:type="paragraph" w:customStyle="1" w:styleId="Style16">
    <w:name w:val="Style16"/>
    <w:basedOn w:val="Normalny"/>
    <w:uiPriority w:val="99"/>
    <w:rsid w:val="002B383F"/>
    <w:pPr>
      <w:widowControl w:val="0"/>
      <w:autoSpaceDE w:val="0"/>
      <w:autoSpaceDN w:val="0"/>
      <w:jc w:val="center"/>
    </w:pPr>
  </w:style>
  <w:style w:type="paragraph" w:customStyle="1" w:styleId="Style17">
    <w:name w:val="Style17"/>
    <w:basedOn w:val="Normalny"/>
    <w:uiPriority w:val="99"/>
    <w:rsid w:val="002B383F"/>
    <w:pPr>
      <w:widowControl w:val="0"/>
      <w:autoSpaceDE w:val="0"/>
      <w:autoSpaceDN w:val="0"/>
      <w:spacing w:line="245" w:lineRule="exact"/>
      <w:ind w:hanging="360"/>
    </w:pPr>
  </w:style>
  <w:style w:type="character" w:customStyle="1" w:styleId="TekstpodstawowyZnak1">
    <w:name w:val="Tekst podstawowy Znak1"/>
    <w:basedOn w:val="Domylnaczcionkaakapitu"/>
    <w:link w:val="Tekstpodstawowy"/>
    <w:semiHidden/>
    <w:locked/>
    <w:rsid w:val="002B383F"/>
    <w:rPr>
      <w:rFonts w:ascii="Times New Roman" w:eastAsia="Times New Roman" w:hAnsi="Times New Roman" w:cs="Times New Roman"/>
      <w:sz w:val="20"/>
      <w:szCs w:val="24"/>
      <w:lang w:eastAsia="pl-PL"/>
    </w:rPr>
  </w:style>
  <w:style w:type="character" w:customStyle="1" w:styleId="TekstpodstawowywcityZnak1">
    <w:name w:val="Tekst podstawowy wcięty Znak1"/>
    <w:basedOn w:val="Domylnaczcionkaakapitu"/>
    <w:link w:val="Tekstpodstawowywcity"/>
    <w:locked/>
    <w:rsid w:val="002B383F"/>
    <w:rPr>
      <w:rFonts w:ascii="Times New Roman" w:eastAsia="Times New Roman" w:hAnsi="Times New Roman" w:cs="Times New Roman"/>
      <w:sz w:val="20"/>
      <w:szCs w:val="24"/>
      <w:lang w:eastAsia="pl-PL"/>
    </w:rPr>
  </w:style>
  <w:style w:type="character" w:customStyle="1" w:styleId="Tekstpodstawowywcity3Znak1">
    <w:name w:val="Tekst podstawowy wcięty 3 Znak1"/>
    <w:basedOn w:val="Domylnaczcionkaakapitu"/>
    <w:link w:val="Tekstpodstawowywcity3"/>
    <w:semiHidden/>
    <w:locked/>
    <w:rsid w:val="002B383F"/>
    <w:rPr>
      <w:rFonts w:ascii="Times New Roman" w:eastAsia="Times New Roman" w:hAnsi="Times New Roman" w:cs="Times New Roman"/>
      <w:sz w:val="20"/>
      <w:szCs w:val="24"/>
      <w:lang w:eastAsia="pl-PL"/>
    </w:rPr>
  </w:style>
  <w:style w:type="character" w:customStyle="1" w:styleId="TekstdymkaZnak1">
    <w:name w:val="Tekst dymka Znak1"/>
    <w:basedOn w:val="Domylnaczcionkaakapitu"/>
    <w:link w:val="Tekstdymka"/>
    <w:uiPriority w:val="99"/>
    <w:semiHidden/>
    <w:locked/>
    <w:rsid w:val="002B383F"/>
    <w:rPr>
      <w:rFonts w:ascii="Segoe UI" w:eastAsia="Times New Roman" w:hAnsi="Segoe UI" w:cs="Segoe UI"/>
      <w:sz w:val="18"/>
      <w:szCs w:val="18"/>
      <w:lang w:eastAsia="pl-PL"/>
    </w:rPr>
  </w:style>
  <w:style w:type="character" w:customStyle="1" w:styleId="FontStyle19">
    <w:name w:val="Font Style19"/>
    <w:uiPriority w:val="99"/>
    <w:rsid w:val="002B383F"/>
    <w:rPr>
      <w:rFonts w:ascii="Arial" w:hAnsi="Arial" w:cs="Arial" w:hint="default"/>
      <w:b/>
      <w:bCs/>
      <w:color w:val="000000"/>
      <w:sz w:val="22"/>
      <w:szCs w:val="22"/>
    </w:rPr>
  </w:style>
  <w:style w:type="character" w:customStyle="1" w:styleId="FontStyle20">
    <w:name w:val="Font Style20"/>
    <w:uiPriority w:val="99"/>
    <w:rsid w:val="002B383F"/>
    <w:rPr>
      <w:rFonts w:ascii="Times New Roman" w:hAnsi="Times New Roman" w:cs="Times New Roman" w:hint="default"/>
      <w:b/>
      <w:bCs/>
      <w:i/>
      <w:iCs/>
      <w:color w:val="000000"/>
      <w:sz w:val="18"/>
      <w:szCs w:val="18"/>
    </w:rPr>
  </w:style>
  <w:style w:type="character" w:customStyle="1" w:styleId="FontStyle22">
    <w:name w:val="Font Style22"/>
    <w:uiPriority w:val="99"/>
    <w:rsid w:val="002B383F"/>
    <w:rPr>
      <w:rFonts w:ascii="Times New Roman" w:hAnsi="Times New Roman" w:cs="Times New Roman" w:hint="default"/>
      <w:b/>
      <w:bCs/>
      <w:color w:val="000000"/>
      <w:sz w:val="18"/>
      <w:szCs w:val="18"/>
    </w:rPr>
  </w:style>
  <w:style w:type="character" w:customStyle="1" w:styleId="FontStyle23">
    <w:name w:val="Font Style23"/>
    <w:uiPriority w:val="99"/>
    <w:rsid w:val="002B383F"/>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74335</Words>
  <Characters>446011</Characters>
  <Application>Microsoft Office Word</Application>
  <DocSecurity>0</DocSecurity>
  <Lines>3716</Lines>
  <Paragraphs>1038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Niezgoda</dc:creator>
  <cp:keywords/>
  <dc:description/>
  <cp:lastModifiedBy>Józef Niezgoda</cp:lastModifiedBy>
  <cp:revision>5</cp:revision>
  <dcterms:created xsi:type="dcterms:W3CDTF">2020-06-02T06:45:00Z</dcterms:created>
  <dcterms:modified xsi:type="dcterms:W3CDTF">2020-06-02T07:28:00Z</dcterms:modified>
</cp:coreProperties>
</file>