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47E" w:rsidRDefault="00192502">
      <w:pPr>
        <w:pStyle w:val="Standard"/>
        <w:jc w:val="both"/>
      </w:pPr>
      <w:r>
        <w:t>MGOPS.261.2.2019</w:t>
      </w:r>
      <w:r>
        <w:tab/>
      </w:r>
      <w:r>
        <w:tab/>
      </w:r>
      <w:r>
        <w:tab/>
      </w:r>
      <w:r>
        <w:tab/>
      </w:r>
    </w:p>
    <w:p w:rsidR="00CE547E" w:rsidRDefault="00CE547E">
      <w:pPr>
        <w:pStyle w:val="Standard"/>
        <w:jc w:val="both"/>
        <w:rPr>
          <w:b/>
          <w:bCs/>
        </w:rPr>
      </w:pPr>
    </w:p>
    <w:p w:rsidR="00CE547E" w:rsidRDefault="00192502">
      <w:pPr>
        <w:pStyle w:val="Standard"/>
        <w:jc w:val="center"/>
      </w:pPr>
      <w:r>
        <w:rPr>
          <w:b/>
          <w:bCs/>
        </w:rPr>
        <w:t>ZAPYTANIE CENOWE</w:t>
      </w: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numPr>
          <w:ilvl w:val="0"/>
          <w:numId w:val="1"/>
        </w:numPr>
        <w:jc w:val="both"/>
      </w:pPr>
      <w:r>
        <w:rPr>
          <w:b/>
          <w:bCs/>
        </w:rPr>
        <w:t>Zamawiający:</w:t>
      </w:r>
    </w:p>
    <w:p w:rsidR="00CE547E" w:rsidRDefault="00192502">
      <w:pPr>
        <w:pStyle w:val="Standard"/>
        <w:jc w:val="both"/>
      </w:pPr>
      <w:r>
        <w:t xml:space="preserve">Nabywca: Gmina Sokołów </w:t>
      </w:r>
      <w:proofErr w:type="spellStart"/>
      <w:r>
        <w:t>Młp</w:t>
      </w:r>
      <w:proofErr w:type="spellEnd"/>
      <w:r>
        <w:t xml:space="preserve">., ulica Rynek 1, 36-050 Sokołów </w:t>
      </w:r>
      <w:proofErr w:type="spellStart"/>
      <w:r>
        <w:t>Młp</w:t>
      </w:r>
      <w:proofErr w:type="spellEnd"/>
      <w:r>
        <w:t>.</w:t>
      </w:r>
    </w:p>
    <w:p w:rsidR="00CE547E" w:rsidRDefault="00192502">
      <w:pPr>
        <w:pStyle w:val="Standard"/>
        <w:jc w:val="both"/>
      </w:pPr>
      <w:r>
        <w:t xml:space="preserve">Odbiorca: Miejsko Gminny Ośrodek Pomocy Społecznej, ulica Rynek 10, 36-050 Sokołów </w:t>
      </w:r>
      <w:proofErr w:type="spellStart"/>
      <w:r>
        <w:t>Młp</w:t>
      </w:r>
      <w:proofErr w:type="spellEnd"/>
      <w:r>
        <w:t>.</w:t>
      </w:r>
    </w:p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Przedmiot zamówienia:</w:t>
      </w:r>
    </w:p>
    <w:p w:rsidR="00CE547E" w:rsidRDefault="00192502">
      <w:pPr>
        <w:pStyle w:val="Standard"/>
        <w:jc w:val="both"/>
      </w:pPr>
      <w:r>
        <w:t xml:space="preserve">Przedmiotem zamówienia jest dostawa artykułów biurowych oraz materiałów eksploatacyjnych do drukarek i faksu w 2019 r. dla Miejsko Gminnego Ośrodka Pomocy Społecznej w Sokołowie </w:t>
      </w:r>
      <w:proofErr w:type="spellStart"/>
      <w:r>
        <w:t>Młp</w:t>
      </w:r>
      <w:proofErr w:type="spellEnd"/>
      <w:r>
        <w:t>., zgodnie z ilością zawartą w załączniku nr 1 do niniejszego zapytania.</w:t>
      </w:r>
    </w:p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jc w:val="both"/>
      </w:pPr>
      <w:r>
        <w:t>Z</w:t>
      </w:r>
      <w:r>
        <w:t>amówienie składa się z dwóch części:</w:t>
      </w:r>
    </w:p>
    <w:p w:rsidR="00CE547E" w:rsidRDefault="00192502">
      <w:pPr>
        <w:pStyle w:val="Standard"/>
        <w:jc w:val="both"/>
      </w:pPr>
      <w:r>
        <w:t>Część I: Dostawa artykułów biurowych</w:t>
      </w:r>
    </w:p>
    <w:p w:rsidR="00CE547E" w:rsidRDefault="00192502">
      <w:pPr>
        <w:pStyle w:val="Standard"/>
        <w:jc w:val="both"/>
      </w:pPr>
      <w:r>
        <w:t>Część II: Dostawa materiałów eksploatacyjnych do drukarek, faksów i kserokopiarek.</w:t>
      </w:r>
    </w:p>
    <w:p w:rsidR="00CE547E" w:rsidRDefault="00192502">
      <w:pPr>
        <w:pStyle w:val="Standard"/>
        <w:jc w:val="both"/>
      </w:pPr>
      <w:r>
        <w:t>Artykuły, o których mowa w ofercie, winny posiadać najwyższą jakość, sprawność oraz wydajność.</w:t>
      </w:r>
    </w:p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Ter</w:t>
      </w:r>
      <w:r>
        <w:rPr>
          <w:b/>
          <w:bCs/>
        </w:rPr>
        <w:t>min realizacji zamówienia:</w:t>
      </w:r>
    </w:p>
    <w:p w:rsidR="00CE547E" w:rsidRDefault="00192502">
      <w:pPr>
        <w:pStyle w:val="Standard"/>
        <w:jc w:val="both"/>
      </w:pPr>
      <w:r>
        <w:t>05.02.2019 – 31.12.2019 r.</w:t>
      </w:r>
    </w:p>
    <w:p w:rsidR="00CE547E" w:rsidRDefault="00192502">
      <w:pPr>
        <w:pStyle w:val="Standard"/>
        <w:jc w:val="both"/>
      </w:pPr>
      <w:r>
        <w:t xml:space="preserve">Artykuły biurowe dostarczane będą zgodnie z zamówieniami cząstkowymi, złożonymi przez Zamawiającego na koszt Dostawcy według cen jednostkowych określonych w ofercie Wykonawcy, w terminie do 2 dni od </w:t>
      </w:r>
      <w:r>
        <w:t>przyjęcia zamówienia, co najmniej 1 raz w tygodniu.</w:t>
      </w:r>
    </w:p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Kary umowne:</w:t>
      </w:r>
    </w:p>
    <w:p w:rsidR="00CE547E" w:rsidRDefault="00192502">
      <w:pPr>
        <w:pStyle w:val="Standard"/>
        <w:jc w:val="both"/>
      </w:pPr>
      <w:r>
        <w:t xml:space="preserve">Kary umowne za zwłokę w dostawie (uchybienie terminu, o którym mowa w pkt 3): 40 zł / każdy </w:t>
      </w:r>
      <w:bookmarkStart w:id="0" w:name="_GoBack"/>
      <w:r>
        <w:t>dzień zwłoki.</w:t>
      </w:r>
    </w:p>
    <w:bookmarkEnd w:id="0"/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Kryterium wyboru oferty:</w:t>
      </w:r>
    </w:p>
    <w:p w:rsidR="00CE547E" w:rsidRDefault="00192502">
      <w:pPr>
        <w:pStyle w:val="Standard"/>
        <w:jc w:val="both"/>
      </w:pPr>
      <w:r>
        <w:t>Najniższa cena. Cena określona w ofercie powinna obejmować</w:t>
      </w:r>
      <w:r>
        <w:t xml:space="preserve"> wszystkie koszty związane </w:t>
      </w:r>
      <w:r>
        <w:br/>
      </w:r>
      <w:r>
        <w:t>z realizacją przedmiotu zamówienia:</w:t>
      </w:r>
    </w:p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Warunki płatności:</w:t>
      </w:r>
    </w:p>
    <w:p w:rsidR="00CE547E" w:rsidRDefault="00192502">
      <w:pPr>
        <w:pStyle w:val="Standard"/>
        <w:jc w:val="both"/>
      </w:pPr>
      <w:r>
        <w:t xml:space="preserve">Rozliczenie transakcji następować będzie przelewem na konto wskazane na fakturze </w:t>
      </w:r>
      <w:r>
        <w:br/>
      </w:r>
      <w:r>
        <w:t xml:space="preserve">w ciągu </w:t>
      </w:r>
      <w:r>
        <w:rPr>
          <w:b/>
        </w:rPr>
        <w:t>30 dni</w:t>
      </w:r>
      <w:r>
        <w:t xml:space="preserve"> od dnia otrzymania prawidłowo wystawionej faktury przez Wykonawcę.</w:t>
      </w:r>
    </w:p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Oferty </w:t>
      </w:r>
      <w:r>
        <w:rPr>
          <w:b/>
          <w:bCs/>
        </w:rPr>
        <w:t>częściowe:</w:t>
      </w:r>
    </w:p>
    <w:p w:rsidR="00CE547E" w:rsidRDefault="00192502">
      <w:pPr>
        <w:pStyle w:val="Standard"/>
        <w:jc w:val="both"/>
      </w:pPr>
      <w:r>
        <w:t>Zamawiający dopuszcza składanie ofert na obie części lub tylko na jedną część. Zamawiający wybierze najtańszą ofertę na każdą z części.</w:t>
      </w:r>
    </w:p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Miejsce i termin składania ofert:</w:t>
      </w:r>
    </w:p>
    <w:p w:rsidR="00CE547E" w:rsidRDefault="00192502">
      <w:pPr>
        <w:pStyle w:val="Standard"/>
        <w:jc w:val="both"/>
      </w:pPr>
      <w:r>
        <w:t>Oferty należy składać w sekretariacie (pok. nr 1) Miejsko – Gminnego Ośrod</w:t>
      </w:r>
      <w:r>
        <w:t xml:space="preserve">ka Pomocy Społecznej w Sokołowie </w:t>
      </w:r>
      <w:proofErr w:type="spellStart"/>
      <w:r>
        <w:t>Młp</w:t>
      </w:r>
      <w:proofErr w:type="spellEnd"/>
      <w:r>
        <w:t xml:space="preserve">., ul. Rynek 10, 36-050 Sokołów </w:t>
      </w:r>
      <w:proofErr w:type="spellStart"/>
      <w:r>
        <w:t>Młp</w:t>
      </w:r>
      <w:proofErr w:type="spellEnd"/>
      <w:r>
        <w:t>., w terminie do 31 stycznia 2019 r., do godz.12.00.</w:t>
      </w:r>
    </w:p>
    <w:p w:rsidR="00CE547E" w:rsidRDefault="00192502">
      <w:pPr>
        <w:pStyle w:val="Standard"/>
        <w:jc w:val="both"/>
      </w:pPr>
      <w:r>
        <w:t>Ofertę należy złożyć w zamkniętej kopercie.</w:t>
      </w:r>
    </w:p>
    <w:p w:rsidR="00CE547E" w:rsidRDefault="00192502">
      <w:pPr>
        <w:pStyle w:val="Standard"/>
        <w:jc w:val="both"/>
      </w:pPr>
      <w:r>
        <w:t>Koperta powinna być opisana w następujący sposób:</w:t>
      </w:r>
    </w:p>
    <w:p w:rsidR="00CE547E" w:rsidRDefault="00192502">
      <w:pPr>
        <w:pStyle w:val="Standard"/>
        <w:jc w:val="both"/>
      </w:pPr>
      <w:r>
        <w:t>„Dostawa artykułów biurowych oraz mate</w:t>
      </w:r>
      <w:r>
        <w:t xml:space="preserve">riałów eksploatacyjnych do drukarek i faksów w 2019 r. dla MGOPS w Sokołowie </w:t>
      </w:r>
      <w:proofErr w:type="spellStart"/>
      <w:r>
        <w:t>Młp</w:t>
      </w:r>
      <w:proofErr w:type="spellEnd"/>
      <w:r>
        <w:t>.”</w:t>
      </w:r>
    </w:p>
    <w:p w:rsidR="00CE547E" w:rsidRDefault="00192502">
      <w:pPr>
        <w:pStyle w:val="Standard"/>
        <w:jc w:val="both"/>
      </w:pPr>
      <w:r>
        <w:t>Nie otwierać przed 31.01.2018 r. do godz. 12.00.</w:t>
      </w:r>
    </w:p>
    <w:p w:rsidR="00CE547E" w:rsidRDefault="00192502">
      <w:pPr>
        <w:pStyle w:val="Standard"/>
        <w:jc w:val="both"/>
      </w:pPr>
      <w:r>
        <w:t xml:space="preserve">Ewentualne zapytania należy kierować drogą pocztową, fax-em na nr: 17 7729209, bądź mailem na adres: </w:t>
      </w:r>
      <w:hyperlink r:id="rId7" w:history="1">
        <w:r>
          <w:t>sokolow@ops.net.pl</w:t>
        </w:r>
      </w:hyperlink>
      <w:r>
        <w:t xml:space="preserve"> w terminie do 25.01.2019 r do godz. 14.00. Odpowiedzi będą </w:t>
      </w:r>
      <w:r>
        <w:lastRenderedPageBreak/>
        <w:t xml:space="preserve">publikowane na stronie internetowej Urzędu Gminy i Miasta Sokołów </w:t>
      </w:r>
      <w:proofErr w:type="spellStart"/>
      <w:r>
        <w:t>Młp</w:t>
      </w:r>
      <w:proofErr w:type="spellEnd"/>
      <w:r>
        <w:t>.</w:t>
      </w: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Miejsce i termin otwarcia ofert:</w:t>
      </w:r>
    </w:p>
    <w:p w:rsidR="00CE547E" w:rsidRDefault="00192502">
      <w:pPr>
        <w:pStyle w:val="Standard"/>
        <w:jc w:val="both"/>
      </w:pPr>
      <w:r>
        <w:t>Zamawiający nie przewiduje publicznego otwarcia ofer</w:t>
      </w:r>
      <w:r>
        <w:t>t.</w:t>
      </w:r>
    </w:p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Wynik postępowania:</w:t>
      </w:r>
    </w:p>
    <w:p w:rsidR="00CE547E" w:rsidRDefault="00192502">
      <w:pPr>
        <w:pStyle w:val="Standard"/>
        <w:jc w:val="both"/>
      </w:pPr>
      <w:r>
        <w:t xml:space="preserve">Ogłoszenie o wyborze najkorzystniejszej oferty zostanie zamieszczone na stronie internetowej Urzędu Gminy i Miasta w Sokołowie </w:t>
      </w:r>
      <w:proofErr w:type="spellStart"/>
      <w:r>
        <w:t>Młp</w:t>
      </w:r>
      <w:proofErr w:type="spellEnd"/>
      <w:r>
        <w:t>., bez powiadamiania wykonawców, którzy złożyli ofert.</w:t>
      </w:r>
    </w:p>
    <w:p w:rsidR="00CE547E" w:rsidRDefault="00CE547E">
      <w:pPr>
        <w:pStyle w:val="Standard"/>
        <w:jc w:val="both"/>
        <w:rPr>
          <w:b/>
          <w:bCs/>
        </w:rPr>
      </w:pPr>
    </w:p>
    <w:p w:rsidR="00CE547E" w:rsidRDefault="00192502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Osoba upoważniona do kontaktu z </w:t>
      </w:r>
      <w:r>
        <w:rPr>
          <w:b/>
          <w:bCs/>
        </w:rPr>
        <w:t>wykonawcami:</w:t>
      </w:r>
    </w:p>
    <w:p w:rsidR="00CE547E" w:rsidRDefault="00192502">
      <w:pPr>
        <w:pStyle w:val="Standard"/>
        <w:jc w:val="both"/>
      </w:pPr>
      <w:r>
        <w:t>Dorota Tęcza-Pokrywa, tel. 17 7729209</w:t>
      </w:r>
    </w:p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jc w:val="both"/>
      </w:pPr>
      <w:r>
        <w:t>Niniejsze zapytanie ofertowe nie stanowi zobowiązania Gminy Sokołów Małopolski do zawarcia umowy.</w:t>
      </w: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  <w:rPr>
          <w:b/>
          <w:bCs/>
        </w:rPr>
      </w:pP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CE547E">
      <w:pPr>
        <w:pStyle w:val="Standard"/>
        <w:jc w:val="both"/>
      </w:pPr>
    </w:p>
    <w:p w:rsidR="00CE547E" w:rsidRDefault="00192502">
      <w:pPr>
        <w:pStyle w:val="Standard"/>
        <w:jc w:val="both"/>
      </w:pPr>
      <w:r>
        <w:t>W załączeniu:</w:t>
      </w:r>
    </w:p>
    <w:p w:rsidR="00CE547E" w:rsidRDefault="00192502">
      <w:pPr>
        <w:pStyle w:val="Standard"/>
        <w:jc w:val="both"/>
      </w:pPr>
      <w:r>
        <w:t>- formularz oferty,</w:t>
      </w:r>
    </w:p>
    <w:p w:rsidR="00CE547E" w:rsidRDefault="00192502">
      <w:pPr>
        <w:pStyle w:val="Standard"/>
        <w:jc w:val="both"/>
      </w:pPr>
      <w:r>
        <w:t>- wzór umowy,</w:t>
      </w:r>
    </w:p>
    <w:p w:rsidR="00CE547E" w:rsidRDefault="00192502">
      <w:pPr>
        <w:pStyle w:val="Standard"/>
        <w:jc w:val="both"/>
      </w:pPr>
      <w:r>
        <w:t>- załącznik nr 1.</w:t>
      </w:r>
    </w:p>
    <w:p w:rsidR="00CE547E" w:rsidRDefault="00192502">
      <w:pPr>
        <w:pStyle w:val="Standard"/>
        <w:jc w:val="both"/>
      </w:pPr>
      <w:r>
        <w:tab/>
      </w:r>
    </w:p>
    <w:p w:rsidR="00CE547E" w:rsidRDefault="00CE547E">
      <w:pPr>
        <w:pStyle w:val="Standard"/>
        <w:numPr>
          <w:ilvl w:val="0"/>
          <w:numId w:val="2"/>
        </w:numPr>
        <w:jc w:val="both"/>
      </w:pPr>
    </w:p>
    <w:sectPr w:rsidR="00CE547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502" w:rsidRDefault="00192502">
      <w:r>
        <w:separator/>
      </w:r>
    </w:p>
  </w:endnote>
  <w:endnote w:type="continuationSeparator" w:id="0">
    <w:p w:rsidR="00192502" w:rsidRDefault="0019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502" w:rsidRDefault="00192502">
      <w:r>
        <w:rPr>
          <w:color w:val="000000"/>
        </w:rPr>
        <w:separator/>
      </w:r>
    </w:p>
  </w:footnote>
  <w:footnote w:type="continuationSeparator" w:id="0">
    <w:p w:rsidR="00192502" w:rsidRDefault="0019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14F0F"/>
    <w:multiLevelType w:val="multilevel"/>
    <w:tmpl w:val="7F6E2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D4507DD"/>
    <w:multiLevelType w:val="multilevel"/>
    <w:tmpl w:val="B234F038"/>
    <w:lvl w:ilvl="0">
      <w:numFmt w:val="bullet"/>
      <w:lvlText w:val="•"/>
      <w:lvlJc w:val="left"/>
      <w:pPr>
        <w:ind w:left="-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-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-7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-3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7E"/>
    <w:rsid w:val="00192502"/>
    <w:rsid w:val="0089629E"/>
    <w:rsid w:val="00CE547E"/>
    <w:rsid w:val="00D8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428C4-3F50-4B19-A848-2D387DC5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kolow@ops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Links>
    <vt:vector size="6" baseType="variant">
      <vt:variant>
        <vt:i4>1507440</vt:i4>
      </vt:variant>
      <vt:variant>
        <vt:i4>0</vt:i4>
      </vt:variant>
      <vt:variant>
        <vt:i4>0</vt:i4>
      </vt:variant>
      <vt:variant>
        <vt:i4>5</vt:i4>
      </vt:variant>
      <vt:variant>
        <vt:lpwstr>mailto:sokolow@ops.net.pl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Tęcza-Pokrywa</dc:creator>
  <cp:lastModifiedBy>Piotr Rafiński</cp:lastModifiedBy>
  <cp:revision>2</cp:revision>
  <dcterms:created xsi:type="dcterms:W3CDTF">2019-01-21T08:16:00Z</dcterms:created>
  <dcterms:modified xsi:type="dcterms:W3CDTF">2019-01-21T08:16:00Z</dcterms:modified>
</cp:coreProperties>
</file>