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3A5A" w14:textId="74146D50" w:rsidR="001201F5" w:rsidRDefault="001201F5" w:rsidP="001201F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Sokołów </w:t>
      </w:r>
      <w:proofErr w:type="spellStart"/>
      <w:r>
        <w:rPr>
          <w:rFonts w:ascii="Times New Roman" w:hAnsi="Times New Roman" w:cs="Times New Roman"/>
        </w:rPr>
        <w:t>Młp</w:t>
      </w:r>
      <w:proofErr w:type="spellEnd"/>
      <w:r>
        <w:rPr>
          <w:rFonts w:ascii="Times New Roman" w:hAnsi="Times New Roman" w:cs="Times New Roman"/>
        </w:rPr>
        <w:t xml:space="preserve">. </w:t>
      </w:r>
      <w:r w:rsidR="000C0B52">
        <w:rPr>
          <w:rFonts w:ascii="Times New Roman" w:hAnsi="Times New Roman" w:cs="Times New Roman"/>
        </w:rPr>
        <w:t>10</w:t>
      </w:r>
      <w:r>
        <w:rPr>
          <w:rFonts w:ascii="Times New Roman" w:hAnsi="Times New Roman" w:cs="Times New Roman"/>
        </w:rPr>
        <w:t xml:space="preserve"> marca 2022 r.</w:t>
      </w:r>
    </w:p>
    <w:p w14:paraId="15A464B7" w14:textId="77777777" w:rsidR="001201F5" w:rsidRDefault="001201F5" w:rsidP="001201F5">
      <w:pPr>
        <w:jc w:val="both"/>
        <w:rPr>
          <w:rFonts w:ascii="Times New Roman" w:hAnsi="Times New Roman" w:cs="Times New Roman"/>
        </w:rPr>
      </w:pPr>
    </w:p>
    <w:p w14:paraId="5EB88809" w14:textId="77777777" w:rsidR="001201F5" w:rsidRDefault="001201F5" w:rsidP="001201F5">
      <w:pPr>
        <w:jc w:val="both"/>
        <w:rPr>
          <w:rFonts w:ascii="Times New Roman" w:hAnsi="Times New Roman" w:cs="Times New Roman"/>
          <w:b/>
          <w:bCs/>
        </w:rPr>
      </w:pPr>
      <w:r>
        <w:rPr>
          <w:rFonts w:ascii="Times New Roman" w:hAnsi="Times New Roman" w:cs="Times New Roman"/>
          <w:b/>
          <w:bCs/>
        </w:rPr>
        <w:t>Dot.:  Zapytania ofertowego nr MGOPS.261.1.2022,  z dnia 02 marca 2022 r. na realizację zadania pod nazwą:</w:t>
      </w:r>
    </w:p>
    <w:p w14:paraId="6847AD04" w14:textId="77777777" w:rsidR="001201F5" w:rsidRDefault="001201F5" w:rsidP="001201F5">
      <w:pPr>
        <w:spacing w:line="340" w:lineRule="exact"/>
        <w:ind w:left="-5"/>
        <w:jc w:val="both"/>
        <w:rPr>
          <w:rFonts w:ascii="Times New Roman" w:hAnsi="Times New Roman" w:cs="Times New Roman"/>
          <w:b/>
          <w:bCs/>
        </w:rPr>
      </w:pPr>
      <w:r>
        <w:rPr>
          <w:rFonts w:ascii="Times New Roman" w:hAnsi="Times New Roman" w:cs="Times New Roman"/>
          <w:b/>
          <w:bCs/>
        </w:rPr>
        <w:t>„Dostawa opasek bezpieczeństwa - urządzeń do świadczenia usługi opieki na odległość na rzecz osób starszych - mieszkańców Gminy Sokołów Małopolski, powyżej 65 roku życia oraz świadczenie usługi obsługi systemu polegającego na sprawowaniu całodobowej opieki na odległość nad seniorami przez centrum monitoringu do dnia 31 grudnia 2022 roku „.</w:t>
      </w:r>
    </w:p>
    <w:p w14:paraId="20C553F0" w14:textId="77777777" w:rsidR="001201F5" w:rsidRDefault="001201F5" w:rsidP="001201F5">
      <w:pPr>
        <w:rPr>
          <w:rFonts w:ascii="Times New Roman" w:hAnsi="Times New Roman" w:cs="Times New Roman"/>
          <w:b/>
          <w:bCs/>
        </w:rPr>
      </w:pPr>
    </w:p>
    <w:p w14:paraId="4D31DDBA" w14:textId="77777777" w:rsidR="001201F5" w:rsidRDefault="001201F5" w:rsidP="001201F5">
      <w:pPr>
        <w:rPr>
          <w:rFonts w:ascii="Times New Roman" w:hAnsi="Times New Roman" w:cs="Times New Roman"/>
          <w:b/>
          <w:bCs/>
          <w:u w:val="single"/>
        </w:rPr>
      </w:pPr>
      <w:r>
        <w:rPr>
          <w:rFonts w:ascii="Times New Roman" w:hAnsi="Times New Roman" w:cs="Times New Roman"/>
          <w:b/>
          <w:bCs/>
          <w:u w:val="single"/>
        </w:rPr>
        <w:t xml:space="preserve"> DO: OFERENCI</w:t>
      </w:r>
    </w:p>
    <w:p w14:paraId="0D14039D" w14:textId="77777777" w:rsidR="001201F5" w:rsidRDefault="001201F5" w:rsidP="001201F5">
      <w:pPr>
        <w:rPr>
          <w:rFonts w:ascii="Times New Roman" w:hAnsi="Times New Roman" w:cs="Times New Roman"/>
          <w:b/>
          <w:bCs/>
        </w:rPr>
      </w:pPr>
    </w:p>
    <w:p w14:paraId="53DB45BF" w14:textId="77777777" w:rsidR="001201F5" w:rsidRDefault="001201F5" w:rsidP="001201F5">
      <w:pPr>
        <w:jc w:val="both"/>
        <w:rPr>
          <w:rFonts w:ascii="Times New Roman" w:hAnsi="Times New Roman" w:cs="Times New Roman"/>
        </w:rPr>
      </w:pPr>
      <w:r>
        <w:rPr>
          <w:rFonts w:ascii="Times New Roman" w:hAnsi="Times New Roman" w:cs="Times New Roman"/>
        </w:rPr>
        <w:t>Szanowni Państwo,</w:t>
      </w:r>
    </w:p>
    <w:p w14:paraId="1E0F9491" w14:textId="13ECACAE" w:rsidR="001201F5" w:rsidRDefault="001201F5" w:rsidP="001201F5">
      <w:pPr>
        <w:spacing w:line="340" w:lineRule="exact"/>
        <w:ind w:left="-5"/>
        <w:jc w:val="both"/>
        <w:rPr>
          <w:rFonts w:ascii="Times New Roman" w:hAnsi="Times New Roman" w:cs="Times New Roman"/>
        </w:rPr>
      </w:pPr>
      <w:r>
        <w:rPr>
          <w:rFonts w:ascii="Times New Roman" w:hAnsi="Times New Roman" w:cs="Times New Roman"/>
        </w:rPr>
        <w:t>W związku z pytaniami, które wpłynęły w odpowiedzi na Zapytanie Ofertowe dotyczące zamówienia Dostawy „opasek bezpieczeństwa”- urządzeń do świadczenia usługi opieki na odległość na rzecz osób starszych - mieszkańców Gminy Sokołów Małopolski, powyżej 65 roku życia oraz świadczenie usługi obsługi systemu polegającego na sprawowaniu całodobowej opieki na odległość nad seniorami przez centrum monitoringu do dnia 31 grudnia 2022 roku, poniżej odpowiedzi:</w:t>
      </w:r>
    </w:p>
    <w:p w14:paraId="79A94F1F" w14:textId="77777777" w:rsidR="001201F5" w:rsidRDefault="001201F5" w:rsidP="001201F5">
      <w:pPr>
        <w:spacing w:line="340" w:lineRule="exact"/>
        <w:ind w:left="-5"/>
        <w:jc w:val="both"/>
        <w:rPr>
          <w:rFonts w:ascii="Times New Roman" w:hAnsi="Times New Roman" w:cs="Times New Roman"/>
        </w:rPr>
      </w:pPr>
    </w:p>
    <w:p w14:paraId="56C352E5" w14:textId="148A34F9" w:rsidR="001201F5" w:rsidRPr="00E47679" w:rsidRDefault="001201F5" w:rsidP="001201F5">
      <w:pPr>
        <w:spacing w:line="340" w:lineRule="exact"/>
        <w:ind w:left="-5"/>
        <w:jc w:val="both"/>
        <w:rPr>
          <w:rFonts w:ascii="Times New Roman" w:hAnsi="Times New Roman" w:cs="Times New Roman"/>
        </w:rPr>
      </w:pPr>
      <w:r w:rsidRPr="001201F5">
        <w:rPr>
          <w:rFonts w:ascii="Times New Roman" w:hAnsi="Times New Roman" w:cs="Times New Roman"/>
          <w:b/>
          <w:bCs/>
        </w:rPr>
        <w:t>CZ.IV 2e:</w:t>
      </w:r>
      <w:r w:rsidR="000C0B52">
        <w:rPr>
          <w:rFonts w:ascii="Times New Roman" w:hAnsi="Times New Roman" w:cs="Times New Roman"/>
          <w:b/>
          <w:bCs/>
        </w:rPr>
        <w:t xml:space="preserve"> </w:t>
      </w:r>
      <w:r w:rsidR="00E47679">
        <w:rPr>
          <w:rFonts w:ascii="Times New Roman" w:hAnsi="Times New Roman" w:cs="Times New Roman"/>
        </w:rPr>
        <w:t>Zamawiający dopuści spełnienie wymagań objętych oboma standardami poprzez przedłożenie certyfikatu na spełnienie wymagań w zakresie normy ISO/IEC 27001;2013, w którym jednocześnie wskazano, że przedmiotem certyfikacji jest również zarzadzanie hostingiem ( czyli usługami chmurowymi, o których mowa w ISO/IEC 27017:2015)</w:t>
      </w:r>
    </w:p>
    <w:p w14:paraId="5818B9FA" w14:textId="04EE82EA" w:rsidR="001207E6" w:rsidRDefault="001207E6"/>
    <w:p w14:paraId="07A71783" w14:textId="2F53E783" w:rsidR="001201F5" w:rsidRPr="001201F5" w:rsidRDefault="001201F5" w:rsidP="001201F5">
      <w:pPr>
        <w:spacing w:line="340" w:lineRule="exact"/>
        <w:ind w:left="-5"/>
        <w:jc w:val="both"/>
        <w:rPr>
          <w:rFonts w:ascii="Times New Roman" w:hAnsi="Times New Roman" w:cs="Times New Roman"/>
          <w:b/>
          <w:bCs/>
        </w:rPr>
      </w:pPr>
      <w:r w:rsidRPr="001201F5">
        <w:rPr>
          <w:rFonts w:ascii="Times New Roman" w:hAnsi="Times New Roman" w:cs="Times New Roman"/>
          <w:b/>
          <w:bCs/>
        </w:rPr>
        <w:t>CZ.IV 2</w:t>
      </w:r>
      <w:r>
        <w:rPr>
          <w:rFonts w:ascii="Times New Roman" w:hAnsi="Times New Roman" w:cs="Times New Roman"/>
          <w:b/>
          <w:bCs/>
        </w:rPr>
        <w:t>f</w:t>
      </w:r>
      <w:r w:rsidRPr="001201F5">
        <w:rPr>
          <w:rFonts w:ascii="Times New Roman" w:hAnsi="Times New Roman" w:cs="Times New Roman"/>
          <w:b/>
          <w:bCs/>
        </w:rPr>
        <w:t>:</w:t>
      </w:r>
      <w:r w:rsidR="00916445">
        <w:rPr>
          <w:rFonts w:ascii="Times New Roman" w:hAnsi="Times New Roman" w:cs="Times New Roman"/>
          <w:b/>
          <w:bCs/>
        </w:rPr>
        <w:t xml:space="preserve"> </w:t>
      </w:r>
      <w:r w:rsidR="00916445" w:rsidRPr="00E86B7C">
        <w:rPr>
          <w:rFonts w:ascii="Times New Roman" w:hAnsi="Times New Roman" w:cs="Times New Roman"/>
        </w:rPr>
        <w:t>Tak</w:t>
      </w:r>
      <w:r w:rsidR="00E86B7C" w:rsidRPr="00E86B7C">
        <w:rPr>
          <w:rFonts w:ascii="Times New Roman" w:hAnsi="Times New Roman" w:cs="Times New Roman"/>
        </w:rPr>
        <w:t>, Zamawiający dopuszcza</w:t>
      </w:r>
      <w:r w:rsidR="003D75AA">
        <w:rPr>
          <w:rFonts w:ascii="Times New Roman" w:hAnsi="Times New Roman" w:cs="Times New Roman"/>
        </w:rPr>
        <w:t xml:space="preserve"> przeszkolenie użytkowników opasek oraz</w:t>
      </w:r>
      <w:r w:rsidR="000C0B52">
        <w:rPr>
          <w:rFonts w:ascii="Times New Roman" w:hAnsi="Times New Roman" w:cs="Times New Roman"/>
        </w:rPr>
        <w:t xml:space="preserve"> wskazanych </w:t>
      </w:r>
      <w:r w:rsidR="003D75AA">
        <w:rPr>
          <w:rFonts w:ascii="Times New Roman" w:hAnsi="Times New Roman" w:cs="Times New Roman"/>
        </w:rPr>
        <w:t xml:space="preserve"> pracowników</w:t>
      </w:r>
      <w:r w:rsidR="000C0B52">
        <w:rPr>
          <w:rFonts w:ascii="Times New Roman" w:hAnsi="Times New Roman" w:cs="Times New Roman"/>
        </w:rPr>
        <w:t>, jak pytający przedstawił.</w:t>
      </w:r>
    </w:p>
    <w:p w14:paraId="4D210AC5" w14:textId="55957A75" w:rsidR="001201F5" w:rsidRDefault="001201F5"/>
    <w:p w14:paraId="13B4BD9D" w14:textId="77777777" w:rsidR="00352D5D" w:rsidRDefault="001201F5" w:rsidP="00352D5D">
      <w:pPr>
        <w:spacing w:line="340" w:lineRule="exact"/>
        <w:ind w:left="-5"/>
        <w:jc w:val="both"/>
        <w:rPr>
          <w:rFonts w:ascii="Times New Roman" w:hAnsi="Times New Roman" w:cs="Times New Roman"/>
        </w:rPr>
      </w:pPr>
      <w:r w:rsidRPr="001201F5">
        <w:rPr>
          <w:rFonts w:ascii="Times New Roman" w:hAnsi="Times New Roman" w:cs="Times New Roman"/>
          <w:b/>
          <w:bCs/>
        </w:rPr>
        <w:t>CZ.IV 2</w:t>
      </w:r>
      <w:r>
        <w:rPr>
          <w:rFonts w:ascii="Times New Roman" w:hAnsi="Times New Roman" w:cs="Times New Roman"/>
          <w:b/>
          <w:bCs/>
        </w:rPr>
        <w:t>j</w:t>
      </w:r>
      <w:r w:rsidRPr="001201F5">
        <w:rPr>
          <w:rFonts w:ascii="Times New Roman" w:hAnsi="Times New Roman" w:cs="Times New Roman"/>
          <w:b/>
          <w:bCs/>
        </w:rPr>
        <w:t>:</w:t>
      </w:r>
      <w:r w:rsidR="00434FB8">
        <w:rPr>
          <w:rFonts w:ascii="Times New Roman" w:hAnsi="Times New Roman" w:cs="Times New Roman"/>
          <w:b/>
          <w:bCs/>
        </w:rPr>
        <w:t xml:space="preserve"> </w:t>
      </w:r>
      <w:r w:rsidR="00434FB8" w:rsidRPr="00434FB8">
        <w:rPr>
          <w:rFonts w:ascii="Times New Roman" w:hAnsi="Times New Roman" w:cs="Times New Roman"/>
        </w:rPr>
        <w:t>Zamaw</w:t>
      </w:r>
      <w:r w:rsidR="00434FB8">
        <w:rPr>
          <w:rFonts w:ascii="Times New Roman" w:hAnsi="Times New Roman" w:cs="Times New Roman"/>
        </w:rPr>
        <w:t>iający dopuszcza zmianę zapisu, jak poniżej:</w:t>
      </w:r>
    </w:p>
    <w:p w14:paraId="783EA63A" w14:textId="38716CA3" w:rsidR="00352D5D" w:rsidRDefault="00352D5D" w:rsidP="00352D5D">
      <w:pPr>
        <w:spacing w:line="340" w:lineRule="exact"/>
        <w:ind w:left="-5"/>
        <w:jc w:val="both"/>
        <w:rPr>
          <w:rFonts w:ascii="Times New Roman" w:hAnsi="Times New Roman" w:cs="Times New Roman"/>
          <w:sz w:val="24"/>
          <w:szCs w:val="24"/>
        </w:rPr>
      </w:pPr>
      <w:r w:rsidRPr="00352D5D">
        <w:rPr>
          <w:rFonts w:ascii="Times New Roman" w:hAnsi="Times New Roman" w:cs="Times New Roman"/>
          <w:b/>
          <w:bCs/>
          <w:sz w:val="24"/>
          <w:szCs w:val="24"/>
        </w:rPr>
        <w:t>Było</w:t>
      </w:r>
      <w:r>
        <w:rPr>
          <w:rFonts w:ascii="Times New Roman" w:hAnsi="Times New Roman" w:cs="Times New Roman"/>
          <w:b/>
          <w:bCs/>
          <w:sz w:val="24"/>
          <w:szCs w:val="24"/>
        </w:rPr>
        <w:t xml:space="preserve"> (…)</w:t>
      </w:r>
      <w:r w:rsidRPr="00352D5D">
        <w:rPr>
          <w:rFonts w:ascii="Times New Roman" w:hAnsi="Times New Roman" w:cs="Times New Roman"/>
          <w:sz w:val="24"/>
          <w:szCs w:val="24"/>
        </w:rPr>
        <w:t xml:space="preserve"> Zapewnienie całodobowych dyżurów konsultantów spełniających wymogi określone w  Programie Ministerstwa Rodziny i Polityki Społecznej </w:t>
      </w:r>
      <w:r w:rsidRPr="00352D5D">
        <w:rPr>
          <w:rFonts w:ascii="Times New Roman" w:hAnsi="Times New Roman" w:cs="Times New Roman"/>
          <w:i/>
          <w:sz w:val="24"/>
          <w:szCs w:val="24"/>
        </w:rPr>
        <w:t>„Korpus Wsparcia Seniorów” na rok 2022, tj. ratownik medyczny opiekun medyczny, pielęgniarka.</w:t>
      </w:r>
      <w:r w:rsidRPr="00352D5D">
        <w:rPr>
          <w:rFonts w:ascii="Times New Roman" w:hAnsi="Times New Roman" w:cs="Times New Roman"/>
          <w:sz w:val="24"/>
          <w:szCs w:val="24"/>
        </w:rPr>
        <w:t xml:space="preserve"> Zamawiający wymaga zatrudnienia przez Wykonawcę w sposób określony w art. 22 § 1 ustawy z dnia 26 czerwca 1974 r. - Kodeks pracy: Dz. U. z 2020r. poz.1320 </w:t>
      </w:r>
      <w:proofErr w:type="spellStart"/>
      <w:r w:rsidRPr="00352D5D">
        <w:rPr>
          <w:rFonts w:ascii="Times New Roman" w:hAnsi="Times New Roman" w:cs="Times New Roman"/>
          <w:sz w:val="24"/>
          <w:szCs w:val="24"/>
        </w:rPr>
        <w:t>t.j</w:t>
      </w:r>
      <w:proofErr w:type="spellEnd"/>
      <w:r w:rsidRPr="00352D5D">
        <w:rPr>
          <w:rFonts w:ascii="Times New Roman" w:hAnsi="Times New Roman" w:cs="Times New Roman"/>
          <w:sz w:val="24"/>
          <w:szCs w:val="24"/>
        </w:rPr>
        <w:t>: na podstawie umowy o pracę osób wykonujących czynności w zakresie realizacji przedmiotu zamówienia, o których mowa w zdaniu powyżej</w:t>
      </w:r>
      <w:r>
        <w:rPr>
          <w:rFonts w:ascii="Times New Roman" w:hAnsi="Times New Roman" w:cs="Times New Roman"/>
          <w:sz w:val="24"/>
          <w:szCs w:val="24"/>
        </w:rPr>
        <w:t>.(…)</w:t>
      </w:r>
    </w:p>
    <w:p w14:paraId="767A9808" w14:textId="10BA92A5" w:rsidR="00352D5D" w:rsidRDefault="00352D5D" w:rsidP="00352D5D">
      <w:pPr>
        <w:spacing w:line="340" w:lineRule="exact"/>
        <w:ind w:left="-5"/>
        <w:jc w:val="both"/>
        <w:rPr>
          <w:rFonts w:ascii="Times New Roman" w:hAnsi="Times New Roman" w:cs="Times New Roman"/>
          <w:sz w:val="24"/>
          <w:szCs w:val="24"/>
        </w:rPr>
      </w:pPr>
      <w:r w:rsidRPr="00352D5D">
        <w:rPr>
          <w:rFonts w:ascii="Times New Roman" w:hAnsi="Times New Roman" w:cs="Times New Roman"/>
          <w:b/>
          <w:bCs/>
          <w:sz w:val="24"/>
          <w:szCs w:val="24"/>
        </w:rPr>
        <w:t>Zmienia się na</w:t>
      </w:r>
      <w:r>
        <w:rPr>
          <w:rFonts w:ascii="Times New Roman" w:hAnsi="Times New Roman" w:cs="Times New Roman"/>
          <w:sz w:val="24"/>
          <w:szCs w:val="24"/>
        </w:rPr>
        <w:t xml:space="preserve">: </w:t>
      </w:r>
      <w:r w:rsidRPr="00352D5D">
        <w:rPr>
          <w:rFonts w:ascii="Times New Roman" w:hAnsi="Times New Roman" w:cs="Times New Roman"/>
          <w:sz w:val="24"/>
          <w:szCs w:val="24"/>
        </w:rPr>
        <w:t xml:space="preserve">Zapewnienie całodobowych dyżurów konsultantów spełniających wymogi określone w  Programie Ministerstwa Rodziny i Polityki Społecznej </w:t>
      </w:r>
      <w:r w:rsidRPr="00352D5D">
        <w:rPr>
          <w:rFonts w:ascii="Times New Roman" w:hAnsi="Times New Roman" w:cs="Times New Roman"/>
          <w:i/>
          <w:sz w:val="24"/>
          <w:szCs w:val="24"/>
        </w:rPr>
        <w:t>„Korpus Wsparcia Seniorów” na rok 2022, tj. ratownik medyczny opiekun medyczny, pielęgniarka.</w:t>
      </w:r>
      <w:r w:rsidRPr="00352D5D">
        <w:rPr>
          <w:rFonts w:ascii="Times New Roman" w:hAnsi="Times New Roman" w:cs="Times New Roman"/>
          <w:sz w:val="24"/>
          <w:szCs w:val="24"/>
        </w:rPr>
        <w:t xml:space="preserve"> Zamawiający wymaga zatrudnienia przez Wykonawc</w:t>
      </w:r>
      <w:r w:rsidR="00F87565">
        <w:rPr>
          <w:rFonts w:ascii="Times New Roman" w:hAnsi="Times New Roman" w:cs="Times New Roman"/>
          <w:sz w:val="24"/>
          <w:szCs w:val="24"/>
        </w:rPr>
        <w:t>ę</w:t>
      </w:r>
      <w:r w:rsidR="00442F55">
        <w:rPr>
          <w:rFonts w:ascii="Times New Roman" w:hAnsi="Times New Roman" w:cs="Times New Roman"/>
          <w:sz w:val="24"/>
          <w:szCs w:val="24"/>
        </w:rPr>
        <w:t xml:space="preserve"> </w:t>
      </w:r>
      <w:r w:rsidRPr="00352D5D">
        <w:rPr>
          <w:rFonts w:ascii="Times New Roman" w:hAnsi="Times New Roman" w:cs="Times New Roman"/>
          <w:sz w:val="24"/>
          <w:szCs w:val="24"/>
        </w:rPr>
        <w:t>na podstawie</w:t>
      </w:r>
      <w:r w:rsidR="00442F55">
        <w:rPr>
          <w:rFonts w:ascii="Times New Roman" w:hAnsi="Times New Roman" w:cs="Times New Roman"/>
          <w:sz w:val="24"/>
          <w:szCs w:val="24"/>
        </w:rPr>
        <w:t>:</w:t>
      </w:r>
      <w:r w:rsidRPr="00352D5D">
        <w:rPr>
          <w:rFonts w:ascii="Times New Roman" w:hAnsi="Times New Roman" w:cs="Times New Roman"/>
          <w:sz w:val="24"/>
          <w:szCs w:val="24"/>
        </w:rPr>
        <w:t xml:space="preserve"> umowy o pracę</w:t>
      </w:r>
      <w:r w:rsidR="00442F55">
        <w:rPr>
          <w:rFonts w:ascii="Times New Roman" w:hAnsi="Times New Roman" w:cs="Times New Roman"/>
          <w:sz w:val="24"/>
          <w:szCs w:val="24"/>
        </w:rPr>
        <w:t>, umowy cywilnoprawnej, kontraktu medycznego bądź  umowy cywilnoprawnej z osoba prowadzącą działalność gospodarczą,</w:t>
      </w:r>
      <w:r w:rsidRPr="00352D5D">
        <w:rPr>
          <w:rFonts w:ascii="Times New Roman" w:hAnsi="Times New Roman" w:cs="Times New Roman"/>
          <w:sz w:val="24"/>
          <w:szCs w:val="24"/>
        </w:rPr>
        <w:t xml:space="preserve"> osób wykonujących czynności w zakresie realizacji przedmiotu zamówienia, o których mowa w zdaniu powyżej</w:t>
      </w:r>
      <w:r>
        <w:rPr>
          <w:rFonts w:ascii="Times New Roman" w:hAnsi="Times New Roman" w:cs="Times New Roman"/>
          <w:sz w:val="24"/>
          <w:szCs w:val="24"/>
        </w:rPr>
        <w:t>.(…)</w:t>
      </w:r>
    </w:p>
    <w:p w14:paraId="1323D1D7" w14:textId="77777777" w:rsidR="00FD20D7" w:rsidRDefault="00FD20D7" w:rsidP="00352D5D">
      <w:pPr>
        <w:spacing w:line="340" w:lineRule="exact"/>
        <w:ind w:left="-5"/>
        <w:jc w:val="both"/>
        <w:rPr>
          <w:rFonts w:ascii="Times New Roman" w:hAnsi="Times New Roman" w:cs="Times New Roman"/>
          <w:b/>
          <w:bCs/>
          <w:sz w:val="24"/>
          <w:szCs w:val="24"/>
        </w:rPr>
      </w:pPr>
    </w:p>
    <w:p w14:paraId="6035D3A2" w14:textId="6D913120" w:rsidR="00FD20D7" w:rsidRPr="00BC095B" w:rsidRDefault="00442F55" w:rsidP="00FD20D7">
      <w:pPr>
        <w:spacing w:line="340" w:lineRule="exact"/>
        <w:ind w:left="130"/>
        <w:jc w:val="both"/>
        <w:rPr>
          <w:rFonts w:ascii="Times New Roman" w:hAnsi="Times New Roman" w:cs="Times New Roman"/>
          <w:sz w:val="24"/>
          <w:szCs w:val="24"/>
        </w:rPr>
      </w:pPr>
      <w:r w:rsidRPr="003371CF">
        <w:rPr>
          <w:rFonts w:ascii="Times New Roman" w:hAnsi="Times New Roman" w:cs="Times New Roman"/>
          <w:b/>
          <w:bCs/>
          <w:sz w:val="24"/>
          <w:szCs w:val="24"/>
        </w:rPr>
        <w:lastRenderedPageBreak/>
        <w:t xml:space="preserve">CZ.VIII </w:t>
      </w:r>
      <w:r w:rsidR="00FD20D7">
        <w:rPr>
          <w:rFonts w:ascii="Times New Roman" w:hAnsi="Times New Roman" w:cs="Times New Roman"/>
          <w:b/>
          <w:bCs/>
          <w:sz w:val="24"/>
          <w:szCs w:val="24"/>
        </w:rPr>
        <w:t>2.1</w:t>
      </w:r>
      <w:r w:rsidR="003371CF" w:rsidRPr="003371CF">
        <w:rPr>
          <w:rFonts w:ascii="Times New Roman" w:hAnsi="Times New Roman" w:cs="Times New Roman"/>
          <w:b/>
          <w:bCs/>
          <w:sz w:val="24"/>
          <w:szCs w:val="24"/>
        </w:rPr>
        <w:t>:</w:t>
      </w:r>
      <w:r w:rsidR="00FD20D7" w:rsidRPr="00FD20D7">
        <w:rPr>
          <w:rFonts w:ascii="Times New Roman" w:hAnsi="Times New Roman" w:cs="Times New Roman"/>
          <w:sz w:val="24"/>
          <w:szCs w:val="24"/>
        </w:rPr>
        <w:t xml:space="preserve"> </w:t>
      </w:r>
      <w:r w:rsidR="00FD20D7">
        <w:rPr>
          <w:rFonts w:ascii="Times New Roman" w:hAnsi="Times New Roman" w:cs="Times New Roman"/>
          <w:sz w:val="24"/>
          <w:szCs w:val="24"/>
        </w:rPr>
        <w:t>Zamawiający dopuszcza dostawę opasek niebędących wyrobami medycznymi ( nie wpisanymi do rejestru wyrobów medycznych) pod warunkiem spełniania przez urządzenie funkcji enumeratywnie wyszczególnionych w Zapytaniu.</w:t>
      </w:r>
    </w:p>
    <w:p w14:paraId="283F7860" w14:textId="77777777" w:rsidR="001F17EF" w:rsidRPr="00B24569" w:rsidRDefault="00FD20D7" w:rsidP="001F17EF">
      <w:pPr>
        <w:spacing w:line="340" w:lineRule="exact"/>
        <w:ind w:left="-5"/>
        <w:jc w:val="both"/>
        <w:rPr>
          <w:rFonts w:ascii="Times New Roman" w:hAnsi="Times New Roman"/>
        </w:rPr>
      </w:pPr>
      <w:r>
        <w:rPr>
          <w:rFonts w:ascii="Times New Roman" w:hAnsi="Times New Roman" w:cs="Times New Roman"/>
          <w:b/>
          <w:bCs/>
          <w:sz w:val="24"/>
          <w:szCs w:val="24"/>
        </w:rPr>
        <w:t xml:space="preserve"> </w:t>
      </w:r>
      <w:r w:rsidR="001F17EF">
        <w:rPr>
          <w:rFonts w:ascii="Times New Roman" w:hAnsi="Times New Roman" w:cs="Times New Roman"/>
          <w:b/>
          <w:bCs/>
          <w:sz w:val="24"/>
          <w:szCs w:val="24"/>
        </w:rPr>
        <w:t xml:space="preserve">3.1. </w:t>
      </w:r>
      <w:r w:rsidR="001F17EF" w:rsidRPr="00B24569">
        <w:rPr>
          <w:rFonts w:ascii="Times New Roman" w:hAnsi="Times New Roman"/>
        </w:rPr>
        <w:t>Zamawiający dopuszcza zmianę zapisu, jak poniżej:</w:t>
      </w:r>
    </w:p>
    <w:p w14:paraId="25F9B58C" w14:textId="77777777" w:rsidR="001F17EF" w:rsidRPr="008410A1" w:rsidRDefault="001F17EF" w:rsidP="001F17EF">
      <w:pPr>
        <w:spacing w:line="340" w:lineRule="exact"/>
        <w:ind w:left="-5"/>
        <w:jc w:val="both"/>
        <w:rPr>
          <w:rFonts w:ascii="Times New Roman" w:hAnsi="Times New Roman" w:cs="Times New Roman"/>
        </w:rPr>
      </w:pPr>
      <w:r w:rsidRPr="008410A1">
        <w:rPr>
          <w:rFonts w:ascii="Times New Roman" w:hAnsi="Times New Roman" w:cs="Times New Roman"/>
          <w:b/>
          <w:bCs/>
        </w:rPr>
        <w:t xml:space="preserve">Było: </w:t>
      </w:r>
      <w:r w:rsidRPr="008410A1">
        <w:rPr>
          <w:rFonts w:ascii="Times New Roman" w:hAnsi="Times New Roman" w:cs="Times New Roman"/>
        </w:rPr>
        <w:t>W niniejszym kryterium Zamawiający przyzna dodatkowe punkty ofercie, jeżeli wykonawca wykaże, że oferowany produkt jest łatwy i prosty w obsłudze, oraz trwały. Wykonawca może otrzymać w tym kryterium maksymalnie: 15 pkt. Punktacja zostanie wyliczona według zasady:</w:t>
      </w:r>
    </w:p>
    <w:p w14:paraId="77B677F3" w14:textId="77777777" w:rsidR="001F17EF" w:rsidRPr="008410A1" w:rsidRDefault="001F17EF" w:rsidP="001F17EF">
      <w:pPr>
        <w:pStyle w:val="Akapitzlist"/>
        <w:numPr>
          <w:ilvl w:val="0"/>
          <w:numId w:val="2"/>
        </w:numPr>
        <w:suppressAutoHyphens w:val="0"/>
        <w:autoSpaceDN/>
        <w:spacing w:line="340" w:lineRule="exact"/>
        <w:contextualSpacing/>
        <w:jc w:val="both"/>
        <w:rPr>
          <w:rFonts w:ascii="Times New Roman" w:hAnsi="Times New Roman"/>
        </w:rPr>
      </w:pPr>
      <w:r w:rsidRPr="008410A1">
        <w:rPr>
          <w:rFonts w:ascii="Times New Roman" w:hAnsi="Times New Roman"/>
        </w:rPr>
        <w:t xml:space="preserve">urządzenie posiada </w:t>
      </w:r>
      <w:bookmarkStart w:id="0" w:name="_Hlk96421712"/>
      <w:r w:rsidRPr="008410A1">
        <w:rPr>
          <w:rFonts w:ascii="Times New Roman" w:hAnsi="Times New Roman"/>
        </w:rPr>
        <w:t>maksymalnie jeden przycisk na obudowie, który dodatkowo jest opisany językiem Brajla</w:t>
      </w:r>
      <w:bookmarkEnd w:id="0"/>
      <w:r w:rsidRPr="008410A1">
        <w:rPr>
          <w:rFonts w:ascii="Times New Roman" w:hAnsi="Times New Roman"/>
        </w:rPr>
        <w:t xml:space="preserve">  – 10 pkt.</w:t>
      </w:r>
    </w:p>
    <w:p w14:paraId="2E24990B" w14:textId="77777777" w:rsidR="001F17EF" w:rsidRPr="008410A1" w:rsidRDefault="001F17EF" w:rsidP="001F17EF">
      <w:pPr>
        <w:pStyle w:val="Akapitzlist"/>
        <w:numPr>
          <w:ilvl w:val="0"/>
          <w:numId w:val="2"/>
        </w:numPr>
        <w:suppressAutoHyphens w:val="0"/>
        <w:autoSpaceDN/>
        <w:spacing w:line="340" w:lineRule="exact"/>
        <w:contextualSpacing/>
        <w:jc w:val="both"/>
        <w:rPr>
          <w:rFonts w:ascii="Times New Roman" w:hAnsi="Times New Roman"/>
        </w:rPr>
      </w:pPr>
      <w:r w:rsidRPr="008410A1">
        <w:rPr>
          <w:rFonts w:ascii="Times New Roman" w:hAnsi="Times New Roman"/>
        </w:rPr>
        <w:t>urządzenie posiada możliwość ładowania indukcyjnego – 5 pkt.</w:t>
      </w:r>
    </w:p>
    <w:p w14:paraId="4D1006E6" w14:textId="77777777" w:rsidR="001F17EF" w:rsidRPr="008410A1" w:rsidRDefault="001F17EF" w:rsidP="001F17EF">
      <w:pPr>
        <w:spacing w:line="340" w:lineRule="exact"/>
        <w:jc w:val="both"/>
        <w:rPr>
          <w:rFonts w:ascii="Times New Roman" w:hAnsi="Times New Roman" w:cs="Times New Roman"/>
        </w:rPr>
      </w:pPr>
      <w:r w:rsidRPr="008410A1">
        <w:rPr>
          <w:rFonts w:ascii="Times New Roman" w:hAnsi="Times New Roman" w:cs="Times New Roman"/>
        </w:rPr>
        <w:t>Oferowane urządzenie, wskazane w treści oferty, winno posiadać powyższe funkcjonalności na dzień składania ofert.</w:t>
      </w:r>
    </w:p>
    <w:p w14:paraId="7AE57F77" w14:textId="77777777" w:rsidR="001F17EF" w:rsidRPr="008410A1" w:rsidRDefault="001F17EF" w:rsidP="001F17EF">
      <w:pPr>
        <w:spacing w:line="340" w:lineRule="exact"/>
        <w:ind w:left="-5"/>
        <w:jc w:val="both"/>
        <w:rPr>
          <w:rFonts w:ascii="Times New Roman" w:hAnsi="Times New Roman" w:cs="Times New Roman"/>
        </w:rPr>
      </w:pPr>
      <w:r w:rsidRPr="008410A1">
        <w:rPr>
          <w:rFonts w:ascii="Times New Roman" w:hAnsi="Times New Roman" w:cs="Times New Roman"/>
          <w:b/>
          <w:bCs/>
        </w:rPr>
        <w:t>Zmienia się na:</w:t>
      </w:r>
      <w:r w:rsidRPr="008410A1">
        <w:rPr>
          <w:rFonts w:ascii="Times New Roman" w:hAnsi="Times New Roman" w:cs="Times New Roman"/>
        </w:rPr>
        <w:t xml:space="preserve"> W niniejszym kryterium Zamawiający przyzna dodatkowe punkty ofercie, jeżeli wykonawca wykaże, że oferowany produkt jest łatwy i prosty w obsłudze, oraz trwały. Wykonawca może otrzymać w tym kryterium maksymalnie: 15 pkt. Punktacja zostanie wyliczona według zasady:</w:t>
      </w:r>
    </w:p>
    <w:p w14:paraId="5157F73C" w14:textId="77777777" w:rsidR="001F17EF" w:rsidRPr="008410A1" w:rsidRDefault="001F17EF" w:rsidP="001F17EF">
      <w:pPr>
        <w:pStyle w:val="Akapitzlist"/>
        <w:numPr>
          <w:ilvl w:val="0"/>
          <w:numId w:val="3"/>
        </w:numPr>
        <w:suppressAutoHyphens w:val="0"/>
        <w:autoSpaceDN/>
        <w:spacing w:line="340" w:lineRule="exact"/>
        <w:contextualSpacing/>
        <w:jc w:val="both"/>
        <w:rPr>
          <w:rFonts w:ascii="Times New Roman" w:hAnsi="Times New Roman"/>
        </w:rPr>
      </w:pPr>
      <w:r w:rsidRPr="008410A1">
        <w:rPr>
          <w:rFonts w:ascii="Times New Roman" w:hAnsi="Times New Roman"/>
        </w:rPr>
        <w:t>urządzenie posiada maksymalnie dwa przyciski.  W przypadku posiadania przez opaskę więcej niż jednego przycisku, będzie istniała możliwość zaprogramowania pod każdym przyciskiem, SOS, w zależności od stanu zdrowia osoby korzystającej. Przycisk SOS powinien mieć odmienny kształt – 10 pkt.</w:t>
      </w:r>
    </w:p>
    <w:p w14:paraId="36B48E24" w14:textId="77777777" w:rsidR="001F17EF" w:rsidRPr="008410A1" w:rsidRDefault="001F17EF" w:rsidP="001F17EF">
      <w:pPr>
        <w:pStyle w:val="Akapitzlist"/>
        <w:numPr>
          <w:ilvl w:val="0"/>
          <w:numId w:val="3"/>
        </w:numPr>
        <w:suppressAutoHyphens w:val="0"/>
        <w:autoSpaceDN/>
        <w:spacing w:line="340" w:lineRule="exact"/>
        <w:contextualSpacing/>
        <w:jc w:val="both"/>
        <w:rPr>
          <w:rFonts w:ascii="Times New Roman" w:hAnsi="Times New Roman"/>
        </w:rPr>
      </w:pPr>
      <w:r w:rsidRPr="008410A1">
        <w:rPr>
          <w:rFonts w:ascii="Times New Roman" w:hAnsi="Times New Roman"/>
        </w:rPr>
        <w:t>urządzenie posiada możliwość ładowania magnetycznego lub  indukcyjnego – 5 pkt.</w:t>
      </w:r>
    </w:p>
    <w:p w14:paraId="47BDD0A5" w14:textId="77777777" w:rsidR="001F17EF" w:rsidRPr="008410A1" w:rsidRDefault="001F17EF" w:rsidP="001F17EF">
      <w:pPr>
        <w:spacing w:line="340" w:lineRule="exact"/>
        <w:jc w:val="both"/>
        <w:rPr>
          <w:rFonts w:ascii="Times New Roman" w:hAnsi="Times New Roman" w:cs="Times New Roman"/>
        </w:rPr>
      </w:pPr>
      <w:r w:rsidRPr="008410A1">
        <w:rPr>
          <w:rFonts w:ascii="Times New Roman" w:hAnsi="Times New Roman" w:cs="Times New Roman"/>
        </w:rPr>
        <w:t>Oferowane urządzenie, wskazane w treści oferty, winno posiadać powyższe funkcjonalności na dzień składania ofert.</w:t>
      </w:r>
    </w:p>
    <w:p w14:paraId="0C04E657" w14:textId="77A92499" w:rsidR="00FD20D7" w:rsidRDefault="0009746A" w:rsidP="00FD20D7">
      <w:pPr>
        <w:spacing w:line="340" w:lineRule="exact"/>
        <w:ind w:left="130"/>
        <w:jc w:val="both"/>
        <w:rPr>
          <w:rFonts w:ascii="Times New Roman" w:hAnsi="Times New Roman" w:cs="Times New Roman"/>
          <w:sz w:val="24"/>
          <w:szCs w:val="24"/>
        </w:rPr>
      </w:pPr>
      <w:r w:rsidRPr="0009746A">
        <w:rPr>
          <w:rFonts w:ascii="Times New Roman" w:hAnsi="Times New Roman" w:cs="Times New Roman"/>
          <w:b/>
          <w:bCs/>
          <w:sz w:val="24"/>
          <w:szCs w:val="24"/>
        </w:rPr>
        <w:t>3.2.</w:t>
      </w:r>
      <w:r>
        <w:rPr>
          <w:rFonts w:ascii="Times New Roman" w:hAnsi="Times New Roman" w:cs="Times New Roman"/>
          <w:b/>
          <w:bCs/>
          <w:sz w:val="24"/>
          <w:szCs w:val="24"/>
        </w:rPr>
        <w:t xml:space="preserve"> </w:t>
      </w:r>
      <w:r>
        <w:rPr>
          <w:rFonts w:ascii="Times New Roman" w:hAnsi="Times New Roman" w:cs="Times New Roman"/>
          <w:sz w:val="24"/>
          <w:szCs w:val="24"/>
        </w:rPr>
        <w:t>Odpowiedź jak wyżej</w:t>
      </w:r>
    </w:p>
    <w:p w14:paraId="009F0B59" w14:textId="77777777" w:rsidR="00CC5BF4" w:rsidRDefault="00CC5BF4" w:rsidP="00FD20D7">
      <w:pPr>
        <w:spacing w:line="340" w:lineRule="exact"/>
        <w:ind w:left="130"/>
        <w:jc w:val="both"/>
        <w:rPr>
          <w:rFonts w:ascii="Times New Roman" w:hAnsi="Times New Roman" w:cs="Times New Roman"/>
          <w:b/>
          <w:bCs/>
          <w:sz w:val="24"/>
          <w:szCs w:val="24"/>
        </w:rPr>
      </w:pPr>
    </w:p>
    <w:p w14:paraId="2EEE0801" w14:textId="72D17125" w:rsidR="00CC5BF4" w:rsidRDefault="00CC5BF4" w:rsidP="00FD20D7">
      <w:pPr>
        <w:spacing w:line="340" w:lineRule="exact"/>
        <w:ind w:left="130"/>
        <w:jc w:val="both"/>
        <w:rPr>
          <w:rFonts w:ascii="Times New Roman" w:hAnsi="Times New Roman" w:cs="Times New Roman"/>
          <w:sz w:val="24"/>
          <w:szCs w:val="24"/>
        </w:rPr>
      </w:pPr>
      <w:r>
        <w:rPr>
          <w:rFonts w:ascii="Times New Roman" w:hAnsi="Times New Roman" w:cs="Times New Roman"/>
          <w:b/>
          <w:bCs/>
          <w:sz w:val="24"/>
          <w:szCs w:val="24"/>
        </w:rPr>
        <w:t>CZ.VIII.3</w:t>
      </w:r>
      <w:r w:rsidR="0059160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Zamawiający</w:t>
      </w:r>
      <w:r w:rsidR="00591609">
        <w:rPr>
          <w:rFonts w:ascii="Times New Roman" w:hAnsi="Times New Roman" w:cs="Times New Roman"/>
          <w:sz w:val="24"/>
          <w:szCs w:val="24"/>
        </w:rPr>
        <w:t xml:space="preserve"> nie dopuszcza realizacji zadania przez Podwykonawcę.</w:t>
      </w:r>
    </w:p>
    <w:p w14:paraId="03E43744" w14:textId="77777777" w:rsidR="001F3DAE" w:rsidRDefault="001F3DAE"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 xml:space="preserve">We formularzu ofertowym (załącznik nr 1 do Zapytania), nastąpiła omyłka pisarska </w:t>
      </w:r>
    </w:p>
    <w:p w14:paraId="67EE7B0C" w14:textId="361CA49F" w:rsidR="001F3DAE" w:rsidRDefault="001F3DAE"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 minimum 3 samorządów”.</w:t>
      </w:r>
    </w:p>
    <w:p w14:paraId="678DC057" w14:textId="4E781B41" w:rsidR="001F3DAE" w:rsidRDefault="001F3DAE"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Prawidłowy zapis na formularzu oferty</w:t>
      </w:r>
      <w:r w:rsidR="00087903">
        <w:rPr>
          <w:rFonts w:ascii="Times New Roman" w:hAnsi="Times New Roman" w:cs="Times New Roman"/>
          <w:sz w:val="24"/>
          <w:szCs w:val="24"/>
        </w:rPr>
        <w:t xml:space="preserve"> powinien brzmieć</w:t>
      </w:r>
      <w:r>
        <w:rPr>
          <w:rFonts w:ascii="Times New Roman" w:hAnsi="Times New Roman" w:cs="Times New Roman"/>
          <w:sz w:val="24"/>
          <w:szCs w:val="24"/>
        </w:rPr>
        <w:t xml:space="preserve"> „ minimum 3 zamawiających”</w:t>
      </w:r>
      <w:r w:rsidR="00087903">
        <w:rPr>
          <w:rFonts w:ascii="Times New Roman" w:hAnsi="Times New Roman" w:cs="Times New Roman"/>
          <w:sz w:val="24"/>
          <w:szCs w:val="24"/>
        </w:rPr>
        <w:t>.</w:t>
      </w:r>
    </w:p>
    <w:p w14:paraId="0CC4E6DD" w14:textId="77777777" w:rsidR="00EE769C" w:rsidRDefault="00087903"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Proszę w całości treści formularza ofertowego wyraz „ samorząd” definiować</w:t>
      </w:r>
      <w:r w:rsidR="00EE769C">
        <w:rPr>
          <w:rFonts w:ascii="Times New Roman" w:hAnsi="Times New Roman" w:cs="Times New Roman"/>
          <w:sz w:val="24"/>
          <w:szCs w:val="24"/>
        </w:rPr>
        <w:t xml:space="preserve"> jako</w:t>
      </w:r>
    </w:p>
    <w:p w14:paraId="70BA5A3D" w14:textId="458675A9" w:rsidR="00087903" w:rsidRDefault="00EE769C"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 xml:space="preserve"> „ zamawiający”.</w:t>
      </w:r>
    </w:p>
    <w:p w14:paraId="525CA4F1" w14:textId="39F1AED1" w:rsidR="00EE769C" w:rsidRPr="00CC5BF4" w:rsidRDefault="00EE769C" w:rsidP="00FD20D7">
      <w:pPr>
        <w:spacing w:line="340" w:lineRule="exact"/>
        <w:ind w:left="130"/>
        <w:jc w:val="both"/>
        <w:rPr>
          <w:rFonts w:ascii="Times New Roman" w:hAnsi="Times New Roman" w:cs="Times New Roman"/>
          <w:sz w:val="24"/>
          <w:szCs w:val="24"/>
        </w:rPr>
      </w:pPr>
      <w:r>
        <w:rPr>
          <w:rFonts w:ascii="Times New Roman" w:hAnsi="Times New Roman" w:cs="Times New Roman"/>
          <w:sz w:val="24"/>
          <w:szCs w:val="24"/>
        </w:rPr>
        <w:t>Prawidłowy zapis to „ dostawa 50 opasek” a nie</w:t>
      </w:r>
      <w:r w:rsidR="00C306CA">
        <w:rPr>
          <w:rFonts w:ascii="Times New Roman" w:hAnsi="Times New Roman" w:cs="Times New Roman"/>
          <w:sz w:val="24"/>
          <w:szCs w:val="24"/>
        </w:rPr>
        <w:t xml:space="preserve"> jak błędnie podano we formularzu ofertowym „dostawa 51 opasek’. Proszę o zastosowanie sprostowania do całości treści ww. dokumentu.</w:t>
      </w:r>
    </w:p>
    <w:p w14:paraId="60988008" w14:textId="33054E14" w:rsidR="00442F55" w:rsidRPr="003371CF" w:rsidRDefault="00442F55" w:rsidP="00352D5D">
      <w:pPr>
        <w:spacing w:line="340" w:lineRule="exact"/>
        <w:ind w:left="-5"/>
        <w:jc w:val="both"/>
        <w:rPr>
          <w:rFonts w:ascii="Times New Roman" w:hAnsi="Times New Roman" w:cs="Times New Roman"/>
          <w:b/>
          <w:bCs/>
          <w:sz w:val="24"/>
          <w:szCs w:val="24"/>
        </w:rPr>
      </w:pPr>
    </w:p>
    <w:p w14:paraId="63869BB3" w14:textId="77777777" w:rsidR="0063395F" w:rsidRPr="00FB2558" w:rsidRDefault="0063395F" w:rsidP="0063395F">
      <w:pPr>
        <w:spacing w:line="340" w:lineRule="exact"/>
        <w:ind w:left="-5"/>
        <w:rPr>
          <w:rFonts w:ascii="Times New Roman" w:hAnsi="Times New Roman" w:cs="Times New Roman"/>
          <w:sz w:val="24"/>
          <w:szCs w:val="24"/>
        </w:rPr>
      </w:pPr>
    </w:p>
    <w:p w14:paraId="3E101F02" w14:textId="77777777" w:rsidR="0063395F" w:rsidRPr="00806F5E" w:rsidRDefault="0063395F" w:rsidP="0063395F">
      <w:pPr>
        <w:spacing w:line="340" w:lineRule="exact"/>
        <w:ind w:left="-5"/>
        <w:jc w:val="both"/>
        <w:rPr>
          <w:rFonts w:ascii="Times New Roman" w:hAnsi="Times New Roman" w:cs="Times New Roman"/>
          <w:b/>
          <w:bCs/>
        </w:rPr>
      </w:pPr>
      <w:r w:rsidRPr="008410A1">
        <w:rPr>
          <w:rFonts w:ascii="Times New Roman" w:hAnsi="Times New Roman" w:cs="Times New Roman"/>
          <w:b/>
          <w:bCs/>
        </w:rPr>
        <w:t>Powyższ</w:t>
      </w:r>
      <w:r>
        <w:rPr>
          <w:rFonts w:ascii="Times New Roman" w:hAnsi="Times New Roman" w:cs="Times New Roman"/>
          <w:b/>
          <w:bCs/>
        </w:rPr>
        <w:t>e odpowiedzi</w:t>
      </w:r>
      <w:r w:rsidRPr="008410A1">
        <w:rPr>
          <w:rFonts w:ascii="Times New Roman" w:hAnsi="Times New Roman" w:cs="Times New Roman"/>
          <w:b/>
          <w:bCs/>
        </w:rPr>
        <w:t xml:space="preserve"> należy traktować jako integralną część Zapytania ofertowego, a przez to wiążąc</w:t>
      </w:r>
      <w:r>
        <w:rPr>
          <w:rFonts w:ascii="Times New Roman" w:hAnsi="Times New Roman" w:cs="Times New Roman"/>
          <w:b/>
          <w:bCs/>
        </w:rPr>
        <w:t>ą</w:t>
      </w:r>
      <w:r w:rsidRPr="008410A1">
        <w:rPr>
          <w:rFonts w:ascii="Times New Roman" w:hAnsi="Times New Roman" w:cs="Times New Roman"/>
          <w:b/>
          <w:bCs/>
        </w:rPr>
        <w:t xml:space="preserve"> dla Oferentów.</w:t>
      </w:r>
    </w:p>
    <w:p w14:paraId="0B8268AC" w14:textId="77777777" w:rsidR="0063395F" w:rsidRPr="00962505" w:rsidRDefault="0063395F" w:rsidP="0063395F">
      <w:pPr>
        <w:spacing w:line="340" w:lineRule="exact"/>
        <w:jc w:val="both"/>
        <w:rPr>
          <w:rFonts w:ascii="Times New Roman" w:hAnsi="Times New Roman" w:cs="Times New Roman"/>
          <w:b/>
          <w:bCs/>
          <w:sz w:val="24"/>
          <w:szCs w:val="24"/>
        </w:rPr>
      </w:pPr>
    </w:p>
    <w:p w14:paraId="72618BBE" w14:textId="582753BB" w:rsidR="00352D5D" w:rsidRPr="003371CF" w:rsidRDefault="00352D5D" w:rsidP="00352D5D">
      <w:pPr>
        <w:spacing w:line="340" w:lineRule="exact"/>
        <w:ind w:left="-5"/>
        <w:jc w:val="both"/>
        <w:rPr>
          <w:rFonts w:ascii="Times New Roman" w:hAnsi="Times New Roman" w:cs="Times New Roman"/>
          <w:b/>
          <w:bCs/>
          <w:sz w:val="24"/>
          <w:szCs w:val="24"/>
        </w:rPr>
      </w:pPr>
    </w:p>
    <w:p w14:paraId="31A1A898" w14:textId="77777777" w:rsidR="00434FB8" w:rsidRPr="00352D5D" w:rsidRDefault="00434FB8" w:rsidP="001201F5">
      <w:pPr>
        <w:spacing w:line="340" w:lineRule="exact"/>
        <w:ind w:left="-5"/>
        <w:jc w:val="both"/>
        <w:rPr>
          <w:rFonts w:ascii="Times New Roman" w:hAnsi="Times New Roman" w:cs="Times New Roman"/>
          <w:b/>
          <w:bCs/>
          <w:sz w:val="24"/>
          <w:szCs w:val="24"/>
        </w:rPr>
      </w:pPr>
    </w:p>
    <w:p w14:paraId="6287BBAF" w14:textId="77777777" w:rsidR="001201F5" w:rsidRDefault="001201F5"/>
    <w:sectPr w:rsidR="00120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06E0"/>
    <w:multiLevelType w:val="hybridMultilevel"/>
    <w:tmpl w:val="302A2010"/>
    <w:lvl w:ilvl="0" w:tplc="8C4A87D6">
      <w:start w:val="1"/>
      <w:numFmt w:val="decimal"/>
      <w:lvlText w:val="%1)"/>
      <w:lvlJc w:val="left"/>
      <w:pPr>
        <w:ind w:left="490" w:hanging="360"/>
      </w:pPr>
    </w:lvl>
    <w:lvl w:ilvl="1" w:tplc="8E2A61B6">
      <w:start w:val="1"/>
      <w:numFmt w:val="lowerLetter"/>
      <w:lvlText w:val="%2."/>
      <w:lvlJc w:val="left"/>
      <w:pPr>
        <w:ind w:left="1210" w:hanging="360"/>
      </w:pPr>
    </w:lvl>
    <w:lvl w:ilvl="2" w:tplc="0C4AB812">
      <w:start w:val="1"/>
      <w:numFmt w:val="lowerRoman"/>
      <w:lvlText w:val="%3."/>
      <w:lvlJc w:val="right"/>
      <w:pPr>
        <w:ind w:left="1930" w:hanging="180"/>
      </w:pPr>
    </w:lvl>
    <w:lvl w:ilvl="3" w:tplc="181E8006">
      <w:start w:val="1"/>
      <w:numFmt w:val="decimal"/>
      <w:lvlText w:val="%4."/>
      <w:lvlJc w:val="left"/>
      <w:pPr>
        <w:ind w:left="2650" w:hanging="360"/>
      </w:pPr>
    </w:lvl>
    <w:lvl w:ilvl="4" w:tplc="031A6C2C">
      <w:start w:val="1"/>
      <w:numFmt w:val="lowerLetter"/>
      <w:lvlText w:val="%5."/>
      <w:lvlJc w:val="left"/>
      <w:pPr>
        <w:ind w:left="3370" w:hanging="360"/>
      </w:pPr>
    </w:lvl>
    <w:lvl w:ilvl="5" w:tplc="72F6E220">
      <w:start w:val="1"/>
      <w:numFmt w:val="lowerRoman"/>
      <w:lvlText w:val="%6."/>
      <w:lvlJc w:val="right"/>
      <w:pPr>
        <w:ind w:left="4090" w:hanging="180"/>
      </w:pPr>
    </w:lvl>
    <w:lvl w:ilvl="6" w:tplc="7C2AF484">
      <w:start w:val="1"/>
      <w:numFmt w:val="decimal"/>
      <w:lvlText w:val="%7."/>
      <w:lvlJc w:val="left"/>
      <w:pPr>
        <w:ind w:left="4810" w:hanging="360"/>
      </w:pPr>
    </w:lvl>
    <w:lvl w:ilvl="7" w:tplc="0A1C2F16">
      <w:start w:val="1"/>
      <w:numFmt w:val="lowerLetter"/>
      <w:lvlText w:val="%8."/>
      <w:lvlJc w:val="left"/>
      <w:pPr>
        <w:ind w:left="5530" w:hanging="360"/>
      </w:pPr>
    </w:lvl>
    <w:lvl w:ilvl="8" w:tplc="EBA0177E">
      <w:start w:val="1"/>
      <w:numFmt w:val="lowerRoman"/>
      <w:lvlText w:val="%9."/>
      <w:lvlJc w:val="right"/>
      <w:pPr>
        <w:ind w:left="6250" w:hanging="180"/>
      </w:pPr>
    </w:lvl>
  </w:abstractNum>
  <w:abstractNum w:abstractNumId="1" w15:restartNumberingAfterBreak="0">
    <w:nsid w:val="24ED47FC"/>
    <w:multiLevelType w:val="hybridMultilevel"/>
    <w:tmpl w:val="065EAF14"/>
    <w:lvl w:ilvl="0" w:tplc="08642BDC">
      <w:start w:val="1"/>
      <w:numFmt w:val="lowerLetter"/>
      <w:lvlText w:val="%1."/>
      <w:lvlJc w:val="left"/>
      <w:pPr>
        <w:ind w:left="720" w:hanging="360"/>
      </w:pPr>
    </w:lvl>
    <w:lvl w:ilvl="1" w:tplc="E04A020E">
      <w:start w:val="1"/>
      <w:numFmt w:val="lowerLetter"/>
      <w:lvlText w:val="%2."/>
      <w:lvlJc w:val="left"/>
      <w:pPr>
        <w:ind w:left="1440" w:hanging="360"/>
      </w:pPr>
    </w:lvl>
    <w:lvl w:ilvl="2" w:tplc="144AADC2">
      <w:start w:val="1"/>
      <w:numFmt w:val="lowerRoman"/>
      <w:lvlText w:val="%3."/>
      <w:lvlJc w:val="right"/>
      <w:pPr>
        <w:ind w:left="2160" w:hanging="180"/>
      </w:pPr>
    </w:lvl>
    <w:lvl w:ilvl="3" w:tplc="60F61B12">
      <w:start w:val="1"/>
      <w:numFmt w:val="decimal"/>
      <w:lvlText w:val="%4."/>
      <w:lvlJc w:val="left"/>
      <w:pPr>
        <w:ind w:left="2880" w:hanging="360"/>
      </w:pPr>
    </w:lvl>
    <w:lvl w:ilvl="4" w:tplc="CD781822">
      <w:start w:val="1"/>
      <w:numFmt w:val="lowerLetter"/>
      <w:lvlText w:val="%5."/>
      <w:lvlJc w:val="left"/>
      <w:pPr>
        <w:ind w:left="3600" w:hanging="360"/>
      </w:pPr>
    </w:lvl>
    <w:lvl w:ilvl="5" w:tplc="1756A392">
      <w:start w:val="1"/>
      <w:numFmt w:val="lowerRoman"/>
      <w:lvlText w:val="%6."/>
      <w:lvlJc w:val="right"/>
      <w:pPr>
        <w:ind w:left="4320" w:hanging="180"/>
      </w:pPr>
    </w:lvl>
    <w:lvl w:ilvl="6" w:tplc="95101CDC">
      <w:start w:val="1"/>
      <w:numFmt w:val="decimal"/>
      <w:lvlText w:val="%7."/>
      <w:lvlJc w:val="left"/>
      <w:pPr>
        <w:ind w:left="5040" w:hanging="360"/>
      </w:pPr>
    </w:lvl>
    <w:lvl w:ilvl="7" w:tplc="9CB07E9E">
      <w:start w:val="1"/>
      <w:numFmt w:val="lowerLetter"/>
      <w:lvlText w:val="%8."/>
      <w:lvlJc w:val="left"/>
      <w:pPr>
        <w:ind w:left="5760" w:hanging="360"/>
      </w:pPr>
    </w:lvl>
    <w:lvl w:ilvl="8" w:tplc="FC807714">
      <w:start w:val="1"/>
      <w:numFmt w:val="lowerRoman"/>
      <w:lvlText w:val="%9."/>
      <w:lvlJc w:val="right"/>
      <w:pPr>
        <w:ind w:left="6480" w:hanging="180"/>
      </w:pPr>
    </w:lvl>
  </w:abstractNum>
  <w:abstractNum w:abstractNumId="2" w15:restartNumberingAfterBreak="0">
    <w:nsid w:val="557F2B12"/>
    <w:multiLevelType w:val="hybridMultilevel"/>
    <w:tmpl w:val="302A2010"/>
    <w:lvl w:ilvl="0" w:tplc="FFFFFFFF">
      <w:start w:val="1"/>
      <w:numFmt w:val="decimal"/>
      <w:lvlText w:val="%1)"/>
      <w:lvlJc w:val="left"/>
      <w:pPr>
        <w:ind w:left="490" w:hanging="360"/>
      </w:pPr>
    </w:lvl>
    <w:lvl w:ilvl="1" w:tplc="FFFFFFFF">
      <w:start w:val="1"/>
      <w:numFmt w:val="lowerLetter"/>
      <w:lvlText w:val="%2."/>
      <w:lvlJc w:val="left"/>
      <w:pPr>
        <w:ind w:left="1210" w:hanging="360"/>
      </w:pPr>
    </w:lvl>
    <w:lvl w:ilvl="2" w:tplc="FFFFFFFF">
      <w:start w:val="1"/>
      <w:numFmt w:val="lowerRoman"/>
      <w:lvlText w:val="%3."/>
      <w:lvlJc w:val="right"/>
      <w:pPr>
        <w:ind w:left="1930" w:hanging="180"/>
      </w:pPr>
    </w:lvl>
    <w:lvl w:ilvl="3" w:tplc="FFFFFFFF">
      <w:start w:val="1"/>
      <w:numFmt w:val="decimal"/>
      <w:lvlText w:val="%4."/>
      <w:lvlJc w:val="left"/>
      <w:pPr>
        <w:ind w:left="2650" w:hanging="360"/>
      </w:pPr>
    </w:lvl>
    <w:lvl w:ilvl="4" w:tplc="FFFFFFFF">
      <w:start w:val="1"/>
      <w:numFmt w:val="lowerLetter"/>
      <w:lvlText w:val="%5."/>
      <w:lvlJc w:val="left"/>
      <w:pPr>
        <w:ind w:left="3370" w:hanging="360"/>
      </w:pPr>
    </w:lvl>
    <w:lvl w:ilvl="5" w:tplc="FFFFFFFF">
      <w:start w:val="1"/>
      <w:numFmt w:val="lowerRoman"/>
      <w:lvlText w:val="%6."/>
      <w:lvlJc w:val="right"/>
      <w:pPr>
        <w:ind w:left="4090" w:hanging="180"/>
      </w:pPr>
    </w:lvl>
    <w:lvl w:ilvl="6" w:tplc="FFFFFFFF">
      <w:start w:val="1"/>
      <w:numFmt w:val="decimal"/>
      <w:lvlText w:val="%7."/>
      <w:lvlJc w:val="left"/>
      <w:pPr>
        <w:ind w:left="4810" w:hanging="360"/>
      </w:pPr>
    </w:lvl>
    <w:lvl w:ilvl="7" w:tplc="FFFFFFFF">
      <w:start w:val="1"/>
      <w:numFmt w:val="lowerLetter"/>
      <w:lvlText w:val="%8."/>
      <w:lvlJc w:val="left"/>
      <w:pPr>
        <w:ind w:left="5530" w:hanging="360"/>
      </w:pPr>
    </w:lvl>
    <w:lvl w:ilvl="8" w:tplc="FFFFFFFF">
      <w:start w:val="1"/>
      <w:numFmt w:val="lowerRoman"/>
      <w:lvlText w:val="%9."/>
      <w:lvlJc w:val="right"/>
      <w:pPr>
        <w:ind w:left="625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5"/>
    <w:rsid w:val="00087903"/>
    <w:rsid w:val="0009746A"/>
    <w:rsid w:val="000C0B52"/>
    <w:rsid w:val="001201F5"/>
    <w:rsid w:val="001207E6"/>
    <w:rsid w:val="001F17EF"/>
    <w:rsid w:val="001F3DAE"/>
    <w:rsid w:val="0021415B"/>
    <w:rsid w:val="003371CF"/>
    <w:rsid w:val="00352D5D"/>
    <w:rsid w:val="003D75AA"/>
    <w:rsid w:val="00434FB8"/>
    <w:rsid w:val="00442F55"/>
    <w:rsid w:val="00591609"/>
    <w:rsid w:val="0063395F"/>
    <w:rsid w:val="006A6173"/>
    <w:rsid w:val="008018C9"/>
    <w:rsid w:val="00916445"/>
    <w:rsid w:val="00C306CA"/>
    <w:rsid w:val="00CC5BF4"/>
    <w:rsid w:val="00E47679"/>
    <w:rsid w:val="00E86B7C"/>
    <w:rsid w:val="00EE769C"/>
    <w:rsid w:val="00F87565"/>
    <w:rsid w:val="00FD2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2AF"/>
  <w15:chartTrackingRefBased/>
  <w15:docId w15:val="{C83DA981-3B06-4660-9EBD-5ED1CDF5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01F5"/>
    <w:pPr>
      <w:suppressAutoHyphens/>
      <w:autoSpaceDN w:val="0"/>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A6173"/>
    <w:rPr>
      <w:b/>
      <w:bCs/>
    </w:rPr>
  </w:style>
  <w:style w:type="paragraph" w:styleId="Akapitzlist">
    <w:name w:val="List Paragraph"/>
    <w:basedOn w:val="Normalny"/>
    <w:uiPriority w:val="34"/>
    <w:qFormat/>
    <w:rsid w:val="006A6173"/>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Zielonożółty">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697</Words>
  <Characters>4182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Tęcza-Pokrywa</dc:creator>
  <cp:keywords/>
  <dc:description/>
  <cp:lastModifiedBy>Dorota Tęcza-Pokrywa</cp:lastModifiedBy>
  <cp:revision>3</cp:revision>
  <cp:lastPrinted>2022-03-10T11:04:00Z</cp:lastPrinted>
  <dcterms:created xsi:type="dcterms:W3CDTF">2022-03-09T11:36:00Z</dcterms:created>
  <dcterms:modified xsi:type="dcterms:W3CDTF">2022-03-10T11:13:00Z</dcterms:modified>
</cp:coreProperties>
</file>