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CE" w:rsidRDefault="004C23B2" w:rsidP="007D32CE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UCHWAŁA NR XXXVI/444/2022</w:t>
      </w:r>
    </w:p>
    <w:p w:rsidR="007D32CE" w:rsidRDefault="007D32CE" w:rsidP="007D32CE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Rady Miejskiej w Sokołowie Małopolskim</w:t>
      </w:r>
    </w:p>
    <w:p w:rsidR="007D32CE" w:rsidRDefault="007D32CE" w:rsidP="007D32CE">
      <w:pPr>
        <w:pStyle w:val="Standarduser"/>
        <w:spacing w:line="276" w:lineRule="auto"/>
        <w:ind w:left="2832"/>
        <w:rPr>
          <w:rFonts w:cs="Times New Roman"/>
          <w:b/>
        </w:rPr>
      </w:pPr>
      <w:r>
        <w:rPr>
          <w:rFonts w:cs="Times New Roman"/>
          <w:b/>
        </w:rPr>
        <w:t xml:space="preserve">        </w:t>
      </w:r>
      <w:r w:rsidR="00EC0D6F">
        <w:rPr>
          <w:rFonts w:cs="Times New Roman"/>
          <w:b/>
        </w:rPr>
        <w:t>z dnia 31</w:t>
      </w:r>
      <w:r>
        <w:rPr>
          <w:rFonts w:cs="Times New Roman"/>
          <w:b/>
        </w:rPr>
        <w:t xml:space="preserve"> stycznia 2022 r.</w:t>
      </w:r>
    </w:p>
    <w:p w:rsidR="007D32CE" w:rsidRDefault="007D32CE" w:rsidP="007D32CE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7D32CE" w:rsidRDefault="007D32CE" w:rsidP="007D32CE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 sprawie przyjęcia Gminnego Programu Profilaktyki i Rozwiązywania </w:t>
      </w:r>
    </w:p>
    <w:p w:rsidR="007D32CE" w:rsidRDefault="007D32CE" w:rsidP="007D32CE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Problemów Alkoholowych oraz Przeciwdziałania Narkomanii na 2022 rok.</w:t>
      </w:r>
    </w:p>
    <w:p w:rsidR="007D32CE" w:rsidRDefault="007D32CE" w:rsidP="007D32CE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7D32CE" w:rsidRDefault="007D32CE" w:rsidP="007D32CE">
      <w:pPr>
        <w:pStyle w:val="Standarduser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Na podstawie art. 18 ust. 2 pkt 15 ustawy z dnia 8 marca 1990 r. o samorzą</w:t>
      </w:r>
      <w:r w:rsidR="007508C6">
        <w:rPr>
          <w:rFonts w:cs="Times New Roman"/>
        </w:rPr>
        <w:t xml:space="preserve">dzie gminnym </w:t>
      </w:r>
      <w:r w:rsidR="007508C6">
        <w:rPr>
          <w:rFonts w:cs="Times New Roman"/>
        </w:rPr>
        <w:br/>
        <w:t>(</w:t>
      </w:r>
      <w:r w:rsidR="003830D9">
        <w:rPr>
          <w:rFonts w:cs="Times New Roman"/>
        </w:rPr>
        <w:t>Dz. U. z 2021 r. poz. 1372</w:t>
      </w:r>
      <w:r>
        <w:rPr>
          <w:rFonts w:cs="Times New Roman"/>
        </w:rPr>
        <w:t>) oraz art. 4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ust. 1, 2, 3 i 5 ustawy z dnia 26 października 1982 r. </w:t>
      </w:r>
      <w:r w:rsidR="007508C6">
        <w:rPr>
          <w:rFonts w:cs="Times New Roman"/>
        </w:rPr>
        <w:br/>
      </w:r>
      <w:r>
        <w:rPr>
          <w:rFonts w:cs="Times New Roman"/>
        </w:rPr>
        <w:t>o wychowaniu w  trzeźwości i przeciwdziałaniu alkoholizm</w:t>
      </w:r>
      <w:r w:rsidR="007508C6">
        <w:rPr>
          <w:rFonts w:cs="Times New Roman"/>
        </w:rPr>
        <w:t xml:space="preserve">owi </w:t>
      </w:r>
      <w:r w:rsidR="007508C6">
        <w:rPr>
          <w:rFonts w:cs="Times New Roman"/>
        </w:rPr>
        <w:br/>
        <w:t>(</w:t>
      </w:r>
      <w:r w:rsidR="003830D9">
        <w:rPr>
          <w:rFonts w:cs="Times New Roman"/>
        </w:rPr>
        <w:t>Dz. U. z 2021 r. poz. 1119</w:t>
      </w:r>
      <w:r w:rsidR="007508C6">
        <w:rPr>
          <w:rFonts w:cs="Times New Roman"/>
        </w:rPr>
        <w:t xml:space="preserve"> ze zm.</w:t>
      </w:r>
      <w:r>
        <w:rPr>
          <w:rFonts w:cs="Times New Roman"/>
        </w:rPr>
        <w:t xml:space="preserve">) oraz art. 10 ust. 1-4 ustawy z dnia 29 lipca 2005 r. </w:t>
      </w:r>
      <w:r>
        <w:rPr>
          <w:rFonts w:cs="Times New Roman"/>
        </w:rPr>
        <w:br/>
        <w:t xml:space="preserve">o </w:t>
      </w:r>
      <w:r w:rsidR="007508C6">
        <w:rPr>
          <w:rFonts w:cs="Times New Roman"/>
        </w:rPr>
        <w:t>przeciwdziałaniu narkomanii (</w:t>
      </w:r>
      <w:r>
        <w:rPr>
          <w:rFonts w:cs="Times New Roman"/>
        </w:rPr>
        <w:t>Dz. U. z 2020 r. poz. 2050</w:t>
      </w:r>
      <w:r w:rsidR="007508C6">
        <w:rPr>
          <w:rFonts w:cs="Times New Roman"/>
        </w:rPr>
        <w:t xml:space="preserve"> ze zm.)</w:t>
      </w:r>
    </w:p>
    <w:p w:rsidR="004C23B2" w:rsidRDefault="004C23B2" w:rsidP="007D32CE">
      <w:pPr>
        <w:pStyle w:val="Standarduser"/>
        <w:spacing w:line="276" w:lineRule="auto"/>
        <w:jc w:val="both"/>
        <w:rPr>
          <w:rFonts w:cs="Times New Roman"/>
        </w:rPr>
      </w:pPr>
      <w:bookmarkStart w:id="0" w:name="_GoBack"/>
      <w:bookmarkEnd w:id="0"/>
    </w:p>
    <w:p w:rsidR="007D32CE" w:rsidRDefault="007D32CE" w:rsidP="007D32CE">
      <w:pPr>
        <w:spacing w:line="276" w:lineRule="auto"/>
        <w:jc w:val="both"/>
        <w:rPr>
          <w:sz w:val="24"/>
          <w:szCs w:val="24"/>
        </w:rPr>
      </w:pPr>
    </w:p>
    <w:p w:rsidR="007D32CE" w:rsidRDefault="007D32CE" w:rsidP="007D32CE">
      <w:pPr>
        <w:widowControl w:val="0"/>
        <w:suppressLineNumbers/>
        <w:autoSpaceDN w:val="0"/>
        <w:spacing w:line="252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:rsidR="007D32CE" w:rsidRDefault="007D32CE" w:rsidP="007D32CE">
      <w:pPr>
        <w:widowControl w:val="0"/>
        <w:suppressLineNumbers/>
        <w:autoSpaceDN w:val="0"/>
        <w:spacing w:line="252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:rsidR="007D32CE" w:rsidRDefault="007D32CE" w:rsidP="007D32CE">
      <w:pPr>
        <w:widowControl w:val="0"/>
        <w:suppressLineNumbers/>
        <w:autoSpaceDN w:val="0"/>
        <w:spacing w:line="252" w:lineRule="auto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</w:p>
    <w:p w:rsidR="007D32CE" w:rsidRDefault="007D32CE" w:rsidP="007D32CE">
      <w:pPr>
        <w:widowControl w:val="0"/>
        <w:suppressLineNumbers/>
        <w:autoSpaceDN w:val="0"/>
        <w:spacing w:line="252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1</w:t>
      </w:r>
    </w:p>
    <w:p w:rsidR="007D32CE" w:rsidRDefault="007D32CE" w:rsidP="007D32CE">
      <w:pPr>
        <w:widowControl w:val="0"/>
        <w:suppressLineNumbers/>
        <w:autoSpaceDN w:val="0"/>
        <w:spacing w:line="252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7D32CE" w:rsidRDefault="007D32CE" w:rsidP="007D32CE">
      <w:pPr>
        <w:widowControl w:val="0"/>
        <w:suppressLineNumbers/>
        <w:autoSpaceDN w:val="0"/>
        <w:spacing w:line="252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Przyjmuje się do realizacji Gminny Program Profilaktyki i Rozwiązywania Problemów Alkoholowych oraz Przeciwdziałania Narkomanii na 2022 rok, stanowiący załącznik </w:t>
      </w:r>
      <w:r>
        <w:rPr>
          <w:rFonts w:eastAsia="Lucida Sans Unicode" w:cs="Mangal"/>
          <w:kern w:val="3"/>
          <w:sz w:val="24"/>
          <w:szCs w:val="24"/>
          <w:lang w:eastAsia="zh-CN" w:bidi="hi-IN"/>
        </w:rPr>
        <w:br/>
        <w:t>do niniejszej uchwały.</w:t>
      </w:r>
    </w:p>
    <w:p w:rsidR="007D32CE" w:rsidRDefault="007D32CE" w:rsidP="007D32CE">
      <w:pPr>
        <w:widowControl w:val="0"/>
        <w:suppressLineNumbers/>
        <w:autoSpaceDN w:val="0"/>
        <w:spacing w:line="252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2</w:t>
      </w:r>
    </w:p>
    <w:p w:rsidR="007D32CE" w:rsidRDefault="007D32CE" w:rsidP="007D32CE">
      <w:pPr>
        <w:widowControl w:val="0"/>
        <w:suppressLineNumbers/>
        <w:autoSpaceDN w:val="0"/>
        <w:spacing w:line="252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7D32CE" w:rsidRDefault="007D32CE" w:rsidP="007D32CE">
      <w:pPr>
        <w:widowControl w:val="0"/>
        <w:suppressLineNumbers/>
        <w:autoSpaceDN w:val="0"/>
        <w:spacing w:line="252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Wykonanie uchwały powierza się Burmistrzowi Gmi</w:t>
      </w:r>
      <w:r w:rsidR="007508C6">
        <w:rPr>
          <w:rFonts w:eastAsia="Lucida Sans Unicode" w:cs="Mangal"/>
          <w:kern w:val="3"/>
          <w:sz w:val="24"/>
          <w:szCs w:val="24"/>
          <w:lang w:eastAsia="zh-CN" w:bidi="hi-IN"/>
        </w:rPr>
        <w:t>ny i Miasta  Soko</w:t>
      </w:r>
      <w:r w:rsidR="00204038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łów Małopolski </w:t>
      </w:r>
      <w:r w:rsidR="00204038">
        <w:rPr>
          <w:rFonts w:eastAsia="Lucida Sans Unicode" w:cs="Mangal"/>
          <w:kern w:val="3"/>
          <w:sz w:val="24"/>
          <w:szCs w:val="24"/>
          <w:lang w:eastAsia="zh-CN" w:bidi="hi-IN"/>
        </w:rPr>
        <w:br/>
        <w:t>i Miejsko Gminnemu Ośrodkowi</w:t>
      </w:r>
      <w:r w:rsidR="007508C6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Pomocy Społecznej w Sokołowie Małopolskim</w:t>
      </w:r>
    </w:p>
    <w:p w:rsidR="007D32CE" w:rsidRDefault="007D32CE" w:rsidP="007D32CE">
      <w:pPr>
        <w:widowControl w:val="0"/>
        <w:suppressLineNumbers/>
        <w:autoSpaceDN w:val="0"/>
        <w:spacing w:line="252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7D32CE" w:rsidRDefault="007D32CE" w:rsidP="007D32CE">
      <w:pPr>
        <w:widowControl w:val="0"/>
        <w:suppressLineNumbers/>
        <w:autoSpaceDN w:val="0"/>
        <w:spacing w:line="252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3</w:t>
      </w:r>
    </w:p>
    <w:p w:rsidR="007D32CE" w:rsidRDefault="007D32CE" w:rsidP="007D32CE">
      <w:pPr>
        <w:widowControl w:val="0"/>
        <w:suppressLineNumbers/>
        <w:autoSpaceDN w:val="0"/>
        <w:spacing w:line="252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7D32CE" w:rsidRDefault="007D32CE" w:rsidP="007D32CE">
      <w:pPr>
        <w:widowControl w:val="0"/>
        <w:suppressLineNumbers/>
        <w:autoSpaceDN w:val="0"/>
        <w:spacing w:line="252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Uchwała wchodzi w życie z dniem podjęcia.</w:t>
      </w:r>
    </w:p>
    <w:p w:rsidR="007D32CE" w:rsidRDefault="007D32CE" w:rsidP="007D32CE">
      <w:pPr>
        <w:spacing w:line="276" w:lineRule="auto"/>
        <w:jc w:val="both"/>
        <w:rPr>
          <w:sz w:val="24"/>
          <w:szCs w:val="24"/>
        </w:rPr>
      </w:pPr>
    </w:p>
    <w:p w:rsidR="007D32CE" w:rsidRDefault="007D32CE" w:rsidP="007D32CE">
      <w:pPr>
        <w:spacing w:line="276" w:lineRule="auto"/>
        <w:jc w:val="both"/>
        <w:rPr>
          <w:sz w:val="24"/>
          <w:szCs w:val="24"/>
        </w:rPr>
      </w:pPr>
    </w:p>
    <w:p w:rsidR="007D32CE" w:rsidRDefault="007D32CE" w:rsidP="007D32CE">
      <w:pPr>
        <w:spacing w:line="276" w:lineRule="auto"/>
        <w:jc w:val="both"/>
        <w:rPr>
          <w:sz w:val="24"/>
          <w:szCs w:val="24"/>
        </w:rPr>
      </w:pPr>
    </w:p>
    <w:p w:rsidR="004C23B2" w:rsidRDefault="004C23B2" w:rsidP="007D32CE">
      <w:pPr>
        <w:jc w:val="both"/>
        <w:rPr>
          <w:color w:val="000000"/>
          <w:sz w:val="24"/>
          <w:szCs w:val="24"/>
        </w:rPr>
      </w:pPr>
    </w:p>
    <w:p w:rsidR="007D32CE" w:rsidRDefault="007D32CE" w:rsidP="007D32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7D32CE" w:rsidRPr="004C23B2" w:rsidRDefault="007D32CE" w:rsidP="007D32CE">
      <w:pPr>
        <w:ind w:left="4247"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4C23B2">
        <w:rPr>
          <w:b/>
          <w:sz w:val="24"/>
          <w:szCs w:val="24"/>
        </w:rPr>
        <w:t>Przewodniczący Rady Miejskiej</w:t>
      </w:r>
    </w:p>
    <w:p w:rsidR="004C23B2" w:rsidRPr="004C23B2" w:rsidRDefault="004C23B2" w:rsidP="007D32CE">
      <w:pPr>
        <w:ind w:left="4247" w:firstLine="709"/>
        <w:jc w:val="both"/>
        <w:rPr>
          <w:b/>
          <w:sz w:val="24"/>
          <w:szCs w:val="24"/>
        </w:rPr>
      </w:pPr>
    </w:p>
    <w:p w:rsidR="007D32CE" w:rsidRPr="004C23B2" w:rsidRDefault="007D32CE" w:rsidP="007D32CE">
      <w:pPr>
        <w:ind w:left="4247" w:firstLine="709"/>
        <w:jc w:val="both"/>
        <w:rPr>
          <w:b/>
          <w:bCs/>
          <w:sz w:val="24"/>
          <w:szCs w:val="24"/>
        </w:rPr>
      </w:pPr>
    </w:p>
    <w:p w:rsidR="007D32CE" w:rsidRPr="004C23B2" w:rsidRDefault="007D32CE" w:rsidP="007D32CE">
      <w:pPr>
        <w:pStyle w:val="Standard"/>
        <w:spacing w:line="360" w:lineRule="auto"/>
        <w:ind w:left="4956"/>
        <w:rPr>
          <w:rFonts w:cs="Times New Roman"/>
          <w:b/>
          <w:i/>
        </w:rPr>
      </w:pPr>
      <w:r w:rsidRPr="004C23B2">
        <w:rPr>
          <w:rFonts w:eastAsia="Times New Roman" w:cs="Times New Roman"/>
          <w:b/>
          <w:kern w:val="0"/>
          <w:lang w:eastAsia="ar-SA"/>
        </w:rPr>
        <w:t xml:space="preserve">    </w:t>
      </w:r>
      <w:r w:rsidRPr="004C23B2">
        <w:rPr>
          <w:rFonts w:cs="Times New Roman"/>
          <w:b/>
          <w:i/>
        </w:rPr>
        <w:t xml:space="preserve">            Henryk Kraska</w:t>
      </w:r>
    </w:p>
    <w:p w:rsidR="005C5491" w:rsidRDefault="005C5491"/>
    <w:sectPr w:rsidR="005C5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48" w:rsidRDefault="004D4248" w:rsidP="00EC0D6F">
      <w:r>
        <w:separator/>
      </w:r>
    </w:p>
  </w:endnote>
  <w:endnote w:type="continuationSeparator" w:id="0">
    <w:p w:rsidR="004D4248" w:rsidRDefault="004D4248" w:rsidP="00EC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48" w:rsidRDefault="004D4248" w:rsidP="00EC0D6F">
      <w:r>
        <w:separator/>
      </w:r>
    </w:p>
  </w:footnote>
  <w:footnote w:type="continuationSeparator" w:id="0">
    <w:p w:rsidR="004D4248" w:rsidRDefault="004D4248" w:rsidP="00EC0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6F" w:rsidRPr="00EC0D6F" w:rsidRDefault="00EC0D6F" w:rsidP="00EC0D6F">
    <w:pPr>
      <w:pStyle w:val="Nagwek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E"/>
    <w:rsid w:val="00204038"/>
    <w:rsid w:val="003830D9"/>
    <w:rsid w:val="004C23B2"/>
    <w:rsid w:val="004D4248"/>
    <w:rsid w:val="005C5491"/>
    <w:rsid w:val="007508C6"/>
    <w:rsid w:val="007D32CE"/>
    <w:rsid w:val="009228E3"/>
    <w:rsid w:val="00E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23D53-8416-4C28-AE1A-C7C642AA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2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7D32CE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D32C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C0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D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C0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D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D6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Bieńkowska</dc:creator>
  <cp:keywords/>
  <dc:description/>
  <cp:lastModifiedBy>Agata Pustkowska</cp:lastModifiedBy>
  <cp:revision>2</cp:revision>
  <cp:lastPrinted>2022-02-01T13:42:00Z</cp:lastPrinted>
  <dcterms:created xsi:type="dcterms:W3CDTF">2022-02-01T13:42:00Z</dcterms:created>
  <dcterms:modified xsi:type="dcterms:W3CDTF">2022-02-01T13:42:00Z</dcterms:modified>
</cp:coreProperties>
</file>