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ZARZĄDZENIE NR 491/2021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Burmistrza Gminy i Miasta Sokołów Małopolski</w:t>
        <w:br/>
        <w:t>z dnia 20 lipca 2021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sprawie prawa pierwokupu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Działając na podstawie art. 30 ust. 2 pkt 3 ustawy z dnia 8 marca 1990 r. o samorządzie gminnym /Dz. U. z 2020 poz. 713 t.j./ oraz art. 109 ustawy z dnia 21 sierpnia 1997 r. o gospodarce nieruchomościami /Dz. U. z 2020 r. poz. 1990 t.j./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zarządzam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co następuje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§1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8" w:val="left"/>
        </w:tabs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Nie skorzystać z prawa pierwokupu działki nr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- 1406/29 o powierzchni 0,0864 ha,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położonej w Sokołowie Małopolskim, szczegółowo opisanej w akcie notarialnym - umowie sprzedaży warunkowej zawartej w dniu 15.07.2021 r. Rep. A. nr 2257/2021 w Kancelarii Notarialnej Joanny Szpunar.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5" w:val="left"/>
        </w:tabs>
        <w:bidi w:val="0"/>
        <w:spacing w:before="0" w:after="820" w:line="240" w:lineRule="auto"/>
        <w:ind w:left="70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Przesłać stosowne oświadczenie do Kancelarii Notarialnej Joanny Szpunar w Leżajsku ul. Rynek 20, 37-300 Leżajsk.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Zarządzenie wchodzi w życie z dniem podjęcia.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324" w:left="1007" w:right="1191" w:bottom="7021" w:header="89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3595370</wp:posOffset>
              </wp:positionH>
              <wp:positionV relativeFrom="page">
                <wp:posOffset>5605145</wp:posOffset>
              </wp:positionV>
              <wp:extent cx="178435" cy="13716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843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pl-PL" w:eastAsia="pl-PL" w:bidi="pl-PL"/>
                            </w:rPr>
                            <w:t>§2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10000000000002pt;margin-top:441.35000000000002pt;width:14.050000000000001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pl-PL" w:eastAsia="pl-PL" w:bidi="pl-PL"/>
                      </w:rPr>
                      <w:t>§2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Nagłówek lub stopka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FFFFFF"/>
      <w:spacing w:after="31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Nagłówek lub stopka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KMBT_C454e-20220107102335</dc:title>
  <dc:subject/>
  <dc:creator/>
  <cp:keywords/>
</cp:coreProperties>
</file>