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3D7" w:rsidRDefault="00A031CD">
      <w:pPr>
        <w:pStyle w:val="Teksttreci20"/>
        <w:shd w:val="clear" w:color="auto" w:fill="auto"/>
        <w:spacing w:after="0"/>
      </w:pPr>
      <w:r>
        <w:t>Zarządzenie Nr 518/2021</w:t>
      </w:r>
    </w:p>
    <w:p w:rsidR="004A23D7" w:rsidRDefault="00A031CD">
      <w:pPr>
        <w:pStyle w:val="Teksttreci20"/>
        <w:shd w:val="clear" w:color="auto" w:fill="auto"/>
        <w:spacing w:after="820"/>
      </w:pPr>
      <w:r>
        <w:t>Burmistrza Gminy i Miasta w Sokołowie Małopolskim</w:t>
      </w:r>
      <w:r>
        <w:br/>
        <w:t>z dnia 14 września 2021 r.</w:t>
      </w:r>
    </w:p>
    <w:p w:rsidR="004A23D7" w:rsidRDefault="00A031CD">
      <w:pPr>
        <w:pStyle w:val="Teksttreci0"/>
        <w:shd w:val="clear" w:color="auto" w:fill="auto"/>
        <w:spacing w:after="540"/>
        <w:jc w:val="center"/>
      </w:pPr>
      <w:r>
        <w:rPr>
          <w:b/>
          <w:bCs/>
        </w:rPr>
        <w:t>w sprawie powołania organizacji i trybu działania Gminnej Komisji</w:t>
      </w:r>
      <w:r>
        <w:rPr>
          <w:b/>
          <w:bCs/>
        </w:rPr>
        <w:br/>
        <w:t>Urbanistyczno-Architektonicznej przy Urzędzie Gminy i Miasta w Sokołowie Małopolskim</w:t>
      </w:r>
    </w:p>
    <w:p w:rsidR="004A23D7" w:rsidRDefault="00A031CD">
      <w:pPr>
        <w:pStyle w:val="Teksttreci0"/>
        <w:shd w:val="clear" w:color="auto" w:fill="auto"/>
        <w:spacing w:after="260"/>
        <w:ind w:firstLine="800"/>
      </w:pPr>
      <w:r>
        <w:t xml:space="preserve">Na </w:t>
      </w:r>
      <w:r>
        <w:t>podstawie art. 8 ust. 3 z dnia 27 marca 2003 r. o planowaniu i zagospodarowaniu przestrzennym (t.j.: Dz. U. z 2021 r. poz. 741 z późn. zm.)</w:t>
      </w:r>
    </w:p>
    <w:p w:rsidR="004A23D7" w:rsidRDefault="00A031CD">
      <w:pPr>
        <w:pStyle w:val="Teksttreci0"/>
        <w:shd w:val="clear" w:color="auto" w:fill="auto"/>
        <w:spacing w:after="600"/>
        <w:ind w:left="6480"/>
      </w:pPr>
      <w:r>
        <w:t>zarządzam co następuje:</w:t>
      </w:r>
    </w:p>
    <w:p w:rsidR="004A23D7" w:rsidRDefault="007272B3">
      <w:pPr>
        <w:pStyle w:val="Teksttreci0"/>
        <w:shd w:val="clear" w:color="auto" w:fill="auto"/>
        <w:spacing w:after="260"/>
        <w:jc w:val="center"/>
      </w:pPr>
      <w:r>
        <w:t>§ 1.</w:t>
      </w:r>
    </w:p>
    <w:p w:rsidR="004A23D7" w:rsidRDefault="00A031CD">
      <w:pPr>
        <w:pStyle w:val="Podpistabeli0"/>
        <w:shd w:val="clear" w:color="auto" w:fill="auto"/>
        <w:ind w:left="29"/>
      </w:pPr>
      <w:r>
        <w:t>Powołuje Gminną Komisję Urbanistyczno- Architektoniczną, zwana dalej Komisją” w składzi</w:t>
      </w:r>
      <w:r>
        <w:t>e:</w:t>
      </w:r>
    </w:p>
    <w:tbl>
      <w:tblPr>
        <w:tblOverlap w:val="never"/>
        <w:tblW w:w="99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8"/>
        <w:gridCol w:w="2890"/>
      </w:tblGrid>
      <w:tr w:rsidR="004A23D7" w:rsidTr="007272B3">
        <w:tblPrEx>
          <w:tblCellMar>
            <w:top w:w="0" w:type="dxa"/>
            <w:bottom w:w="0" w:type="dxa"/>
          </w:tblCellMar>
        </w:tblPrEx>
        <w:trPr>
          <w:trHeight w:hRule="exact" w:val="1608"/>
          <w:jc w:val="center"/>
        </w:trPr>
        <w:tc>
          <w:tcPr>
            <w:tcW w:w="7078" w:type="dxa"/>
            <w:shd w:val="clear" w:color="auto" w:fill="FFFFFF"/>
          </w:tcPr>
          <w:p w:rsidR="004A23D7" w:rsidRDefault="00A031CD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238"/>
              </w:tabs>
            </w:pPr>
            <w:r>
              <w:t>mgr Wojciech Konior zam. 35-119 Rzeszów ul. Widokowa l/6a</w:t>
            </w:r>
          </w:p>
          <w:p w:rsidR="004A23D7" w:rsidRDefault="00A031CD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259"/>
              </w:tabs>
            </w:pPr>
            <w:r>
              <w:t>mgr Zofia Mach zam. 35-011 Rzeszów ul. Puławskiego 9/102</w:t>
            </w:r>
          </w:p>
          <w:p w:rsidR="004A23D7" w:rsidRDefault="00A031CD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263"/>
              </w:tabs>
            </w:pPr>
            <w:r>
              <w:t>mgr Elżbieta Dydek zam. 35-959 Rzeszów ul. Bełzy 11</w:t>
            </w:r>
          </w:p>
          <w:p w:rsidR="004A23D7" w:rsidRDefault="00A031CD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266"/>
              </w:tabs>
            </w:pPr>
            <w:r>
              <w:t>mgr inż. Józef Niezgoda zam. Trzebuska Kąty 68</w:t>
            </w:r>
          </w:p>
          <w:p w:rsidR="004A23D7" w:rsidRDefault="00A031CD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256"/>
              </w:tabs>
            </w:pPr>
            <w:r>
              <w:t>Małgorzata Surowiec zam. Turza 132</w:t>
            </w:r>
          </w:p>
          <w:p w:rsidR="004A23D7" w:rsidRDefault="00A031CD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259"/>
              </w:tabs>
            </w:pPr>
            <w:r>
              <w:t xml:space="preserve">mgr </w:t>
            </w:r>
            <w:r>
              <w:t>Jarosław Sroka zam. Turza 132</w:t>
            </w:r>
          </w:p>
        </w:tc>
        <w:tc>
          <w:tcPr>
            <w:tcW w:w="2890" w:type="dxa"/>
            <w:shd w:val="clear" w:color="auto" w:fill="FFFFFF"/>
          </w:tcPr>
          <w:p w:rsidR="007272B3" w:rsidRDefault="007272B3" w:rsidP="007272B3">
            <w:pPr>
              <w:pStyle w:val="Inne0"/>
              <w:shd w:val="clear" w:color="auto" w:fill="auto"/>
              <w:ind w:left="840"/>
              <w:jc w:val="both"/>
            </w:pPr>
            <w:r>
              <w:t xml:space="preserve">- </w:t>
            </w:r>
            <w:r w:rsidR="00A031CD">
              <w:t>przewodniczący</w:t>
            </w:r>
            <w:r>
              <w:t xml:space="preserve">          </w:t>
            </w:r>
          </w:p>
          <w:p w:rsidR="007272B3" w:rsidRDefault="007272B3" w:rsidP="007272B3">
            <w:pPr>
              <w:pStyle w:val="Inne0"/>
              <w:shd w:val="clear" w:color="auto" w:fill="auto"/>
              <w:ind w:left="840"/>
              <w:jc w:val="both"/>
            </w:pPr>
            <w:r>
              <w:t xml:space="preserve">- </w:t>
            </w:r>
            <w:r w:rsidR="00A031CD">
              <w:t xml:space="preserve">członek </w:t>
            </w:r>
          </w:p>
          <w:p w:rsidR="007272B3" w:rsidRDefault="007272B3" w:rsidP="007272B3">
            <w:pPr>
              <w:pStyle w:val="Inne0"/>
              <w:shd w:val="clear" w:color="auto" w:fill="auto"/>
              <w:jc w:val="both"/>
            </w:pPr>
            <w:r>
              <w:t xml:space="preserve">             </w:t>
            </w:r>
            <w:r w:rsidR="00A031CD">
              <w:t xml:space="preserve"> </w:t>
            </w:r>
            <w:r>
              <w:t xml:space="preserve">- </w:t>
            </w:r>
            <w:r w:rsidR="00A031CD">
              <w:t xml:space="preserve">członek </w:t>
            </w:r>
          </w:p>
          <w:p w:rsidR="004A23D7" w:rsidRDefault="007272B3" w:rsidP="007272B3">
            <w:pPr>
              <w:pStyle w:val="Inne0"/>
              <w:shd w:val="clear" w:color="auto" w:fill="auto"/>
              <w:jc w:val="both"/>
            </w:pPr>
            <w:r>
              <w:t xml:space="preserve">              - </w:t>
            </w:r>
            <w:r w:rsidR="00A031CD">
              <w:t>członek</w:t>
            </w:r>
          </w:p>
          <w:p w:rsidR="007272B3" w:rsidRDefault="007272B3" w:rsidP="007272B3">
            <w:pPr>
              <w:pStyle w:val="Inne0"/>
              <w:shd w:val="clear" w:color="auto" w:fill="auto"/>
              <w:jc w:val="both"/>
            </w:pPr>
            <w:r>
              <w:t xml:space="preserve">              - członek</w:t>
            </w:r>
          </w:p>
          <w:p w:rsidR="007272B3" w:rsidRDefault="007272B3" w:rsidP="007272B3">
            <w:pPr>
              <w:pStyle w:val="Inne0"/>
              <w:shd w:val="clear" w:color="auto" w:fill="auto"/>
              <w:jc w:val="both"/>
            </w:pPr>
            <w:r>
              <w:t xml:space="preserve">              - członek</w:t>
            </w:r>
          </w:p>
        </w:tc>
      </w:tr>
      <w:tr w:rsidR="007272B3" w:rsidTr="007272B3">
        <w:tblPrEx>
          <w:tblCellMar>
            <w:top w:w="0" w:type="dxa"/>
            <w:bottom w:w="0" w:type="dxa"/>
          </w:tblCellMar>
        </w:tblPrEx>
        <w:trPr>
          <w:trHeight w:hRule="exact" w:val="80"/>
          <w:jc w:val="center"/>
        </w:trPr>
        <w:tc>
          <w:tcPr>
            <w:tcW w:w="7078" w:type="dxa"/>
            <w:shd w:val="clear" w:color="auto" w:fill="FFFFFF"/>
          </w:tcPr>
          <w:p w:rsidR="007272B3" w:rsidRDefault="007272B3" w:rsidP="007272B3">
            <w:pPr>
              <w:pStyle w:val="Inne0"/>
              <w:shd w:val="clear" w:color="auto" w:fill="auto"/>
              <w:tabs>
                <w:tab w:val="left" w:pos="238"/>
              </w:tabs>
              <w:jc w:val="both"/>
            </w:pPr>
          </w:p>
        </w:tc>
        <w:tc>
          <w:tcPr>
            <w:tcW w:w="2890" w:type="dxa"/>
            <w:shd w:val="clear" w:color="auto" w:fill="FFFFFF"/>
          </w:tcPr>
          <w:p w:rsidR="007272B3" w:rsidRDefault="007272B3" w:rsidP="007272B3">
            <w:pPr>
              <w:pStyle w:val="Inne0"/>
              <w:shd w:val="clear" w:color="auto" w:fill="auto"/>
              <w:ind w:left="840"/>
              <w:jc w:val="both"/>
            </w:pPr>
          </w:p>
        </w:tc>
      </w:tr>
      <w:tr w:rsidR="007272B3" w:rsidTr="007272B3">
        <w:tblPrEx>
          <w:tblCellMar>
            <w:top w:w="0" w:type="dxa"/>
            <w:bottom w:w="0" w:type="dxa"/>
          </w:tblCellMar>
        </w:tblPrEx>
        <w:trPr>
          <w:trHeight w:hRule="exact" w:val="1290"/>
          <w:jc w:val="center"/>
        </w:trPr>
        <w:tc>
          <w:tcPr>
            <w:tcW w:w="7078" w:type="dxa"/>
            <w:shd w:val="clear" w:color="auto" w:fill="FFFFFF"/>
          </w:tcPr>
          <w:p w:rsidR="007272B3" w:rsidRDefault="007272B3" w:rsidP="007272B3">
            <w:pPr>
              <w:pStyle w:val="Inne0"/>
              <w:shd w:val="clear" w:color="auto" w:fill="auto"/>
              <w:tabs>
                <w:tab w:val="left" w:pos="238"/>
              </w:tabs>
              <w:jc w:val="both"/>
            </w:pPr>
          </w:p>
          <w:p w:rsidR="007272B3" w:rsidRDefault="007272B3" w:rsidP="007272B3">
            <w:pPr>
              <w:pStyle w:val="Inne0"/>
              <w:shd w:val="clear" w:color="auto" w:fill="auto"/>
              <w:tabs>
                <w:tab w:val="left" w:pos="238"/>
              </w:tabs>
              <w:jc w:val="both"/>
            </w:pPr>
          </w:p>
          <w:p w:rsidR="007272B3" w:rsidRDefault="007272B3" w:rsidP="007272B3">
            <w:pPr>
              <w:pStyle w:val="Inne0"/>
              <w:shd w:val="clear" w:color="auto" w:fill="auto"/>
              <w:tabs>
                <w:tab w:val="left" w:pos="238"/>
              </w:tabs>
              <w:jc w:val="center"/>
            </w:pPr>
            <w:r>
              <w:t xml:space="preserve">                                                </w:t>
            </w:r>
            <w:r>
              <w:rPr>
                <w:rFonts w:ascii="Perpetua Titling MT" w:hAnsi="Perpetua Titling MT"/>
              </w:rPr>
              <w:t>§</w:t>
            </w:r>
            <w:r>
              <w:t xml:space="preserve"> 2.</w:t>
            </w:r>
          </w:p>
          <w:p w:rsidR="007272B3" w:rsidRDefault="007272B3" w:rsidP="007272B3">
            <w:pPr>
              <w:pStyle w:val="Inne0"/>
              <w:shd w:val="clear" w:color="auto" w:fill="auto"/>
              <w:tabs>
                <w:tab w:val="left" w:pos="238"/>
              </w:tabs>
              <w:jc w:val="both"/>
            </w:pPr>
          </w:p>
        </w:tc>
        <w:tc>
          <w:tcPr>
            <w:tcW w:w="2890" w:type="dxa"/>
            <w:shd w:val="clear" w:color="auto" w:fill="FFFFFF"/>
          </w:tcPr>
          <w:p w:rsidR="007272B3" w:rsidRDefault="007272B3" w:rsidP="007272B3">
            <w:pPr>
              <w:pStyle w:val="Inne0"/>
              <w:shd w:val="clear" w:color="auto" w:fill="auto"/>
              <w:ind w:left="840"/>
              <w:jc w:val="both"/>
            </w:pPr>
          </w:p>
        </w:tc>
      </w:tr>
    </w:tbl>
    <w:p w:rsidR="004A23D7" w:rsidRDefault="00A031CD">
      <w:pPr>
        <w:pStyle w:val="Teksttreci0"/>
        <w:numPr>
          <w:ilvl w:val="0"/>
          <w:numId w:val="2"/>
        </w:numPr>
        <w:shd w:val="clear" w:color="auto" w:fill="auto"/>
        <w:tabs>
          <w:tab w:val="left" w:pos="330"/>
        </w:tabs>
        <w:spacing w:after="260"/>
      </w:pPr>
      <w:r>
        <w:t xml:space="preserve">Komisja jest organem doradczym Burmistrza w </w:t>
      </w:r>
      <w:r>
        <w:t>sprawach:</w:t>
      </w:r>
    </w:p>
    <w:p w:rsidR="004A23D7" w:rsidRDefault="00A031CD">
      <w:pPr>
        <w:pStyle w:val="Teksttreci0"/>
        <w:numPr>
          <w:ilvl w:val="0"/>
          <w:numId w:val="3"/>
        </w:numPr>
        <w:shd w:val="clear" w:color="auto" w:fill="auto"/>
        <w:tabs>
          <w:tab w:val="left" w:pos="366"/>
        </w:tabs>
        <w:ind w:left="260" w:hanging="260"/>
      </w:pPr>
      <w:r>
        <w:t xml:space="preserve">sporządzania opinii o projekcie Studium Uwarunkowań i Kierunków Zagospodarowania Przestrzennego Gminy i Miasta </w:t>
      </w:r>
      <w:r>
        <w:t>Sokołów Małopolski i jego zmian.</w:t>
      </w:r>
    </w:p>
    <w:p w:rsidR="004A23D7" w:rsidRDefault="00A031CD">
      <w:pPr>
        <w:pStyle w:val="Teksttreci0"/>
        <w:numPr>
          <w:ilvl w:val="0"/>
          <w:numId w:val="3"/>
        </w:numPr>
        <w:shd w:val="clear" w:color="auto" w:fill="auto"/>
        <w:tabs>
          <w:tab w:val="left" w:pos="373"/>
        </w:tabs>
      </w:pPr>
      <w:r>
        <w:t>sporządzania opinii o projektach miejscowych planów zagospodarowania przestrzennego</w:t>
      </w:r>
    </w:p>
    <w:p w:rsidR="004A23D7" w:rsidRDefault="00A031CD">
      <w:pPr>
        <w:pStyle w:val="Teksttreci0"/>
        <w:shd w:val="clear" w:color="auto" w:fill="auto"/>
        <w:ind w:firstLine="260"/>
      </w:pPr>
      <w:r>
        <w:t>i ich zmian,</w:t>
      </w:r>
    </w:p>
    <w:p w:rsidR="004A23D7" w:rsidRDefault="00A031CD">
      <w:pPr>
        <w:pStyle w:val="Teksttreci0"/>
        <w:numPr>
          <w:ilvl w:val="0"/>
          <w:numId w:val="3"/>
        </w:numPr>
        <w:shd w:val="clear" w:color="auto" w:fill="auto"/>
        <w:tabs>
          <w:tab w:val="left" w:pos="373"/>
        </w:tabs>
      </w:pPr>
      <w:r>
        <w:t>sporządzania opinii o wynikach analiz zmian w zagospodarowaniu przestrzennym miasta,</w:t>
      </w:r>
    </w:p>
    <w:p w:rsidR="004A23D7" w:rsidRDefault="00A031CD">
      <w:pPr>
        <w:pStyle w:val="Teksttreci0"/>
        <w:numPr>
          <w:ilvl w:val="0"/>
          <w:numId w:val="3"/>
        </w:numPr>
        <w:shd w:val="clear" w:color="auto" w:fill="auto"/>
        <w:tabs>
          <w:tab w:val="left" w:pos="380"/>
        </w:tabs>
        <w:ind w:left="260" w:hanging="260"/>
      </w:pPr>
      <w:r>
        <w:t xml:space="preserve">sporządzenia projektów opinii Burmistrza </w:t>
      </w:r>
      <w:r>
        <w:t>o projektach miejscowych planów zagospodarowania przestrzennego sporządzonych przez gminy graniczące (odpowiednio) w zakresie rozmieszczenia</w:t>
      </w:r>
    </w:p>
    <w:p w:rsidR="004A23D7" w:rsidRDefault="00A031CD">
      <w:pPr>
        <w:pStyle w:val="Teksttreci0"/>
        <w:shd w:val="clear" w:color="auto" w:fill="auto"/>
        <w:ind w:firstLine="400"/>
      </w:pPr>
      <w:r>
        <w:t>inwestycji celu publicznego o znaczeniu lokalnym,</w:t>
      </w:r>
    </w:p>
    <w:p w:rsidR="004A23D7" w:rsidRDefault="00A031CD">
      <w:pPr>
        <w:pStyle w:val="Teksttreci0"/>
        <w:numPr>
          <w:ilvl w:val="0"/>
          <w:numId w:val="3"/>
        </w:numPr>
        <w:shd w:val="clear" w:color="auto" w:fill="auto"/>
        <w:tabs>
          <w:tab w:val="left" w:pos="380"/>
        </w:tabs>
      </w:pPr>
      <w:r>
        <w:t xml:space="preserve">sporządzanie opinii o projektach decyzji o ustaleniu lokalizacji </w:t>
      </w:r>
      <w:r>
        <w:t>inwestycji celu publicznego,</w:t>
      </w:r>
    </w:p>
    <w:p w:rsidR="004A23D7" w:rsidRDefault="00A031CD">
      <w:pPr>
        <w:pStyle w:val="Teksttreci0"/>
        <w:numPr>
          <w:ilvl w:val="0"/>
          <w:numId w:val="3"/>
        </w:numPr>
        <w:shd w:val="clear" w:color="auto" w:fill="auto"/>
        <w:tabs>
          <w:tab w:val="left" w:pos="380"/>
        </w:tabs>
      </w:pPr>
      <w:r>
        <w:t>sporządzanie opinii o projektach decyzji o warunkach zabudowy,</w:t>
      </w:r>
    </w:p>
    <w:p w:rsidR="004A23D7" w:rsidRDefault="00A031CD">
      <w:pPr>
        <w:pStyle w:val="Teksttreci0"/>
        <w:numPr>
          <w:ilvl w:val="0"/>
          <w:numId w:val="3"/>
        </w:numPr>
        <w:shd w:val="clear" w:color="auto" w:fill="auto"/>
        <w:tabs>
          <w:tab w:val="left" w:pos="380"/>
        </w:tabs>
        <w:spacing w:after="260"/>
        <w:ind w:left="260" w:hanging="260"/>
      </w:pPr>
      <w:r>
        <w:t>sporządzanie opinii w innych sprawach planowania i zagospodarowania przestrzennego niż wymienione w ust. 1 i ust. pkt a-c</w:t>
      </w:r>
    </w:p>
    <w:p w:rsidR="004A23D7" w:rsidRDefault="00A031CD">
      <w:pPr>
        <w:pStyle w:val="Teksttreci0"/>
        <w:numPr>
          <w:ilvl w:val="0"/>
          <w:numId w:val="2"/>
        </w:numPr>
        <w:shd w:val="clear" w:color="auto" w:fill="auto"/>
        <w:tabs>
          <w:tab w:val="left" w:pos="355"/>
        </w:tabs>
        <w:spacing w:after="260"/>
      </w:pPr>
      <w:r>
        <w:t>Zadania o których mowa w ust. 1 pkt d - g.</w:t>
      </w:r>
      <w:r>
        <w:t xml:space="preserve"> Komisja wykonuje na wniosek Burmistrza.</w:t>
      </w:r>
    </w:p>
    <w:p w:rsidR="004A23D7" w:rsidRDefault="00A031CD">
      <w:pPr>
        <w:pStyle w:val="Teksttreci0"/>
        <w:numPr>
          <w:ilvl w:val="0"/>
          <w:numId w:val="2"/>
        </w:numPr>
        <w:shd w:val="clear" w:color="auto" w:fill="auto"/>
        <w:tabs>
          <w:tab w:val="left" w:pos="355"/>
        </w:tabs>
        <w:spacing w:after="260"/>
        <w:ind w:left="260" w:hanging="260"/>
      </w:pPr>
      <w:r>
        <w:t>Obsługę techniczną Komisji sprawuje (np. referat lub wydział wg decyzji) w zakresie spraw wymienionych w ust. 1 pkt a- d, a w zakresie spraw o których mowa w ust. 1 pkt e - g (np. Wydział Architektury lub inny wskaz</w:t>
      </w:r>
      <w:r>
        <w:t>any).</w:t>
      </w:r>
    </w:p>
    <w:p w:rsidR="004A23D7" w:rsidRDefault="00A031CD">
      <w:pPr>
        <w:pStyle w:val="Teksttreci0"/>
        <w:numPr>
          <w:ilvl w:val="0"/>
          <w:numId w:val="4"/>
        </w:numPr>
        <w:shd w:val="clear" w:color="auto" w:fill="auto"/>
        <w:tabs>
          <w:tab w:val="left" w:pos="773"/>
        </w:tabs>
        <w:spacing w:after="260"/>
        <w:ind w:left="780" w:hanging="340"/>
      </w:pPr>
      <w:r>
        <w:lastRenderedPageBreak/>
        <w:t>Za udział w rozpatrywaniu na danym posiedzeniu spraw, o których mowa w § 2 pkt 1 przewodniczącemu oraz członkowi Komisji przysługuje wynagrodzenie w wysokości:</w:t>
      </w:r>
    </w:p>
    <w:p w:rsidR="004A23D7" w:rsidRDefault="00A031CD">
      <w:pPr>
        <w:pStyle w:val="Teksttreci0"/>
        <w:numPr>
          <w:ilvl w:val="0"/>
          <w:numId w:val="5"/>
        </w:numPr>
        <w:shd w:val="clear" w:color="auto" w:fill="auto"/>
        <w:tabs>
          <w:tab w:val="left" w:pos="767"/>
        </w:tabs>
        <w:ind w:firstLine="320"/>
      </w:pPr>
      <w:r>
        <w:t>500,00 zł dla przewodniczącego komisji za jedno posiedzenie</w:t>
      </w:r>
    </w:p>
    <w:p w:rsidR="004A23D7" w:rsidRDefault="00A031CD">
      <w:pPr>
        <w:pStyle w:val="Teksttreci0"/>
        <w:numPr>
          <w:ilvl w:val="0"/>
          <w:numId w:val="5"/>
        </w:numPr>
        <w:shd w:val="clear" w:color="auto" w:fill="auto"/>
        <w:tabs>
          <w:tab w:val="left" w:pos="767"/>
        </w:tabs>
        <w:spacing w:after="260"/>
        <w:ind w:firstLine="320"/>
      </w:pPr>
      <w:r>
        <w:t xml:space="preserve">400,00 zł dla członka komisji </w:t>
      </w:r>
      <w:r>
        <w:t>za jedno posiedzenie</w:t>
      </w:r>
    </w:p>
    <w:p w:rsidR="004A23D7" w:rsidRDefault="00A031CD">
      <w:pPr>
        <w:pStyle w:val="Teksttreci0"/>
        <w:numPr>
          <w:ilvl w:val="0"/>
          <w:numId w:val="4"/>
        </w:numPr>
        <w:shd w:val="clear" w:color="auto" w:fill="auto"/>
        <w:tabs>
          <w:tab w:val="left" w:pos="771"/>
        </w:tabs>
        <w:spacing w:after="1080"/>
        <w:ind w:firstLine="420"/>
      </w:pPr>
      <w:r>
        <w:t>Podstawą do wypłaty będzie sporządzony protokół z posiedzenia komisji i lista obecności.</w:t>
      </w:r>
    </w:p>
    <w:p w:rsidR="004A23D7" w:rsidRDefault="00A031CD">
      <w:pPr>
        <w:pStyle w:val="Teksttreci0"/>
        <w:shd w:val="clear" w:color="auto" w:fill="auto"/>
        <w:spacing w:after="1080"/>
      </w:pPr>
      <w:r>
        <w:t>Organizację i tryb działania określa regulamin Gminnej Komisji Urbanistyczno- Architektonicznej.</w:t>
      </w:r>
    </w:p>
    <w:p w:rsidR="004A23D7" w:rsidRDefault="00A031CD" w:rsidP="005200B8">
      <w:pPr>
        <w:pStyle w:val="Teksttreci0"/>
        <w:shd w:val="clear" w:color="auto" w:fill="auto"/>
        <w:spacing w:after="820"/>
        <w:jc w:val="both"/>
      </w:pPr>
      <w:r>
        <w:t xml:space="preserve">Traci moc Zarządzenie Nr 169/2015 Burmistrza </w:t>
      </w:r>
      <w:r>
        <w:t>Gminy i Miasta w Sokołowie Młp. z dnia 28 września 2015 r.</w:t>
      </w:r>
    </w:p>
    <w:p w:rsidR="004A23D7" w:rsidRDefault="00A031CD">
      <w:pPr>
        <w:pStyle w:val="Teksttreci0"/>
        <w:shd w:val="clear" w:color="auto" w:fill="auto"/>
        <w:sectPr w:rsidR="004A23D7">
          <w:pgSz w:w="11900" w:h="16840"/>
          <w:pgMar w:top="1246" w:right="1128" w:bottom="1710" w:left="988" w:header="818" w:footer="1282" w:gutter="0"/>
          <w:pgNumType w:start="1"/>
          <w:cols w:space="720"/>
          <w:noEndnote/>
          <w:docGrid w:linePitch="360"/>
        </w:sectPr>
      </w:pPr>
      <w:r>
        <w:t>Zarządzenie wchodzi z dniem podpisania.</w:t>
      </w:r>
    </w:p>
    <w:p w:rsidR="005200B8" w:rsidRDefault="005200B8">
      <w:pPr>
        <w:pStyle w:val="Teksttreci20"/>
        <w:shd w:val="clear" w:color="auto" w:fill="auto"/>
        <w:spacing w:after="0"/>
      </w:pPr>
    </w:p>
    <w:p w:rsidR="00A031CD" w:rsidRDefault="00A031CD">
      <w:pPr>
        <w:pStyle w:val="Teksttreci20"/>
        <w:shd w:val="clear" w:color="auto" w:fill="auto"/>
        <w:spacing w:after="0"/>
      </w:pPr>
    </w:p>
    <w:p w:rsidR="00A031CD" w:rsidRDefault="00A031CD">
      <w:pPr>
        <w:pStyle w:val="Teksttreci20"/>
        <w:shd w:val="clear" w:color="auto" w:fill="auto"/>
        <w:spacing w:after="0"/>
      </w:pPr>
    </w:p>
    <w:p w:rsidR="00A031CD" w:rsidRDefault="00A031CD">
      <w:pPr>
        <w:pStyle w:val="Teksttreci20"/>
        <w:shd w:val="clear" w:color="auto" w:fill="auto"/>
        <w:spacing w:after="0"/>
      </w:pPr>
    </w:p>
    <w:p w:rsidR="00A031CD" w:rsidRDefault="00A031CD">
      <w:pPr>
        <w:pStyle w:val="Teksttreci20"/>
        <w:shd w:val="clear" w:color="auto" w:fill="auto"/>
        <w:spacing w:after="0"/>
      </w:pPr>
    </w:p>
    <w:p w:rsidR="00A031CD" w:rsidRDefault="00A031CD">
      <w:pPr>
        <w:pStyle w:val="Teksttreci20"/>
        <w:shd w:val="clear" w:color="auto" w:fill="auto"/>
        <w:spacing w:after="0"/>
      </w:pPr>
    </w:p>
    <w:p w:rsidR="00A031CD" w:rsidRDefault="00A031CD">
      <w:pPr>
        <w:pStyle w:val="Teksttreci20"/>
        <w:shd w:val="clear" w:color="auto" w:fill="auto"/>
        <w:spacing w:after="0"/>
      </w:pPr>
    </w:p>
    <w:p w:rsidR="00A031CD" w:rsidRDefault="00A031CD">
      <w:pPr>
        <w:pStyle w:val="Teksttreci20"/>
        <w:shd w:val="clear" w:color="auto" w:fill="auto"/>
        <w:spacing w:after="0"/>
      </w:pPr>
    </w:p>
    <w:p w:rsidR="00A031CD" w:rsidRDefault="00A031CD">
      <w:pPr>
        <w:pStyle w:val="Teksttreci20"/>
        <w:shd w:val="clear" w:color="auto" w:fill="auto"/>
        <w:spacing w:after="0"/>
      </w:pPr>
    </w:p>
    <w:p w:rsidR="00A031CD" w:rsidRDefault="00A031CD">
      <w:pPr>
        <w:pStyle w:val="Teksttreci20"/>
        <w:shd w:val="clear" w:color="auto" w:fill="auto"/>
        <w:spacing w:after="0"/>
      </w:pPr>
    </w:p>
    <w:p w:rsidR="00A031CD" w:rsidRDefault="00A031CD">
      <w:pPr>
        <w:pStyle w:val="Teksttreci20"/>
        <w:shd w:val="clear" w:color="auto" w:fill="auto"/>
        <w:spacing w:after="0"/>
      </w:pPr>
    </w:p>
    <w:p w:rsidR="00A031CD" w:rsidRDefault="00A031CD">
      <w:pPr>
        <w:pStyle w:val="Teksttreci20"/>
        <w:shd w:val="clear" w:color="auto" w:fill="auto"/>
        <w:spacing w:after="0"/>
      </w:pPr>
    </w:p>
    <w:p w:rsidR="00A031CD" w:rsidRDefault="00A031CD">
      <w:pPr>
        <w:pStyle w:val="Teksttreci20"/>
        <w:shd w:val="clear" w:color="auto" w:fill="auto"/>
        <w:spacing w:after="0"/>
      </w:pPr>
    </w:p>
    <w:p w:rsidR="00A031CD" w:rsidRDefault="00A031CD">
      <w:pPr>
        <w:pStyle w:val="Teksttreci20"/>
        <w:shd w:val="clear" w:color="auto" w:fill="auto"/>
        <w:spacing w:after="0"/>
      </w:pPr>
    </w:p>
    <w:p w:rsidR="00A031CD" w:rsidRDefault="00A031CD">
      <w:pPr>
        <w:pStyle w:val="Teksttreci20"/>
        <w:shd w:val="clear" w:color="auto" w:fill="auto"/>
        <w:spacing w:after="0"/>
      </w:pPr>
    </w:p>
    <w:p w:rsidR="00A031CD" w:rsidRDefault="00A031CD">
      <w:pPr>
        <w:pStyle w:val="Teksttreci20"/>
        <w:shd w:val="clear" w:color="auto" w:fill="auto"/>
        <w:spacing w:after="0"/>
      </w:pPr>
    </w:p>
    <w:p w:rsidR="00A031CD" w:rsidRDefault="00A031CD">
      <w:pPr>
        <w:pStyle w:val="Teksttreci20"/>
        <w:shd w:val="clear" w:color="auto" w:fill="auto"/>
        <w:spacing w:after="0"/>
      </w:pPr>
    </w:p>
    <w:p w:rsidR="00A031CD" w:rsidRDefault="00A031CD">
      <w:pPr>
        <w:pStyle w:val="Teksttreci20"/>
        <w:shd w:val="clear" w:color="auto" w:fill="auto"/>
        <w:spacing w:after="0"/>
      </w:pPr>
    </w:p>
    <w:p w:rsidR="00A031CD" w:rsidRDefault="00A031CD">
      <w:pPr>
        <w:pStyle w:val="Teksttreci20"/>
        <w:shd w:val="clear" w:color="auto" w:fill="auto"/>
        <w:spacing w:after="0"/>
      </w:pPr>
    </w:p>
    <w:p w:rsidR="00A031CD" w:rsidRDefault="00A031CD">
      <w:pPr>
        <w:pStyle w:val="Teksttreci20"/>
        <w:shd w:val="clear" w:color="auto" w:fill="auto"/>
        <w:spacing w:after="0"/>
      </w:pPr>
    </w:p>
    <w:p w:rsidR="00A031CD" w:rsidRDefault="00A031CD">
      <w:pPr>
        <w:pStyle w:val="Teksttreci20"/>
        <w:shd w:val="clear" w:color="auto" w:fill="auto"/>
        <w:spacing w:after="0"/>
      </w:pPr>
    </w:p>
    <w:p w:rsidR="00A031CD" w:rsidRDefault="00A031CD">
      <w:pPr>
        <w:pStyle w:val="Teksttreci20"/>
        <w:shd w:val="clear" w:color="auto" w:fill="auto"/>
        <w:spacing w:after="0"/>
      </w:pPr>
    </w:p>
    <w:p w:rsidR="00A031CD" w:rsidRDefault="00A031CD">
      <w:pPr>
        <w:pStyle w:val="Teksttreci20"/>
        <w:shd w:val="clear" w:color="auto" w:fill="auto"/>
        <w:spacing w:after="0"/>
      </w:pPr>
    </w:p>
    <w:p w:rsidR="00A031CD" w:rsidRDefault="00A031CD">
      <w:pPr>
        <w:pStyle w:val="Teksttreci20"/>
        <w:shd w:val="clear" w:color="auto" w:fill="auto"/>
        <w:spacing w:after="0"/>
      </w:pPr>
    </w:p>
    <w:p w:rsidR="005200B8" w:rsidRDefault="005200B8">
      <w:pPr>
        <w:pStyle w:val="Teksttreci20"/>
        <w:shd w:val="clear" w:color="auto" w:fill="auto"/>
        <w:spacing w:after="0"/>
      </w:pPr>
    </w:p>
    <w:p w:rsidR="00A031CD" w:rsidRDefault="00A031CD">
      <w:pPr>
        <w:pStyle w:val="Teksttreci20"/>
        <w:shd w:val="clear" w:color="auto" w:fill="auto"/>
        <w:spacing w:after="0"/>
      </w:pPr>
    </w:p>
    <w:p w:rsidR="004A23D7" w:rsidRDefault="00A031CD">
      <w:pPr>
        <w:pStyle w:val="Teksttreci20"/>
        <w:shd w:val="clear" w:color="auto" w:fill="auto"/>
        <w:spacing w:after="0"/>
      </w:pPr>
      <w:r>
        <w:t>Załącznik do</w:t>
      </w:r>
    </w:p>
    <w:p w:rsidR="004A23D7" w:rsidRDefault="00A031CD">
      <w:pPr>
        <w:pStyle w:val="Teksttreci20"/>
        <w:shd w:val="clear" w:color="auto" w:fill="auto"/>
        <w:spacing w:after="0"/>
      </w:pPr>
      <w:r>
        <w:t>Zarządzenia Nr 518/2021</w:t>
      </w:r>
    </w:p>
    <w:p w:rsidR="004A23D7" w:rsidRDefault="00A031CD">
      <w:pPr>
        <w:pStyle w:val="Teksttreci20"/>
        <w:shd w:val="clear" w:color="auto" w:fill="auto"/>
        <w:spacing w:after="1140"/>
      </w:pPr>
      <w:r>
        <w:t>Burmistrza Gminy i Miasta w Sokołowie Młp</w:t>
      </w:r>
      <w:r>
        <w:br/>
        <w:t>z dnia 14 września 2021 r.</w:t>
      </w:r>
    </w:p>
    <w:p w:rsidR="004A23D7" w:rsidRDefault="00A031CD">
      <w:pPr>
        <w:pStyle w:val="Teksttreci20"/>
        <w:shd w:val="clear" w:color="auto" w:fill="auto"/>
        <w:spacing w:after="0"/>
      </w:pPr>
      <w:r>
        <w:t>REGULAMIN</w:t>
      </w:r>
    </w:p>
    <w:p w:rsidR="004A23D7" w:rsidRDefault="00A031CD">
      <w:pPr>
        <w:pStyle w:val="Teksttreci20"/>
        <w:shd w:val="clear" w:color="auto" w:fill="auto"/>
        <w:spacing w:after="0"/>
      </w:pPr>
      <w:r>
        <w:t xml:space="preserve">GMINNEJ </w:t>
      </w:r>
      <w:r>
        <w:t>KOMISJI</w:t>
      </w:r>
    </w:p>
    <w:p w:rsidR="004A23D7" w:rsidRDefault="00A031CD">
      <w:pPr>
        <w:pStyle w:val="Teksttreci20"/>
        <w:shd w:val="clear" w:color="auto" w:fill="auto"/>
        <w:spacing w:after="880" w:line="233" w:lineRule="auto"/>
      </w:pPr>
      <w:r>
        <w:t xml:space="preserve">URBANISTYCZNO </w:t>
      </w:r>
      <w:r>
        <w:t>-</w:t>
      </w:r>
      <w:r>
        <w:t xml:space="preserve"> AR</w:t>
      </w:r>
      <w:r>
        <w:t>CHITEKTONICZNEJ</w:t>
      </w:r>
    </w:p>
    <w:p w:rsidR="004A23D7" w:rsidRDefault="00A031CD">
      <w:pPr>
        <w:pStyle w:val="Nagwek10"/>
        <w:keepNext/>
        <w:keepLines/>
        <w:shd w:val="clear" w:color="auto" w:fill="auto"/>
        <w:spacing w:after="220"/>
      </w:pPr>
      <w:bookmarkStart w:id="0" w:name="bookmark0"/>
      <w:bookmarkStart w:id="1" w:name="bookmark1"/>
      <w:r>
        <w:t>§1</w:t>
      </w:r>
      <w:bookmarkEnd w:id="0"/>
      <w:bookmarkEnd w:id="1"/>
    </w:p>
    <w:p w:rsidR="004A23D7" w:rsidRDefault="00A031CD">
      <w:pPr>
        <w:pStyle w:val="Teksttreci0"/>
        <w:shd w:val="clear" w:color="auto" w:fill="auto"/>
        <w:spacing w:after="580"/>
        <w:ind w:left="240" w:firstLine="40"/>
      </w:pPr>
      <w:r>
        <w:t>Regulamin niniejszy określa organizację i tryb działania Gminnej Komisji Urbanistyczno- Architektonicznej organu doradczego Burmistrza w sprawach planowania i zagospodarowania przestrzennego, zwanej dalej „Komis</w:t>
      </w:r>
      <w:r>
        <w:t>ją".</w:t>
      </w:r>
    </w:p>
    <w:p w:rsidR="004A23D7" w:rsidRDefault="00A031CD">
      <w:pPr>
        <w:pStyle w:val="Nagwek10"/>
        <w:keepNext/>
        <w:keepLines/>
        <w:shd w:val="clear" w:color="auto" w:fill="auto"/>
        <w:spacing w:after="220"/>
      </w:pPr>
      <w:bookmarkStart w:id="2" w:name="bookmark2"/>
      <w:bookmarkStart w:id="3" w:name="bookmark3"/>
      <w:r>
        <w:t>§2</w:t>
      </w:r>
      <w:bookmarkEnd w:id="2"/>
      <w:bookmarkEnd w:id="3"/>
    </w:p>
    <w:p w:rsidR="004A23D7" w:rsidRDefault="00A031CD">
      <w:pPr>
        <w:pStyle w:val="Teksttreci0"/>
        <w:numPr>
          <w:ilvl w:val="0"/>
          <w:numId w:val="6"/>
        </w:numPr>
        <w:shd w:val="clear" w:color="auto" w:fill="auto"/>
        <w:tabs>
          <w:tab w:val="left" w:pos="620"/>
        </w:tabs>
        <w:ind w:left="600" w:hanging="320"/>
        <w:jc w:val="both"/>
      </w:pPr>
      <w:r>
        <w:t>Komisja obraduje na posiedzeniach zwołanych przez Przewodniczącego lub Zastępcę Prze</w:t>
      </w:r>
      <w:r>
        <w:softHyphen/>
        <w:t>wodniczącego.</w:t>
      </w:r>
    </w:p>
    <w:p w:rsidR="004A23D7" w:rsidRDefault="00A031CD">
      <w:pPr>
        <w:pStyle w:val="Teksttreci0"/>
        <w:numPr>
          <w:ilvl w:val="0"/>
          <w:numId w:val="6"/>
        </w:numPr>
        <w:shd w:val="clear" w:color="auto" w:fill="auto"/>
        <w:tabs>
          <w:tab w:val="left" w:pos="635"/>
        </w:tabs>
        <w:spacing w:after="580"/>
        <w:ind w:left="600" w:hanging="320"/>
        <w:jc w:val="both"/>
      </w:pPr>
      <w:r>
        <w:t xml:space="preserve">Pracami Komisji kieruje Przewodniczący albo Zastępca Przewodniczącego, albo osoba ze składu Komisji wyznaczona przez Przewodniczącego lub jego </w:t>
      </w:r>
      <w:r>
        <w:t>Zastępcę.</w:t>
      </w:r>
    </w:p>
    <w:p w:rsidR="004A23D7" w:rsidRDefault="00A031CD">
      <w:pPr>
        <w:pStyle w:val="Nagwek10"/>
        <w:keepNext/>
        <w:keepLines/>
        <w:shd w:val="clear" w:color="auto" w:fill="auto"/>
        <w:spacing w:after="280"/>
      </w:pPr>
      <w:bookmarkStart w:id="4" w:name="bookmark4"/>
      <w:bookmarkStart w:id="5" w:name="bookmark5"/>
      <w:r>
        <w:t>§3</w:t>
      </w:r>
      <w:bookmarkEnd w:id="4"/>
      <w:bookmarkEnd w:id="5"/>
    </w:p>
    <w:p w:rsidR="004A23D7" w:rsidRDefault="00A031CD">
      <w:pPr>
        <w:pStyle w:val="Teksttreci0"/>
        <w:numPr>
          <w:ilvl w:val="0"/>
          <w:numId w:val="7"/>
        </w:numPr>
        <w:shd w:val="clear" w:color="auto" w:fill="auto"/>
        <w:tabs>
          <w:tab w:val="left" w:pos="620"/>
        </w:tabs>
        <w:ind w:left="600" w:hanging="320"/>
      </w:pPr>
      <w:r>
        <w:t>Komisja podejmuje swoje stanowisko w powierzonych jej sprawach w formie uchwał lub opinii podpisywanej przez osobę kierującą pracami Komisji na posiedzeniu.</w:t>
      </w:r>
    </w:p>
    <w:p w:rsidR="004A23D7" w:rsidRDefault="00A031CD">
      <w:pPr>
        <w:pStyle w:val="Teksttreci0"/>
        <w:numPr>
          <w:ilvl w:val="0"/>
          <w:numId w:val="7"/>
        </w:numPr>
        <w:shd w:val="clear" w:color="auto" w:fill="auto"/>
        <w:tabs>
          <w:tab w:val="left" w:pos="631"/>
        </w:tabs>
        <w:spacing w:after="580"/>
        <w:ind w:left="600" w:hanging="320"/>
      </w:pPr>
      <w:r>
        <w:t xml:space="preserve">Do ważności podejmowanych uchwał wymagany jest udział w głosowaniu minimum 4 osoby ze </w:t>
      </w:r>
      <w:r>
        <w:t>składu komisji.</w:t>
      </w:r>
    </w:p>
    <w:p w:rsidR="004A23D7" w:rsidRDefault="00A031CD">
      <w:pPr>
        <w:pStyle w:val="Nagwek10"/>
        <w:keepNext/>
        <w:keepLines/>
        <w:shd w:val="clear" w:color="auto" w:fill="auto"/>
        <w:spacing w:after="220"/>
      </w:pPr>
      <w:bookmarkStart w:id="6" w:name="bookmark6"/>
      <w:bookmarkStart w:id="7" w:name="bookmark7"/>
      <w:r>
        <w:t>§4</w:t>
      </w:r>
      <w:bookmarkEnd w:id="6"/>
      <w:bookmarkEnd w:id="7"/>
    </w:p>
    <w:p w:rsidR="004A23D7" w:rsidRDefault="00A031CD">
      <w:pPr>
        <w:pStyle w:val="Teksttreci0"/>
        <w:numPr>
          <w:ilvl w:val="0"/>
          <w:numId w:val="8"/>
        </w:numPr>
        <w:shd w:val="clear" w:color="auto" w:fill="auto"/>
        <w:tabs>
          <w:tab w:val="left" w:pos="620"/>
        </w:tabs>
        <w:ind w:left="600" w:hanging="320"/>
        <w:jc w:val="both"/>
      </w:pPr>
      <w:r>
        <w:t>Z przebiegu obrad Komisji sporządza się protokół podpisywany przez wszystkich członków biorących udział w posiedzeniu.</w:t>
      </w:r>
    </w:p>
    <w:p w:rsidR="004A23D7" w:rsidRDefault="00A031CD">
      <w:pPr>
        <w:pStyle w:val="Teksttreci0"/>
        <w:numPr>
          <w:ilvl w:val="0"/>
          <w:numId w:val="8"/>
        </w:numPr>
        <w:shd w:val="clear" w:color="auto" w:fill="auto"/>
        <w:tabs>
          <w:tab w:val="left" w:pos="635"/>
        </w:tabs>
        <w:ind w:left="600" w:hanging="320"/>
        <w:jc w:val="both"/>
      </w:pPr>
      <w:r>
        <w:t>Do protokołu dołącza się uchwały lub opinie podjęte w sprawach będących przedmiotem posiedzenia Komisji.</w:t>
      </w:r>
    </w:p>
    <w:p w:rsidR="00A031CD" w:rsidRDefault="00A031CD" w:rsidP="00A031CD">
      <w:pPr>
        <w:pStyle w:val="Teksttreci0"/>
        <w:shd w:val="clear" w:color="auto" w:fill="auto"/>
        <w:tabs>
          <w:tab w:val="left" w:pos="635"/>
        </w:tabs>
        <w:jc w:val="both"/>
      </w:pPr>
    </w:p>
    <w:p w:rsidR="00A031CD" w:rsidRDefault="00A031CD" w:rsidP="00A031CD">
      <w:pPr>
        <w:pStyle w:val="Teksttreci0"/>
        <w:shd w:val="clear" w:color="auto" w:fill="auto"/>
        <w:tabs>
          <w:tab w:val="left" w:pos="635"/>
        </w:tabs>
        <w:jc w:val="both"/>
      </w:pPr>
      <w:bookmarkStart w:id="8" w:name="_GoBack"/>
      <w:bookmarkEnd w:id="8"/>
    </w:p>
    <w:p w:rsidR="004A23D7" w:rsidRDefault="00A031CD">
      <w:pPr>
        <w:pStyle w:val="Nagwek10"/>
        <w:keepNext/>
        <w:keepLines/>
        <w:shd w:val="clear" w:color="auto" w:fill="auto"/>
        <w:spacing w:after="260"/>
      </w:pPr>
      <w:bookmarkStart w:id="9" w:name="bookmark8"/>
      <w:bookmarkStart w:id="10" w:name="bookmark9"/>
      <w:r>
        <w:lastRenderedPageBreak/>
        <w:t>§5</w:t>
      </w:r>
      <w:bookmarkEnd w:id="9"/>
      <w:bookmarkEnd w:id="10"/>
    </w:p>
    <w:p w:rsidR="004A23D7" w:rsidRDefault="00A031CD">
      <w:pPr>
        <w:pStyle w:val="Teksttreci0"/>
        <w:shd w:val="clear" w:color="auto" w:fill="auto"/>
        <w:spacing w:after="260"/>
        <w:jc w:val="center"/>
      </w:pPr>
      <w:r>
        <w:t xml:space="preserve">Opinia </w:t>
      </w:r>
      <w:r>
        <w:t>Komisji o projekcie Studium i jego zmian powinna zawierać w szczególności:</w:t>
      </w:r>
    </w:p>
    <w:p w:rsidR="004A23D7" w:rsidRDefault="00A031CD">
      <w:pPr>
        <w:pStyle w:val="Teksttreci0"/>
        <w:numPr>
          <w:ilvl w:val="0"/>
          <w:numId w:val="9"/>
        </w:numPr>
        <w:shd w:val="clear" w:color="auto" w:fill="auto"/>
        <w:tabs>
          <w:tab w:val="left" w:pos="1378"/>
        </w:tabs>
        <w:ind w:left="1340" w:hanging="300"/>
        <w:jc w:val="both"/>
      </w:pPr>
      <w:r>
        <w:t>ocenę ustaleń projektu Studium lub jego zmiany z punktu widzenia uchwały Rady Miasta o sporządzenia Studium lub jego zmiany oraz zgłoszonych wniosków do Stu</w:t>
      </w:r>
      <w:r>
        <w:softHyphen/>
        <w:t>dium lub jego zmiany.</w:t>
      </w:r>
    </w:p>
    <w:p w:rsidR="004A23D7" w:rsidRDefault="00A031CD">
      <w:pPr>
        <w:pStyle w:val="Teksttreci0"/>
        <w:numPr>
          <w:ilvl w:val="0"/>
          <w:numId w:val="9"/>
        </w:numPr>
        <w:shd w:val="clear" w:color="auto" w:fill="auto"/>
        <w:tabs>
          <w:tab w:val="left" w:pos="1378"/>
        </w:tabs>
        <w:ind w:left="1340" w:hanging="300"/>
        <w:jc w:val="both"/>
      </w:pPr>
      <w:r>
        <w:t>oc</w:t>
      </w:r>
      <w:r>
        <w:t>enę zakresu ustaleń projektu Studium lub jego zmiany z punktu widzenia wyma</w:t>
      </w:r>
      <w:r>
        <w:softHyphen/>
        <w:t>gań określonych w ustawie o planowaniu i zagospodarowaniu przestrzennego.</w:t>
      </w:r>
    </w:p>
    <w:p w:rsidR="004A23D7" w:rsidRDefault="00A031CD">
      <w:pPr>
        <w:pStyle w:val="Teksttreci0"/>
        <w:numPr>
          <w:ilvl w:val="0"/>
          <w:numId w:val="9"/>
        </w:numPr>
        <w:shd w:val="clear" w:color="auto" w:fill="auto"/>
        <w:tabs>
          <w:tab w:val="left" w:pos="1378"/>
        </w:tabs>
        <w:ind w:left="1340" w:hanging="300"/>
        <w:jc w:val="both"/>
      </w:pPr>
      <w:r>
        <w:t>ocenę formy ustaleń projektu Studium lub jego zmiany z punktu widzenia wymagań określonych w ustawie o pla</w:t>
      </w:r>
      <w:r>
        <w:t>nowaniu i zagospodarowaniu przestrzennym i innych aktach prawnych.</w:t>
      </w:r>
    </w:p>
    <w:p w:rsidR="004A23D7" w:rsidRDefault="00A031CD">
      <w:pPr>
        <w:pStyle w:val="Teksttreci0"/>
        <w:numPr>
          <w:ilvl w:val="0"/>
          <w:numId w:val="9"/>
        </w:numPr>
        <w:shd w:val="clear" w:color="auto" w:fill="auto"/>
        <w:tabs>
          <w:tab w:val="left" w:pos="1378"/>
        </w:tabs>
        <w:ind w:left="1340" w:hanging="300"/>
        <w:jc w:val="both"/>
      </w:pPr>
      <w:r>
        <w:t>ocenę treści ustaleń projektu Studium lub jego zmian z punktu widzenia zasad kształ</w:t>
      </w:r>
      <w:r>
        <w:softHyphen/>
        <w:t>towania polityki przestrzennej gminy i miasta, określonych w ustawie o planowaniu</w:t>
      </w:r>
      <w:r w:rsidR="005200B8">
        <w:t xml:space="preserve"> </w:t>
      </w:r>
      <w:r w:rsidR="005200B8">
        <w:br/>
      </w:r>
      <w:r>
        <w:t>i zagospodarowaniu prze</w:t>
      </w:r>
      <w:r>
        <w:t>strzennym oraz w innych aktach prawnych,</w:t>
      </w:r>
    </w:p>
    <w:p w:rsidR="004A23D7" w:rsidRDefault="00A031CD">
      <w:pPr>
        <w:pStyle w:val="Teksttreci0"/>
        <w:numPr>
          <w:ilvl w:val="0"/>
          <w:numId w:val="9"/>
        </w:numPr>
        <w:shd w:val="clear" w:color="auto" w:fill="auto"/>
        <w:tabs>
          <w:tab w:val="left" w:pos="1378"/>
        </w:tabs>
        <w:ind w:left="1340" w:hanging="300"/>
        <w:jc w:val="both"/>
      </w:pPr>
      <w:r>
        <w:t xml:space="preserve">ocenę ustaleń projektu Studium lub jego zmiany z punktu widzenia analiz zmian </w:t>
      </w:r>
      <w:r w:rsidR="005200B8">
        <w:br/>
      </w:r>
      <w:r>
        <w:t>w zagospodarowaniu przestrzennym, w przypadku sporządzania,</w:t>
      </w:r>
    </w:p>
    <w:p w:rsidR="004A23D7" w:rsidRDefault="00A031CD">
      <w:pPr>
        <w:pStyle w:val="Teksttreci0"/>
        <w:numPr>
          <w:ilvl w:val="0"/>
          <w:numId w:val="9"/>
        </w:numPr>
        <w:shd w:val="clear" w:color="auto" w:fill="auto"/>
        <w:tabs>
          <w:tab w:val="left" w:pos="1378"/>
        </w:tabs>
        <w:spacing w:after="560"/>
        <w:ind w:left="1340" w:hanging="300"/>
        <w:jc w:val="both"/>
      </w:pPr>
      <w:r>
        <w:t>ewentualnie wnioski dotyczące korekty lub uzupełnienia ustaleń projektu Studi</w:t>
      </w:r>
      <w:r>
        <w:t xml:space="preserve">um lub jego zmiany w zakresie spełnienia wymagań tego dokumentu co do zakresu, formy </w:t>
      </w:r>
      <w:r w:rsidR="005200B8">
        <w:br/>
      </w:r>
      <w:r>
        <w:t>i treści wynikających z ustawy o planowaniu i zagospodarowaniu przestrzen</w:t>
      </w:r>
      <w:r>
        <w:softHyphen/>
        <w:t xml:space="preserve">nym </w:t>
      </w:r>
      <w:r w:rsidR="005200B8">
        <w:br/>
      </w:r>
      <w:r>
        <w:t>i innych aktów prawnych.</w:t>
      </w:r>
    </w:p>
    <w:p w:rsidR="004A23D7" w:rsidRDefault="00A031CD">
      <w:pPr>
        <w:pStyle w:val="Nagwek10"/>
        <w:keepNext/>
        <w:keepLines/>
        <w:shd w:val="clear" w:color="auto" w:fill="auto"/>
        <w:spacing w:after="260"/>
      </w:pPr>
      <w:bookmarkStart w:id="11" w:name="bookmark10"/>
      <w:bookmarkStart w:id="12" w:name="bookmark11"/>
      <w:r>
        <w:t>§6</w:t>
      </w:r>
      <w:bookmarkEnd w:id="11"/>
      <w:bookmarkEnd w:id="12"/>
    </w:p>
    <w:p w:rsidR="004A23D7" w:rsidRDefault="00A031CD">
      <w:pPr>
        <w:pStyle w:val="Teksttreci0"/>
        <w:shd w:val="clear" w:color="auto" w:fill="auto"/>
        <w:spacing w:after="260"/>
        <w:ind w:left="640" w:hanging="340"/>
        <w:jc w:val="both"/>
      </w:pPr>
      <w:r>
        <w:t xml:space="preserve">1. Opinia Komisji o projekcie miejscowego planu zagospodarowania </w:t>
      </w:r>
      <w:r>
        <w:t>przestrzennego i jego zmian powinna zawierać w szczególności:</w:t>
      </w:r>
    </w:p>
    <w:p w:rsidR="004A23D7" w:rsidRDefault="00A031CD">
      <w:pPr>
        <w:pStyle w:val="Teksttreci0"/>
        <w:shd w:val="clear" w:color="auto" w:fill="auto"/>
        <w:ind w:left="1340" w:firstLine="20"/>
        <w:jc w:val="both"/>
      </w:pPr>
      <w:r>
        <w:t>1/ ocenę ustaleń projektu miejscowego przestrzennego lub jego zmiany z punktu wi</w:t>
      </w:r>
      <w:r>
        <w:softHyphen/>
        <w:t>dzenia uchwały Rady Miejskiej o przystąpieniu do sporządzenia miejscowego planu zagospodarowania przestrzennego l</w:t>
      </w:r>
      <w:r>
        <w:t>ub jego zmiany,</w:t>
      </w:r>
    </w:p>
    <w:p w:rsidR="004A23D7" w:rsidRDefault="00A031CD">
      <w:pPr>
        <w:pStyle w:val="Teksttreci0"/>
        <w:shd w:val="clear" w:color="auto" w:fill="auto"/>
        <w:ind w:left="1340" w:firstLine="20"/>
        <w:jc w:val="both"/>
      </w:pPr>
      <w:r>
        <w:t>2/ ocenę zakresu ustaleń projektu miejscowego planu zagospodarowania przestrzen</w:t>
      </w:r>
      <w:r>
        <w:softHyphen/>
        <w:t>nego lub jego zmiany z punktu widzenia wymagań określonych przez ustawę o pla</w:t>
      </w:r>
      <w:r>
        <w:softHyphen/>
        <w:t xml:space="preserve">nowaniu </w:t>
      </w:r>
      <w:r w:rsidR="005200B8">
        <w:br/>
      </w:r>
      <w:r>
        <w:t>i zagospodarowaniu przestrzennym,</w:t>
      </w:r>
    </w:p>
    <w:p w:rsidR="004A23D7" w:rsidRDefault="00A031CD">
      <w:pPr>
        <w:pStyle w:val="Teksttreci0"/>
        <w:shd w:val="clear" w:color="auto" w:fill="auto"/>
        <w:ind w:left="1340" w:firstLine="20"/>
        <w:jc w:val="both"/>
      </w:pPr>
      <w:r>
        <w:t>3/ ocenę formy ustaleń projektu miejscow</w:t>
      </w:r>
      <w:r>
        <w:t>ego planu zagospodarowania przestrzen</w:t>
      </w:r>
      <w:r>
        <w:softHyphen/>
        <w:t>nego lub jego zmiany z punktu widzenia ustawy o planowaniu i zagospodarowaniu przestrzennym i innych aktach prawnych,</w:t>
      </w:r>
    </w:p>
    <w:p w:rsidR="004A23D7" w:rsidRDefault="00A031CD">
      <w:pPr>
        <w:pStyle w:val="Teksttreci0"/>
        <w:shd w:val="clear" w:color="auto" w:fill="auto"/>
        <w:ind w:left="1340" w:firstLine="20"/>
        <w:jc w:val="both"/>
      </w:pPr>
      <w:r>
        <w:t>4/ ocenę treści ustaleń projektu miejscowego planu zagospodarowania przestrzenne</w:t>
      </w:r>
      <w:r>
        <w:softHyphen/>
        <w:t xml:space="preserve">go lub jego zmiany </w:t>
      </w:r>
      <w:r>
        <w:t>z punktu widzenia zasad kształtowania polityki przestrzennej miasta, określonych w ustawie o planowaniu i zagospodarowaniu przestrzennym oraz w innych aktach prawnych.</w:t>
      </w:r>
    </w:p>
    <w:p w:rsidR="004A23D7" w:rsidRDefault="00A031CD">
      <w:pPr>
        <w:pStyle w:val="Teksttreci0"/>
        <w:shd w:val="clear" w:color="auto" w:fill="auto"/>
        <w:ind w:left="1340" w:firstLine="20"/>
        <w:jc w:val="both"/>
      </w:pPr>
      <w:r>
        <w:t xml:space="preserve">5/ ocenę ustaleń projektu miejscowego planu zagospodarowania przestrzennego lub jego </w:t>
      </w:r>
      <w:r>
        <w:t>zmiany z punktu widzenia wyników analiz zmian w zagospodarowaniu prze</w:t>
      </w:r>
      <w:r>
        <w:softHyphen/>
        <w:t>strzennym, w przypadku ich sporządzania,</w:t>
      </w:r>
    </w:p>
    <w:p w:rsidR="005200B8" w:rsidRPr="005200B8" w:rsidRDefault="005200B8" w:rsidP="005200B8">
      <w:pPr>
        <w:pStyle w:val="Bezodstpw"/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031CD" w:rsidRPr="005200B8">
        <w:rPr>
          <w:rFonts w:ascii="Times New Roman" w:hAnsi="Times New Roman" w:cs="Times New Roman"/>
        </w:rPr>
        <w:t>6/ ewentualne wnioski dotyczące korekty lub uzupełnienia ustaleń projektu miej</w:t>
      </w:r>
      <w:r w:rsidR="00A031CD" w:rsidRPr="005200B8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 xml:space="preserve">  </w:t>
      </w:r>
      <w:r w:rsidR="00A031CD" w:rsidRPr="005200B8">
        <w:rPr>
          <w:rFonts w:ascii="Times New Roman" w:hAnsi="Times New Roman" w:cs="Times New Roman"/>
        </w:rPr>
        <w:t>scowego planu zagospodarowania przestrzennego lub jego zmiany w za</w:t>
      </w:r>
      <w:r w:rsidR="00A031CD" w:rsidRPr="005200B8">
        <w:rPr>
          <w:rFonts w:ascii="Times New Roman" w:hAnsi="Times New Roman" w:cs="Times New Roman"/>
        </w:rPr>
        <w:t>kresie speł</w:t>
      </w:r>
      <w:r w:rsidR="00A031CD" w:rsidRPr="005200B8">
        <w:rPr>
          <w:rFonts w:ascii="Times New Roman" w:hAnsi="Times New Roman" w:cs="Times New Roman"/>
        </w:rPr>
        <w:softHyphen/>
        <w:t>nienia wymagań tego dokumentu co do zakresu, formy i treści wynikających z usta</w:t>
      </w:r>
      <w:r w:rsidR="00A031CD" w:rsidRPr="005200B8">
        <w:rPr>
          <w:rFonts w:ascii="Times New Roman" w:hAnsi="Times New Roman" w:cs="Times New Roman"/>
        </w:rPr>
        <w:softHyphen/>
        <w:t xml:space="preserve">wy </w:t>
      </w:r>
    </w:p>
    <w:p w:rsidR="004A23D7" w:rsidRPr="005200B8" w:rsidRDefault="005200B8" w:rsidP="005200B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A031CD" w:rsidRPr="005200B8">
        <w:rPr>
          <w:rFonts w:ascii="Times New Roman" w:hAnsi="Times New Roman" w:cs="Times New Roman"/>
        </w:rPr>
        <w:t>o planowaniu i zagospodarowaniu przestrzennym i innych aktów prawnych.</w:t>
      </w:r>
      <w:r w:rsidR="00A031CD" w:rsidRPr="005200B8">
        <w:rPr>
          <w:rFonts w:ascii="Times New Roman" w:hAnsi="Times New Roman" w:cs="Times New Roman"/>
        </w:rPr>
        <w:br w:type="page"/>
      </w:r>
    </w:p>
    <w:p w:rsidR="004A23D7" w:rsidRDefault="00A031CD">
      <w:pPr>
        <w:pStyle w:val="Nagwek10"/>
        <w:keepNext/>
        <w:keepLines/>
        <w:shd w:val="clear" w:color="auto" w:fill="auto"/>
      </w:pPr>
      <w:bookmarkStart w:id="13" w:name="bookmark12"/>
      <w:bookmarkStart w:id="14" w:name="bookmark13"/>
      <w:r>
        <w:lastRenderedPageBreak/>
        <w:t>§7</w:t>
      </w:r>
      <w:bookmarkEnd w:id="13"/>
      <w:bookmarkEnd w:id="14"/>
    </w:p>
    <w:p w:rsidR="004A23D7" w:rsidRDefault="00A031CD">
      <w:pPr>
        <w:pStyle w:val="Teksttreci0"/>
        <w:shd w:val="clear" w:color="auto" w:fill="auto"/>
        <w:spacing w:after="240"/>
        <w:ind w:left="620" w:firstLine="20"/>
      </w:pPr>
      <w:r>
        <w:t>Opinia Komisji o wynikach analiz zmian w zagospodarowaniu przestrzennym miasta po</w:t>
      </w:r>
      <w:r>
        <w:softHyphen/>
        <w:t>winn</w:t>
      </w:r>
      <w:r>
        <w:t>a zawierać w szczególności:</w:t>
      </w:r>
    </w:p>
    <w:p w:rsidR="004A23D7" w:rsidRDefault="00A031CD">
      <w:pPr>
        <w:pStyle w:val="Teksttreci0"/>
        <w:shd w:val="clear" w:color="auto" w:fill="auto"/>
        <w:ind w:left="1380" w:firstLine="20"/>
      </w:pPr>
      <w:r>
        <w:t>a/ ocenę zakresu analizy zmian w zagospodarowaniu przestrzennym stanowiącego podstawę sformułowanych wyników,</w:t>
      </w:r>
    </w:p>
    <w:p w:rsidR="004A23D7" w:rsidRDefault="00A031CD">
      <w:pPr>
        <w:pStyle w:val="Teksttreci0"/>
        <w:shd w:val="clear" w:color="auto" w:fill="auto"/>
        <w:ind w:left="1380" w:firstLine="20"/>
      </w:pPr>
      <w:r>
        <w:t>b/ ocenę sposobu przedstawienia wyników analiz w zagospodarowaniu przestrzen</w:t>
      </w:r>
      <w:r>
        <w:softHyphen/>
        <w:t>nym,</w:t>
      </w:r>
    </w:p>
    <w:p w:rsidR="004A23D7" w:rsidRDefault="00A031CD">
      <w:pPr>
        <w:pStyle w:val="Teksttreci0"/>
        <w:shd w:val="clear" w:color="auto" w:fill="auto"/>
        <w:ind w:left="1380" w:firstLine="20"/>
      </w:pPr>
      <w:r>
        <w:t>c/ ocenę treści wyników analiz z pun</w:t>
      </w:r>
      <w:r>
        <w:t>ktu widzenia ustaleń co do kierunków zmian</w:t>
      </w:r>
      <w:r>
        <w:br/>
      </w:r>
      <w:r>
        <w:t xml:space="preserve"> w zagospodarowaniu przestrzennym Gminy i Miasta</w:t>
      </w:r>
    </w:p>
    <w:p w:rsidR="004A23D7" w:rsidRDefault="00A031CD">
      <w:pPr>
        <w:pStyle w:val="Teksttreci0"/>
        <w:shd w:val="clear" w:color="auto" w:fill="auto"/>
        <w:spacing w:after="560"/>
        <w:ind w:left="1380" w:firstLine="20"/>
      </w:pPr>
      <w:r>
        <w:t>d/ ewentualne wnioski co do korekty lub uzupełnień wyników analiz zmian w zagospodarowaniu przestrzennym Gminy i Miasta co do zakresu, sposobu przed</w:t>
      </w:r>
      <w:r>
        <w:softHyphen/>
        <w:t>stawienia lub tr</w:t>
      </w:r>
      <w:r>
        <w:t>eści tych wyników.</w:t>
      </w:r>
    </w:p>
    <w:p w:rsidR="004A23D7" w:rsidRDefault="00A031CD">
      <w:pPr>
        <w:pStyle w:val="Nagwek10"/>
        <w:keepNext/>
        <w:keepLines/>
        <w:shd w:val="clear" w:color="auto" w:fill="auto"/>
      </w:pPr>
      <w:bookmarkStart w:id="15" w:name="bookmark14"/>
      <w:bookmarkStart w:id="16" w:name="bookmark15"/>
      <w:r>
        <w:t>§8</w:t>
      </w:r>
      <w:bookmarkEnd w:id="15"/>
      <w:bookmarkEnd w:id="16"/>
    </w:p>
    <w:p w:rsidR="004A23D7" w:rsidRDefault="00A031CD">
      <w:pPr>
        <w:pStyle w:val="Teksttreci0"/>
        <w:shd w:val="clear" w:color="auto" w:fill="auto"/>
        <w:spacing w:after="660"/>
        <w:ind w:left="620" w:firstLine="20"/>
        <w:jc w:val="both"/>
      </w:pPr>
      <w:r>
        <w:t>Opinia Komisji o projekcie decyzji o ustaleniu lokalizacji celu publicznego i projekcie de</w:t>
      </w:r>
      <w:r>
        <w:softHyphen/>
        <w:t>cyzji o warunkach zabudowy powinna zawierać w szczególności ocenę zakresu, formy i tre</w:t>
      </w:r>
      <w:r>
        <w:softHyphen/>
        <w:t>ści tych decyzji z punktu widzenia wymagań określonych w</w:t>
      </w:r>
      <w:r>
        <w:t xml:space="preserve"> ustawach oraz ocenę stopnia zgodności </w:t>
      </w:r>
      <w:r>
        <w:br/>
      </w:r>
      <w:r>
        <w:t>z celami polityki przestrzennej Gminy i Miasta określonymi w Studium.</w:t>
      </w:r>
    </w:p>
    <w:p w:rsidR="004A23D7" w:rsidRDefault="00A031CD">
      <w:pPr>
        <w:pStyle w:val="Nagwek10"/>
        <w:keepNext/>
        <w:keepLines/>
        <w:shd w:val="clear" w:color="auto" w:fill="auto"/>
      </w:pPr>
      <w:bookmarkStart w:id="17" w:name="bookmark16"/>
      <w:bookmarkStart w:id="18" w:name="bookmark17"/>
      <w:r>
        <w:t>§9</w:t>
      </w:r>
      <w:bookmarkEnd w:id="17"/>
      <w:bookmarkEnd w:id="18"/>
    </w:p>
    <w:p w:rsidR="004A23D7" w:rsidRDefault="00A031CD">
      <w:pPr>
        <w:pStyle w:val="Teksttreci0"/>
        <w:shd w:val="clear" w:color="auto" w:fill="auto"/>
        <w:spacing w:after="940"/>
        <w:ind w:left="62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125829378" behindDoc="0" locked="0" layoutInCell="1" allowOverlap="1">
                <wp:simplePos x="0" y="0"/>
                <wp:positionH relativeFrom="page">
                  <wp:posOffset>5241290</wp:posOffset>
                </wp:positionH>
                <wp:positionV relativeFrom="paragraph">
                  <wp:posOffset>1282700</wp:posOffset>
                </wp:positionV>
                <wp:extent cx="575945" cy="2927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23D7" w:rsidRDefault="004A23D7">
                            <w:pPr>
                              <w:pStyle w:val="Teksttreci30"/>
                              <w:shd w:val="clear" w:color="auto" w:fill="auto"/>
                              <w:spacing w:line="202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12.7pt;margin-top:101pt;width:45.35pt;height:23.05pt;z-index:125829378;visibility:visible;mso-wrap-style:square;mso-wrap-distance-left:5pt;mso-wrap-distance-top:0;mso-wrap-distance-right: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" filled="f" stroked="f">
                <v:textbox inset="0,0,0,0">
                  <w:txbxContent>
                    <w:p w:rsidR="004A23D7" w:rsidRDefault="004A23D7">
                      <w:pPr>
                        <w:pStyle w:val="Teksttreci30"/>
                        <w:shd w:val="clear" w:color="auto" w:fill="auto"/>
                        <w:spacing w:line="202" w:lineRule="auto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Projekt opinii przygotowanej przez Komisję o projektach Studiów i projektach miejscowego planu zagospodarowania </w:t>
      </w:r>
      <w:r>
        <w:t>przestrzennego gmin graniczących z Gminą Sokołów Młp. powi</w:t>
      </w:r>
      <w:r>
        <w:softHyphen/>
        <w:t>nien w szczególności zawierać ocenę stopnia zgodności ustaleń tych projektów z celami po</w:t>
      </w:r>
      <w:r>
        <w:softHyphen/>
        <w:t>lityki przestrzennej Sokołowa Młp. określonymi w Studium i w planach miejscowych.</w:t>
      </w:r>
    </w:p>
    <w:p w:rsidR="004A23D7" w:rsidRDefault="004A23D7">
      <w:pPr>
        <w:spacing w:line="1" w:lineRule="exact"/>
      </w:pPr>
    </w:p>
    <w:sectPr w:rsidR="004A23D7">
      <w:type w:val="continuous"/>
      <w:pgSz w:w="11900" w:h="16840"/>
      <w:pgMar w:top="1324" w:right="1079" w:bottom="1324" w:left="10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031CD">
      <w:r>
        <w:separator/>
      </w:r>
    </w:p>
  </w:endnote>
  <w:endnote w:type="continuationSeparator" w:id="0">
    <w:p w:rsidR="00000000" w:rsidRDefault="00A0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3D7" w:rsidRDefault="004A23D7"/>
  </w:footnote>
  <w:footnote w:type="continuationSeparator" w:id="0">
    <w:p w:rsidR="004A23D7" w:rsidRDefault="004A23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66FEC"/>
    <w:multiLevelType w:val="multilevel"/>
    <w:tmpl w:val="EFB23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D0749"/>
    <w:multiLevelType w:val="multilevel"/>
    <w:tmpl w:val="3A02C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526DC6"/>
    <w:multiLevelType w:val="multilevel"/>
    <w:tmpl w:val="2CF415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661D4"/>
    <w:multiLevelType w:val="multilevel"/>
    <w:tmpl w:val="A7944C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FE4072"/>
    <w:multiLevelType w:val="multilevel"/>
    <w:tmpl w:val="173CABA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EA7237"/>
    <w:multiLevelType w:val="multilevel"/>
    <w:tmpl w:val="F96426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FB7849"/>
    <w:multiLevelType w:val="multilevel"/>
    <w:tmpl w:val="C136C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F32574"/>
    <w:multiLevelType w:val="multilevel"/>
    <w:tmpl w:val="36FE33A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8841E9"/>
    <w:multiLevelType w:val="multilevel"/>
    <w:tmpl w:val="A814A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D7"/>
    <w:rsid w:val="004A23D7"/>
    <w:rsid w:val="005200B8"/>
    <w:rsid w:val="007272B3"/>
    <w:rsid w:val="00A0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1D59C-BB84-443D-8BE3-9A8DD8E1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16581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1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jc w:val="right"/>
    </w:pPr>
    <w:rPr>
      <w:rFonts w:ascii="Times New Roman" w:eastAsia="Times New Roman" w:hAnsi="Times New Roman" w:cs="Times New Roman"/>
      <w:color w:val="E16581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Bezodstpw">
    <w:name w:val="No Spacing"/>
    <w:uiPriority w:val="1"/>
    <w:qFormat/>
    <w:rsid w:val="005200B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D844B-B38F-4ABC-BFE4-8709AB7D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KMBT_C454e-20211203130218</vt:lpstr>
    </vt:vector>
  </TitlesOfParts>
  <Company/>
  <LinksUpToDate>false</LinksUpToDate>
  <CharactersWithSpaces>8010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KMBT_C454e-20211203130218</dc:title>
  <dc:subject/>
  <dc:creator>Agata Pustkowska</dc:creator>
  <cp:keywords/>
  <cp:lastModifiedBy>Agata Pustkowska</cp:lastModifiedBy>
  <cp:revision>2</cp:revision>
  <dcterms:created xsi:type="dcterms:W3CDTF">2021-12-03T12:03:00Z</dcterms:created>
  <dcterms:modified xsi:type="dcterms:W3CDTF">2021-12-03T12:03:00Z</dcterms:modified>
</cp:coreProperties>
</file>