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D9A8BA" w14:textId="77777777" w:rsidR="002C1336" w:rsidRDefault="002C1336">
      <w:pPr>
        <w:widowControl w:val="0"/>
        <w:tabs>
          <w:tab w:val="left" w:pos="225"/>
        </w:tabs>
        <w:autoSpaceDE w:val="0"/>
        <w:spacing w:line="240" w:lineRule="auto"/>
        <w:rPr>
          <w:rFonts w:ascii="Times New Roman" w:hAnsi="Times New Roman" w:cs="Times New Roman"/>
          <w:b/>
          <w:bCs/>
          <w:sz w:val="28"/>
          <w:szCs w:val="28"/>
        </w:rPr>
      </w:pPr>
      <w:bookmarkStart w:id="0" w:name="_GoBack"/>
      <w:bookmarkEnd w:id="0"/>
    </w:p>
    <w:p w14:paraId="782AB9B0" w14:textId="77777777" w:rsidR="002C1336" w:rsidRDefault="002C1336">
      <w:pPr>
        <w:widowControl w:val="0"/>
        <w:tabs>
          <w:tab w:val="left" w:pos="225"/>
        </w:tabs>
        <w:autoSpaceDE w:val="0"/>
        <w:spacing w:line="240" w:lineRule="auto"/>
        <w:rPr>
          <w:rFonts w:ascii="Times New Roman" w:hAnsi="Times New Roman" w:cs="Times New Roman"/>
          <w:b/>
          <w:bCs/>
          <w:sz w:val="28"/>
          <w:szCs w:val="28"/>
        </w:rPr>
      </w:pPr>
    </w:p>
    <w:p w14:paraId="1A229824" w14:textId="77777777" w:rsidR="002C1336" w:rsidRDefault="002C1336">
      <w:pPr>
        <w:spacing w:line="360" w:lineRule="auto"/>
        <w:jc w:val="both"/>
      </w:pPr>
    </w:p>
    <w:p w14:paraId="3C3352A7" w14:textId="77777777" w:rsidR="002C1336" w:rsidRDefault="002C1336">
      <w:pPr>
        <w:spacing w:line="360" w:lineRule="auto"/>
        <w:rPr>
          <w:rFonts w:ascii="Times New Roman" w:hAnsi="Times New Roman" w:cs="Times New Roman"/>
          <w:b/>
          <w:bCs/>
          <w:sz w:val="28"/>
          <w:szCs w:val="28"/>
        </w:rPr>
      </w:pPr>
    </w:p>
    <w:p w14:paraId="17F6A5A4" w14:textId="77777777" w:rsidR="002C1336" w:rsidRDefault="002C1336">
      <w:pPr>
        <w:widowControl w:val="0"/>
        <w:tabs>
          <w:tab w:val="left" w:pos="225"/>
        </w:tabs>
        <w:autoSpaceDE w:val="0"/>
        <w:spacing w:line="240" w:lineRule="auto"/>
        <w:rPr>
          <w:rFonts w:ascii="Times New Roman" w:hAnsi="Times New Roman" w:cs="Times New Roman"/>
          <w:b/>
          <w:bCs/>
          <w:sz w:val="28"/>
          <w:szCs w:val="28"/>
        </w:rPr>
      </w:pPr>
    </w:p>
    <w:p w14:paraId="6C3D374D" w14:textId="77777777" w:rsidR="002C1336" w:rsidRPr="008D62B8" w:rsidRDefault="002C1336" w:rsidP="008D62B8">
      <w:pPr>
        <w:widowControl w:val="0"/>
        <w:autoSpaceDE w:val="0"/>
        <w:spacing w:line="360" w:lineRule="auto"/>
        <w:contextualSpacing/>
        <w:jc w:val="center"/>
        <w:rPr>
          <w:rFonts w:ascii="Times New Roman" w:hAnsi="Times New Roman" w:cs="Times New Roman"/>
          <w:b/>
          <w:bCs/>
          <w:sz w:val="40"/>
          <w:szCs w:val="36"/>
        </w:rPr>
      </w:pPr>
      <w:r w:rsidRPr="008D62B8">
        <w:rPr>
          <w:rFonts w:ascii="Times New Roman" w:hAnsi="Times New Roman" w:cs="Times New Roman"/>
          <w:b/>
          <w:bCs/>
          <w:sz w:val="40"/>
          <w:szCs w:val="36"/>
        </w:rPr>
        <w:t>PROGNOZA ODDZIAŁYWANIA NA ŚRODOWISKO</w:t>
      </w:r>
    </w:p>
    <w:p w14:paraId="037F840E" w14:textId="77777777" w:rsidR="002C1336" w:rsidRPr="008D62B8" w:rsidRDefault="002C1336" w:rsidP="008D62B8">
      <w:pPr>
        <w:widowControl w:val="0"/>
        <w:autoSpaceDE w:val="0"/>
        <w:spacing w:line="360" w:lineRule="auto"/>
        <w:contextualSpacing/>
        <w:jc w:val="center"/>
        <w:rPr>
          <w:rFonts w:ascii="Times New Roman" w:hAnsi="Times New Roman" w:cs="Times New Roman"/>
          <w:b/>
          <w:bCs/>
          <w:sz w:val="36"/>
          <w:szCs w:val="32"/>
        </w:rPr>
      </w:pPr>
      <w:r w:rsidRPr="008D62B8">
        <w:rPr>
          <w:rFonts w:ascii="Times New Roman" w:hAnsi="Times New Roman" w:cs="Times New Roman"/>
          <w:b/>
          <w:bCs/>
          <w:sz w:val="40"/>
          <w:szCs w:val="36"/>
        </w:rPr>
        <w:t xml:space="preserve">DO </w:t>
      </w:r>
    </w:p>
    <w:p w14:paraId="4DF9C2F5" w14:textId="77777777" w:rsidR="00BD2D42" w:rsidRDefault="005862BF" w:rsidP="001701EE">
      <w:pPr>
        <w:widowControl w:val="0"/>
        <w:autoSpaceDE w:val="0"/>
        <w:spacing w:line="360" w:lineRule="auto"/>
        <w:contextualSpacing/>
        <w:jc w:val="center"/>
        <w:rPr>
          <w:rFonts w:ascii="Times New Roman" w:hAnsi="Times New Roman" w:cs="Times New Roman"/>
          <w:b/>
          <w:bCs/>
          <w:sz w:val="40"/>
          <w:szCs w:val="32"/>
        </w:rPr>
      </w:pPr>
      <w:r>
        <w:rPr>
          <w:rFonts w:ascii="Times New Roman" w:hAnsi="Times New Roman" w:cs="Times New Roman"/>
          <w:b/>
          <w:bCs/>
          <w:sz w:val="40"/>
          <w:szCs w:val="32"/>
        </w:rPr>
        <w:t>XV</w:t>
      </w:r>
      <w:r w:rsidR="00BD2D42">
        <w:rPr>
          <w:rFonts w:ascii="Times New Roman" w:hAnsi="Times New Roman" w:cs="Times New Roman"/>
          <w:b/>
          <w:bCs/>
          <w:sz w:val="40"/>
          <w:szCs w:val="32"/>
        </w:rPr>
        <w:t xml:space="preserve"> ZMIANY STUDIUM </w:t>
      </w:r>
    </w:p>
    <w:p w14:paraId="01B921DA" w14:textId="77777777" w:rsidR="002C1336" w:rsidRPr="008D62B8" w:rsidRDefault="00BD2D42" w:rsidP="001701EE">
      <w:pPr>
        <w:widowControl w:val="0"/>
        <w:autoSpaceDE w:val="0"/>
        <w:spacing w:line="360" w:lineRule="auto"/>
        <w:contextualSpacing/>
        <w:jc w:val="center"/>
        <w:rPr>
          <w:rFonts w:ascii="Times New Roman" w:hAnsi="Times New Roman" w:cs="Times New Roman"/>
          <w:b/>
          <w:bCs/>
          <w:sz w:val="40"/>
          <w:szCs w:val="32"/>
        </w:rPr>
      </w:pPr>
      <w:r>
        <w:rPr>
          <w:rFonts w:ascii="Times New Roman" w:hAnsi="Times New Roman" w:cs="Times New Roman"/>
          <w:b/>
          <w:bCs/>
          <w:sz w:val="40"/>
          <w:szCs w:val="32"/>
        </w:rPr>
        <w:t>UWARUNKOWAŃ I KIERUNKÓW ZAGOSPODAROWANIA PRZESTRZENNEGO GMINY I MIASTA SOKOŁÓW MAŁOPOLSK</w:t>
      </w:r>
      <w:r w:rsidR="0073285E">
        <w:rPr>
          <w:rFonts w:ascii="Times New Roman" w:hAnsi="Times New Roman" w:cs="Times New Roman"/>
          <w:b/>
          <w:bCs/>
          <w:sz w:val="40"/>
          <w:szCs w:val="32"/>
        </w:rPr>
        <w:t>I</w:t>
      </w:r>
    </w:p>
    <w:p w14:paraId="36544A70" w14:textId="77777777" w:rsidR="002C1336" w:rsidRDefault="002C1336">
      <w:pPr>
        <w:widowControl w:val="0"/>
        <w:autoSpaceDE w:val="0"/>
        <w:spacing w:line="360" w:lineRule="auto"/>
        <w:rPr>
          <w:rFonts w:ascii="Times New Roman" w:hAnsi="Times New Roman" w:cs="Times New Roman"/>
          <w:b/>
          <w:bCs/>
          <w:sz w:val="32"/>
          <w:szCs w:val="32"/>
        </w:rPr>
      </w:pPr>
    </w:p>
    <w:p w14:paraId="5AB884E7" w14:textId="77777777" w:rsidR="002C1336" w:rsidRDefault="002C1336">
      <w:pPr>
        <w:widowControl w:val="0"/>
        <w:autoSpaceDE w:val="0"/>
        <w:spacing w:line="240" w:lineRule="auto"/>
        <w:rPr>
          <w:rFonts w:ascii="Times New Roman" w:hAnsi="Times New Roman" w:cs="Times New Roman"/>
          <w:b/>
          <w:bCs/>
          <w:sz w:val="32"/>
          <w:szCs w:val="32"/>
        </w:rPr>
      </w:pPr>
    </w:p>
    <w:p w14:paraId="73CF7711" w14:textId="77777777" w:rsidR="002C1336" w:rsidRDefault="002C1336">
      <w:pPr>
        <w:widowControl w:val="0"/>
        <w:autoSpaceDE w:val="0"/>
        <w:spacing w:line="240" w:lineRule="auto"/>
        <w:jc w:val="right"/>
        <w:rPr>
          <w:rFonts w:ascii="Times New Roman" w:hAnsi="Times New Roman" w:cs="Times New Roman"/>
          <w:sz w:val="24"/>
          <w:szCs w:val="24"/>
        </w:rPr>
      </w:pPr>
      <w:r>
        <w:rPr>
          <w:rFonts w:ascii="Times New Roman" w:hAnsi="Times New Roman" w:cs="Times New Roman"/>
          <w:sz w:val="24"/>
          <w:szCs w:val="24"/>
        </w:rPr>
        <w:t>Autor opracowania:</w:t>
      </w:r>
    </w:p>
    <w:p w14:paraId="7917CF9E" w14:textId="77777777" w:rsidR="002C1336" w:rsidRDefault="002C1336">
      <w:pPr>
        <w:widowControl w:val="0"/>
        <w:autoSpaceDE w:val="0"/>
        <w:spacing w:line="240" w:lineRule="auto"/>
        <w:jc w:val="right"/>
        <w:rPr>
          <w:rFonts w:ascii="Times New Roman" w:hAnsi="Times New Roman" w:cs="Times New Roman"/>
          <w:sz w:val="28"/>
          <w:szCs w:val="28"/>
        </w:rPr>
      </w:pPr>
      <w:r>
        <w:rPr>
          <w:rFonts w:ascii="Times New Roman" w:hAnsi="Times New Roman" w:cs="Times New Roman"/>
          <w:sz w:val="24"/>
          <w:szCs w:val="24"/>
        </w:rPr>
        <w:t>mgr Agata Dulska-Jeż</w:t>
      </w:r>
    </w:p>
    <w:p w14:paraId="2184D7C3" w14:textId="77777777" w:rsidR="002C1336" w:rsidRDefault="002C1336">
      <w:pPr>
        <w:widowControl w:val="0"/>
        <w:autoSpaceDE w:val="0"/>
        <w:spacing w:line="240" w:lineRule="auto"/>
        <w:jc w:val="center"/>
        <w:rPr>
          <w:rFonts w:ascii="Times New Roman" w:hAnsi="Times New Roman" w:cs="Times New Roman"/>
          <w:sz w:val="28"/>
          <w:szCs w:val="28"/>
        </w:rPr>
      </w:pPr>
    </w:p>
    <w:p w14:paraId="005614F5" w14:textId="77777777" w:rsidR="002C1336" w:rsidRDefault="002C1336">
      <w:pPr>
        <w:widowControl w:val="0"/>
        <w:tabs>
          <w:tab w:val="left" w:pos="5370"/>
        </w:tabs>
        <w:autoSpaceDE w:val="0"/>
        <w:spacing w:line="240" w:lineRule="auto"/>
        <w:rPr>
          <w:rFonts w:ascii="Times New Roman" w:hAnsi="Times New Roman" w:cs="Times New Roman"/>
          <w:sz w:val="20"/>
          <w:szCs w:val="20"/>
        </w:rPr>
      </w:pPr>
      <w:r>
        <w:rPr>
          <w:rFonts w:ascii="Times New Roman" w:hAnsi="Times New Roman" w:cs="Times New Roman"/>
          <w:sz w:val="28"/>
          <w:szCs w:val="28"/>
        </w:rPr>
        <w:tab/>
      </w:r>
    </w:p>
    <w:p w14:paraId="016EA891" w14:textId="77777777" w:rsidR="002C1336" w:rsidRDefault="002C1336">
      <w:pPr>
        <w:widowControl w:val="0"/>
        <w:tabs>
          <w:tab w:val="left" w:pos="5370"/>
        </w:tabs>
        <w:autoSpaceDE w:val="0"/>
        <w:spacing w:line="240" w:lineRule="auto"/>
        <w:rPr>
          <w:rFonts w:ascii="Times New Roman" w:hAnsi="Times New Roman" w:cs="Times New Roman"/>
          <w:sz w:val="20"/>
          <w:szCs w:val="20"/>
        </w:rPr>
      </w:pPr>
    </w:p>
    <w:p w14:paraId="0D456094" w14:textId="77777777" w:rsidR="00B70FB8" w:rsidRDefault="00B70FB8">
      <w:pPr>
        <w:widowControl w:val="0"/>
        <w:tabs>
          <w:tab w:val="left" w:pos="5370"/>
        </w:tabs>
        <w:autoSpaceDE w:val="0"/>
        <w:spacing w:line="240" w:lineRule="auto"/>
        <w:rPr>
          <w:rFonts w:ascii="Times New Roman" w:hAnsi="Times New Roman" w:cs="Times New Roman"/>
          <w:sz w:val="20"/>
          <w:szCs w:val="20"/>
        </w:rPr>
      </w:pPr>
    </w:p>
    <w:p w14:paraId="3996BB76" w14:textId="77777777" w:rsidR="008D62B8" w:rsidRDefault="008D62B8">
      <w:pPr>
        <w:widowControl w:val="0"/>
        <w:tabs>
          <w:tab w:val="left" w:pos="5370"/>
        </w:tabs>
        <w:autoSpaceDE w:val="0"/>
        <w:spacing w:line="240" w:lineRule="auto"/>
        <w:rPr>
          <w:rFonts w:ascii="Times New Roman" w:hAnsi="Times New Roman" w:cs="Times New Roman"/>
          <w:sz w:val="20"/>
          <w:szCs w:val="20"/>
        </w:rPr>
      </w:pPr>
    </w:p>
    <w:p w14:paraId="66A264AC" w14:textId="77777777" w:rsidR="008D62B8" w:rsidRDefault="008D62B8">
      <w:pPr>
        <w:widowControl w:val="0"/>
        <w:tabs>
          <w:tab w:val="left" w:pos="5370"/>
        </w:tabs>
        <w:autoSpaceDE w:val="0"/>
        <w:spacing w:line="240" w:lineRule="auto"/>
        <w:rPr>
          <w:rFonts w:ascii="Times New Roman" w:hAnsi="Times New Roman" w:cs="Times New Roman"/>
          <w:sz w:val="20"/>
          <w:szCs w:val="20"/>
        </w:rPr>
      </w:pPr>
    </w:p>
    <w:p w14:paraId="7EFD0D45" w14:textId="77777777" w:rsidR="002C1336" w:rsidRDefault="002C1336">
      <w:pPr>
        <w:widowControl w:val="0"/>
        <w:tabs>
          <w:tab w:val="left" w:pos="5370"/>
        </w:tabs>
        <w:autoSpaceDE w:val="0"/>
        <w:spacing w:line="240" w:lineRule="auto"/>
        <w:rPr>
          <w:rFonts w:ascii="Times New Roman" w:hAnsi="Times New Roman" w:cs="Times New Roman"/>
          <w:sz w:val="20"/>
          <w:szCs w:val="20"/>
        </w:rPr>
      </w:pPr>
    </w:p>
    <w:p w14:paraId="4CF31AC2" w14:textId="77777777" w:rsidR="002A72EE" w:rsidRDefault="002A72EE">
      <w:pPr>
        <w:widowControl w:val="0"/>
        <w:autoSpaceDE w:val="0"/>
        <w:spacing w:line="240" w:lineRule="auto"/>
        <w:jc w:val="center"/>
        <w:rPr>
          <w:rFonts w:ascii="Times New Roman" w:hAnsi="Times New Roman" w:cs="Times New Roman"/>
          <w:sz w:val="20"/>
          <w:szCs w:val="20"/>
        </w:rPr>
      </w:pPr>
    </w:p>
    <w:p w14:paraId="255666B6" w14:textId="77777777" w:rsidR="002A72EE" w:rsidRDefault="002A72EE">
      <w:pPr>
        <w:widowControl w:val="0"/>
        <w:autoSpaceDE w:val="0"/>
        <w:spacing w:line="240" w:lineRule="auto"/>
        <w:jc w:val="center"/>
        <w:rPr>
          <w:rFonts w:ascii="Times New Roman" w:hAnsi="Times New Roman" w:cs="Times New Roman"/>
          <w:sz w:val="20"/>
          <w:szCs w:val="20"/>
        </w:rPr>
      </w:pPr>
    </w:p>
    <w:p w14:paraId="7EAF0C9C" w14:textId="77777777" w:rsidR="001701EE" w:rsidRDefault="001701EE">
      <w:pPr>
        <w:widowControl w:val="0"/>
        <w:autoSpaceDE w:val="0"/>
        <w:spacing w:line="240" w:lineRule="auto"/>
        <w:jc w:val="center"/>
        <w:rPr>
          <w:rFonts w:ascii="Times New Roman" w:hAnsi="Times New Roman" w:cs="Times New Roman"/>
          <w:sz w:val="20"/>
          <w:szCs w:val="20"/>
        </w:rPr>
      </w:pPr>
    </w:p>
    <w:p w14:paraId="1C83BB3A" w14:textId="77777777" w:rsidR="002C1336" w:rsidRDefault="005862BF">
      <w:pPr>
        <w:widowControl w:val="0"/>
        <w:autoSpaceDE w:val="0"/>
        <w:spacing w:line="240" w:lineRule="auto"/>
        <w:jc w:val="center"/>
        <w:rPr>
          <w:rFonts w:ascii="Times New Roman" w:hAnsi="Times New Roman" w:cs="Times New Roman"/>
          <w:b/>
          <w:sz w:val="20"/>
          <w:szCs w:val="20"/>
          <w:u w:val="single"/>
        </w:rPr>
      </w:pPr>
      <w:r>
        <w:rPr>
          <w:rFonts w:ascii="Times New Roman" w:hAnsi="Times New Roman" w:cs="Times New Roman"/>
          <w:sz w:val="20"/>
          <w:szCs w:val="20"/>
        </w:rPr>
        <w:t>lipiec</w:t>
      </w:r>
      <w:r w:rsidR="005C01F6">
        <w:rPr>
          <w:rFonts w:ascii="Times New Roman" w:hAnsi="Times New Roman" w:cs="Times New Roman"/>
          <w:sz w:val="20"/>
          <w:szCs w:val="20"/>
        </w:rPr>
        <w:t xml:space="preserve"> 20</w:t>
      </w:r>
      <w:r>
        <w:rPr>
          <w:rFonts w:ascii="Times New Roman" w:hAnsi="Times New Roman" w:cs="Times New Roman"/>
          <w:sz w:val="20"/>
          <w:szCs w:val="20"/>
        </w:rPr>
        <w:t>20</w:t>
      </w:r>
      <w:r w:rsidR="002C1336">
        <w:rPr>
          <w:rFonts w:ascii="Times New Roman" w:hAnsi="Times New Roman" w:cs="Times New Roman"/>
          <w:sz w:val="20"/>
          <w:szCs w:val="20"/>
        </w:rPr>
        <w:t xml:space="preserve"> r.</w:t>
      </w:r>
    </w:p>
    <w:p w14:paraId="04B271F9" w14:textId="77777777" w:rsidR="002C1336" w:rsidRDefault="002C1336">
      <w:pPr>
        <w:widowControl w:val="0"/>
        <w:autoSpaceDE w:val="0"/>
        <w:spacing w:line="240" w:lineRule="auto"/>
        <w:jc w:val="center"/>
        <w:rPr>
          <w:rFonts w:ascii="Times New Roman" w:hAnsi="Times New Roman" w:cs="Times New Roman"/>
        </w:rPr>
      </w:pPr>
      <w:r w:rsidRPr="002A72EE">
        <w:rPr>
          <w:rFonts w:ascii="Times New Roman" w:hAnsi="Times New Roman" w:cs="Times New Roman"/>
          <w:b/>
          <w:u w:val="single"/>
        </w:rPr>
        <w:lastRenderedPageBreak/>
        <w:t>Zawartość opracowania</w:t>
      </w:r>
      <w:r w:rsidRPr="002A72EE">
        <w:rPr>
          <w:rFonts w:ascii="Times New Roman" w:hAnsi="Times New Roman" w:cs="Times New Roman"/>
        </w:rPr>
        <w:t>:</w:t>
      </w:r>
    </w:p>
    <w:p w14:paraId="4CCAFF06" w14:textId="77777777" w:rsidR="002A72EE" w:rsidRPr="002A72EE" w:rsidRDefault="00F74D80">
      <w:pPr>
        <w:widowControl w:val="0"/>
        <w:autoSpaceDE w:val="0"/>
        <w:spacing w:line="240" w:lineRule="auto"/>
        <w:jc w:val="center"/>
        <w:rPr>
          <w:rFonts w:ascii="Times New Roman" w:hAnsi="Times New Roman" w:cs="Times New Roman"/>
          <w:b/>
        </w:rPr>
      </w:pPr>
      <w:r>
        <w:rPr>
          <w:rFonts w:ascii="Times New Roman" w:hAnsi="Times New Roman" w:cs="Times New Roman"/>
          <w:b/>
        </w:rPr>
        <w:tab/>
      </w:r>
    </w:p>
    <w:p w14:paraId="22A67168" w14:textId="77777777" w:rsidR="002C1336" w:rsidRPr="002A72EE" w:rsidRDefault="002C1336">
      <w:pPr>
        <w:widowControl w:val="0"/>
        <w:numPr>
          <w:ilvl w:val="0"/>
          <w:numId w:val="3"/>
        </w:numPr>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WPROWADZENIE</w:t>
      </w:r>
    </w:p>
    <w:p w14:paraId="66596FA8"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Podstawy formalno - prawne prognozy oddziaływania na środowisko</w:t>
      </w:r>
    </w:p>
    <w:p w14:paraId="101D67CF"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Metody, cel i zawartość opracowania.</w:t>
      </w:r>
    </w:p>
    <w:p w14:paraId="532439A1" w14:textId="77777777" w:rsidR="000A2D83" w:rsidRDefault="002C1336" w:rsidP="000A2D83">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Materiały wyjściowe.</w:t>
      </w:r>
    </w:p>
    <w:p w14:paraId="2FC3AFA1" w14:textId="77777777" w:rsidR="000A2D83" w:rsidRPr="000979F5" w:rsidRDefault="002C1336" w:rsidP="004D24E9">
      <w:pPr>
        <w:widowControl w:val="0"/>
        <w:numPr>
          <w:ilvl w:val="1"/>
          <w:numId w:val="3"/>
        </w:numPr>
        <w:tabs>
          <w:tab w:val="left" w:pos="426"/>
          <w:tab w:val="left" w:pos="851"/>
        </w:tabs>
        <w:autoSpaceDE w:val="0"/>
        <w:spacing w:line="240" w:lineRule="auto"/>
        <w:jc w:val="both"/>
        <w:rPr>
          <w:rFonts w:ascii="Times New Roman" w:hAnsi="Times New Roman" w:cs="Times New Roman"/>
          <w:b/>
          <w:bCs/>
          <w:iCs/>
          <w:sz w:val="20"/>
        </w:rPr>
      </w:pPr>
      <w:r w:rsidRPr="000979F5">
        <w:rPr>
          <w:rFonts w:ascii="Times New Roman" w:hAnsi="Times New Roman" w:cs="Times New Roman"/>
          <w:b/>
          <w:sz w:val="20"/>
        </w:rPr>
        <w:t xml:space="preserve">CHARAKTERYSTYKA TERENU OBJĘTEGO </w:t>
      </w:r>
      <w:r w:rsidR="005862BF">
        <w:rPr>
          <w:rFonts w:ascii="Times New Roman" w:hAnsi="Times New Roman" w:cs="Times New Roman"/>
          <w:b/>
          <w:bCs/>
          <w:iCs/>
          <w:sz w:val="20"/>
        </w:rPr>
        <w:t>XV</w:t>
      </w:r>
      <w:r w:rsidR="000979F5">
        <w:rPr>
          <w:rFonts w:ascii="Times New Roman" w:hAnsi="Times New Roman" w:cs="Times New Roman"/>
          <w:b/>
          <w:bCs/>
          <w:iCs/>
          <w:sz w:val="20"/>
        </w:rPr>
        <w:t xml:space="preserve"> ZMIANĄ STUDIUM UWARUNKOWAŃ I KIERUNKÓW ZAGOSPODAROWANIA PRZESTRZENNEGO GMINY I MIASTA SOKOŁÓW MAŁOPOLSKI</w:t>
      </w:r>
    </w:p>
    <w:p w14:paraId="01357AAD" w14:textId="77777777" w:rsidR="004D24E9" w:rsidRPr="002A72EE" w:rsidRDefault="002C1336" w:rsidP="004D24E9">
      <w:pPr>
        <w:widowControl w:val="0"/>
        <w:numPr>
          <w:ilvl w:val="1"/>
          <w:numId w:val="3"/>
        </w:numPr>
        <w:tabs>
          <w:tab w:val="left" w:pos="426"/>
          <w:tab w:val="left" w:pos="851"/>
        </w:tabs>
        <w:autoSpaceDE w:val="0"/>
        <w:spacing w:line="240" w:lineRule="auto"/>
        <w:jc w:val="both"/>
        <w:rPr>
          <w:rFonts w:ascii="Times New Roman" w:hAnsi="Times New Roman" w:cs="Times New Roman"/>
          <w:b/>
          <w:sz w:val="20"/>
        </w:rPr>
      </w:pPr>
      <w:r w:rsidRPr="000979F5">
        <w:rPr>
          <w:rFonts w:ascii="Times New Roman" w:hAnsi="Times New Roman" w:cs="Times New Roman"/>
          <w:b/>
          <w:bCs/>
          <w:iCs/>
          <w:sz w:val="20"/>
        </w:rPr>
        <w:t xml:space="preserve">Charakterystyka środowiska przyrodniczego terenu objętego </w:t>
      </w:r>
      <w:r w:rsidR="005862BF">
        <w:rPr>
          <w:rFonts w:ascii="Times New Roman" w:hAnsi="Times New Roman" w:cs="Times New Roman"/>
          <w:b/>
          <w:bCs/>
          <w:iCs/>
          <w:sz w:val="20"/>
        </w:rPr>
        <w:t>XV</w:t>
      </w:r>
      <w:r w:rsidR="000979F5">
        <w:rPr>
          <w:rFonts w:ascii="Times New Roman" w:hAnsi="Times New Roman" w:cs="Times New Roman"/>
          <w:b/>
          <w:bCs/>
          <w:iCs/>
          <w:sz w:val="20"/>
        </w:rPr>
        <w:t xml:space="preserve"> zmianą studium uwarunkowań i kierunków zagospodarowania przestrzennego gminy i miasta Sokołów Małopolski</w:t>
      </w:r>
      <w:r w:rsidR="00B90E25">
        <w:rPr>
          <w:rFonts w:ascii="Times New Roman" w:hAnsi="Times New Roman" w:cs="Times New Roman"/>
          <w:b/>
          <w:bCs/>
          <w:iCs/>
          <w:sz w:val="20"/>
        </w:rPr>
        <w:t>.</w:t>
      </w:r>
    </w:p>
    <w:p w14:paraId="7BAFE163" w14:textId="77777777" w:rsidR="004D24E9" w:rsidRPr="002A72EE" w:rsidRDefault="002C1336" w:rsidP="004D24E9">
      <w:pPr>
        <w:widowControl w:val="0"/>
        <w:numPr>
          <w:ilvl w:val="1"/>
          <w:numId w:val="3"/>
        </w:numPr>
        <w:tabs>
          <w:tab w:val="left" w:pos="426"/>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bCs/>
          <w:iCs/>
          <w:sz w:val="20"/>
        </w:rPr>
        <w:t xml:space="preserve">Stan środowiska i zagrożenia terenu objętego </w:t>
      </w:r>
      <w:r w:rsidR="005862BF">
        <w:rPr>
          <w:rFonts w:ascii="Times New Roman" w:hAnsi="Times New Roman" w:cs="Times New Roman"/>
          <w:b/>
          <w:bCs/>
          <w:iCs/>
          <w:sz w:val="20"/>
        </w:rPr>
        <w:t>XV</w:t>
      </w:r>
      <w:r w:rsidR="000979F5">
        <w:rPr>
          <w:rFonts w:ascii="Times New Roman" w:hAnsi="Times New Roman" w:cs="Times New Roman"/>
          <w:b/>
          <w:bCs/>
          <w:iCs/>
          <w:sz w:val="20"/>
        </w:rPr>
        <w:t xml:space="preserve"> zmianą studium uwarunkowań i kierunków zagospodarowania przestrzennego gminy i miasta Sokołów Małopolski</w:t>
      </w:r>
      <w:r w:rsidR="00B90E25">
        <w:rPr>
          <w:rFonts w:ascii="Times New Roman" w:hAnsi="Times New Roman" w:cs="Times New Roman"/>
          <w:b/>
          <w:bCs/>
          <w:iCs/>
          <w:sz w:val="20"/>
        </w:rPr>
        <w:t>.</w:t>
      </w:r>
    </w:p>
    <w:p w14:paraId="2566890E" w14:textId="77777777" w:rsidR="002C1336" w:rsidRPr="002A72EE" w:rsidRDefault="002C1336" w:rsidP="004D24E9">
      <w:pPr>
        <w:widowControl w:val="0"/>
        <w:numPr>
          <w:ilvl w:val="1"/>
          <w:numId w:val="3"/>
        </w:numPr>
        <w:tabs>
          <w:tab w:val="left" w:pos="426"/>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Potencjalne zmiany przy braku real</w:t>
      </w:r>
      <w:r w:rsidR="00640A7B" w:rsidRPr="002A72EE">
        <w:rPr>
          <w:rFonts w:ascii="Times New Roman" w:hAnsi="Times New Roman" w:cs="Times New Roman"/>
          <w:b/>
          <w:sz w:val="20"/>
        </w:rPr>
        <w:t>izacji dokumentu planistycznego.</w:t>
      </w:r>
    </w:p>
    <w:p w14:paraId="69A4A74A" w14:textId="77777777" w:rsidR="002C1336" w:rsidRPr="002A72EE" w:rsidRDefault="002C1336">
      <w:pPr>
        <w:widowControl w:val="0"/>
        <w:numPr>
          <w:ilvl w:val="1"/>
          <w:numId w:val="3"/>
        </w:numPr>
        <w:tabs>
          <w:tab w:val="left" w:pos="426"/>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Stan istniejący środowiska w obszarze znaczące oddziaływania.</w:t>
      </w:r>
    </w:p>
    <w:p w14:paraId="6CB2AD7A" w14:textId="77777777" w:rsidR="002C1336" w:rsidRPr="002A72EE" w:rsidRDefault="002C1336">
      <w:pPr>
        <w:widowControl w:val="0"/>
        <w:numPr>
          <w:ilvl w:val="0"/>
          <w:numId w:val="3"/>
        </w:numPr>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 xml:space="preserve">ISTOTNE PROBLEMY OCHRONY ŚRODOWISKA </w:t>
      </w:r>
    </w:p>
    <w:p w14:paraId="1DB61B3B"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Istniejące elementy i obszary chronione.</w:t>
      </w:r>
    </w:p>
    <w:p w14:paraId="6E3F6E4A"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Cele ochrony środowiska ustanowione na szczeblu międzynarodowym, wspólnotowym i krajowym</w:t>
      </w:r>
      <w:r w:rsidR="0004635F">
        <w:rPr>
          <w:rFonts w:ascii="Times New Roman" w:hAnsi="Times New Roman" w:cs="Times New Roman"/>
          <w:b/>
          <w:sz w:val="20"/>
        </w:rPr>
        <w:t xml:space="preserve"> istotne z punktu widzenia zmiany studium</w:t>
      </w:r>
      <w:r w:rsidRPr="002A72EE">
        <w:rPr>
          <w:rFonts w:ascii="Times New Roman" w:hAnsi="Times New Roman" w:cs="Times New Roman"/>
          <w:b/>
          <w:sz w:val="20"/>
        </w:rPr>
        <w:t xml:space="preserve"> oraz sposoby,  w jakich te cele i inne problemy środowiska zostały uwzględnione podczas opracowania dokumentu.</w:t>
      </w:r>
    </w:p>
    <w:p w14:paraId="1276EE25" w14:textId="77777777" w:rsidR="002C1336" w:rsidRPr="002A72EE" w:rsidRDefault="002C1336">
      <w:pPr>
        <w:widowControl w:val="0"/>
        <w:numPr>
          <w:ilvl w:val="0"/>
          <w:numId w:val="3"/>
        </w:numPr>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PROGNOZA ODDZIAŁYWANIA NA ŚRODOWISKO</w:t>
      </w:r>
    </w:p>
    <w:p w14:paraId="779AAC39"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Przewidywane znaczące oddziaływania na środowisko</w:t>
      </w:r>
    </w:p>
    <w:p w14:paraId="03CDFC0C" w14:textId="77777777" w:rsidR="002C1336" w:rsidRPr="002A72EE" w:rsidRDefault="002C1336">
      <w:pPr>
        <w:widowControl w:val="0"/>
        <w:numPr>
          <w:ilvl w:val="2"/>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Oddziaływanie na środowisko</w:t>
      </w:r>
      <w:r w:rsidR="00C2306C">
        <w:rPr>
          <w:rFonts w:ascii="Times New Roman" w:hAnsi="Times New Roman" w:cs="Times New Roman"/>
          <w:b/>
          <w:sz w:val="20"/>
        </w:rPr>
        <w:t>.</w:t>
      </w:r>
    </w:p>
    <w:p w14:paraId="104B1D39" w14:textId="77777777" w:rsidR="002C1336" w:rsidRPr="002A72EE" w:rsidRDefault="002C1336">
      <w:pPr>
        <w:widowControl w:val="0"/>
        <w:numPr>
          <w:ilvl w:val="2"/>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Oddziaływanie na obszary Natura 2000</w:t>
      </w:r>
      <w:r w:rsidR="00C2306C">
        <w:rPr>
          <w:rFonts w:ascii="Times New Roman" w:hAnsi="Times New Roman" w:cs="Times New Roman"/>
          <w:b/>
          <w:sz w:val="20"/>
        </w:rPr>
        <w:t>.</w:t>
      </w:r>
    </w:p>
    <w:p w14:paraId="2CACC469"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Rozwiązania zapobiegawcze i ograniczające negatywne skutki.</w:t>
      </w:r>
    </w:p>
    <w:p w14:paraId="7AF7CC87"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 xml:space="preserve">Propozycje analizy skutków realizacji </w:t>
      </w:r>
      <w:r w:rsidR="00C2306C">
        <w:rPr>
          <w:rFonts w:ascii="Times New Roman" w:hAnsi="Times New Roman" w:cs="Times New Roman"/>
          <w:b/>
          <w:sz w:val="20"/>
        </w:rPr>
        <w:t xml:space="preserve">postanowień </w:t>
      </w:r>
      <w:r w:rsidR="005862BF">
        <w:rPr>
          <w:rFonts w:ascii="Times New Roman" w:hAnsi="Times New Roman" w:cs="Times New Roman"/>
          <w:b/>
          <w:sz w:val="20"/>
        </w:rPr>
        <w:t>XV</w:t>
      </w:r>
      <w:r w:rsidR="00C2306C">
        <w:rPr>
          <w:rFonts w:ascii="Times New Roman" w:hAnsi="Times New Roman" w:cs="Times New Roman"/>
          <w:b/>
          <w:sz w:val="20"/>
        </w:rPr>
        <w:t xml:space="preserve"> zmiany studium.</w:t>
      </w:r>
    </w:p>
    <w:p w14:paraId="0F6E55D3" w14:textId="77777777" w:rsidR="002C1336" w:rsidRPr="002A72EE" w:rsidRDefault="002C1336">
      <w:pPr>
        <w:widowControl w:val="0"/>
        <w:numPr>
          <w:ilvl w:val="1"/>
          <w:numId w:val="3"/>
        </w:numPr>
        <w:tabs>
          <w:tab w:val="left" w:pos="851"/>
        </w:tabs>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Informacja o możliwym tras granicznym oddziaływaniu.</w:t>
      </w:r>
    </w:p>
    <w:p w14:paraId="16DF4005" w14:textId="77777777" w:rsidR="002C1336" w:rsidRPr="002A72EE" w:rsidRDefault="002C1336">
      <w:pPr>
        <w:widowControl w:val="0"/>
        <w:numPr>
          <w:ilvl w:val="0"/>
          <w:numId w:val="3"/>
        </w:numPr>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STRESZCZENIE W JĘZYKU NIESPECJALISTYCZNYM.</w:t>
      </w:r>
    </w:p>
    <w:p w14:paraId="0DA7B46B" w14:textId="77777777" w:rsidR="002C1336" w:rsidRPr="002A72EE" w:rsidRDefault="002C1336">
      <w:pPr>
        <w:widowControl w:val="0"/>
        <w:numPr>
          <w:ilvl w:val="0"/>
          <w:numId w:val="3"/>
        </w:numPr>
        <w:autoSpaceDE w:val="0"/>
        <w:spacing w:line="240" w:lineRule="auto"/>
        <w:jc w:val="both"/>
        <w:rPr>
          <w:rFonts w:ascii="Times New Roman" w:hAnsi="Times New Roman" w:cs="Times New Roman"/>
          <w:b/>
          <w:sz w:val="20"/>
        </w:rPr>
      </w:pPr>
      <w:r w:rsidRPr="002A72EE">
        <w:rPr>
          <w:rFonts w:ascii="Times New Roman" w:hAnsi="Times New Roman" w:cs="Times New Roman"/>
          <w:b/>
          <w:sz w:val="20"/>
        </w:rPr>
        <w:t>ZAŁACZNIK GRAFICZNY</w:t>
      </w:r>
    </w:p>
    <w:p w14:paraId="75C133FA" w14:textId="77777777" w:rsidR="002C1336" w:rsidRPr="002A72EE" w:rsidRDefault="002C1336">
      <w:pPr>
        <w:widowControl w:val="0"/>
        <w:tabs>
          <w:tab w:val="left" w:pos="851"/>
        </w:tabs>
        <w:autoSpaceDE w:val="0"/>
        <w:spacing w:line="240" w:lineRule="auto"/>
        <w:ind w:left="720"/>
        <w:jc w:val="both"/>
        <w:rPr>
          <w:rFonts w:ascii="Times New Roman" w:hAnsi="Times New Roman" w:cs="Times New Roman"/>
          <w:b/>
        </w:rPr>
      </w:pPr>
    </w:p>
    <w:p w14:paraId="0FF3E620" w14:textId="77777777" w:rsidR="002C1336" w:rsidRPr="002A72EE" w:rsidRDefault="002C1336">
      <w:pPr>
        <w:widowControl w:val="0"/>
        <w:autoSpaceDE w:val="0"/>
        <w:spacing w:line="360" w:lineRule="auto"/>
        <w:jc w:val="both"/>
        <w:rPr>
          <w:rFonts w:ascii="Times New Roman" w:hAnsi="Times New Roman" w:cs="Times New Roman"/>
        </w:rPr>
      </w:pPr>
    </w:p>
    <w:p w14:paraId="1AD0071C" w14:textId="77777777" w:rsidR="002C1336" w:rsidRDefault="002C1336">
      <w:pPr>
        <w:widowControl w:val="0"/>
        <w:autoSpaceDE w:val="0"/>
        <w:spacing w:line="360" w:lineRule="auto"/>
        <w:jc w:val="both"/>
        <w:rPr>
          <w:rFonts w:ascii="Times New Roman" w:hAnsi="Times New Roman" w:cs="Times New Roman"/>
        </w:rPr>
      </w:pPr>
    </w:p>
    <w:p w14:paraId="39AD7A77" w14:textId="77777777" w:rsidR="002A72EE" w:rsidRPr="002A72EE" w:rsidRDefault="002A72EE">
      <w:pPr>
        <w:widowControl w:val="0"/>
        <w:autoSpaceDE w:val="0"/>
        <w:spacing w:line="360" w:lineRule="auto"/>
        <w:jc w:val="both"/>
        <w:rPr>
          <w:rFonts w:ascii="Times New Roman" w:hAnsi="Times New Roman" w:cs="Times New Roman"/>
        </w:rPr>
      </w:pPr>
    </w:p>
    <w:p w14:paraId="4F3FF109" w14:textId="77777777" w:rsidR="004D24E9" w:rsidRDefault="004D24E9">
      <w:pPr>
        <w:widowControl w:val="0"/>
        <w:autoSpaceDE w:val="0"/>
        <w:spacing w:line="360" w:lineRule="auto"/>
        <w:jc w:val="both"/>
        <w:rPr>
          <w:rFonts w:ascii="Times New Roman" w:hAnsi="Times New Roman" w:cs="Times New Roman"/>
          <w:sz w:val="24"/>
          <w:szCs w:val="24"/>
        </w:rPr>
      </w:pPr>
    </w:p>
    <w:p w14:paraId="630EBCE3" w14:textId="77777777" w:rsidR="002C1336" w:rsidRDefault="002C1336">
      <w:pPr>
        <w:widowControl w:val="0"/>
        <w:autoSpaceDE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WPROWADZENIE</w:t>
      </w:r>
    </w:p>
    <w:p w14:paraId="47712968" w14:textId="77777777" w:rsidR="002C1336" w:rsidRDefault="002C1336">
      <w:pPr>
        <w:widowControl w:val="0"/>
        <w:tabs>
          <w:tab w:val="left" w:pos="851"/>
        </w:tabs>
        <w:autoSpaceDE w:val="0"/>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1.1.Podstawy formalno - prawne prognozy oddziaływania na środowisko</w:t>
      </w:r>
    </w:p>
    <w:p w14:paraId="5B4E458F" w14:textId="77777777" w:rsidR="005C01F6" w:rsidRPr="003B5384" w:rsidRDefault="005C01F6" w:rsidP="005C01F6">
      <w:pPr>
        <w:widowControl w:val="0"/>
        <w:autoSpaceDE w:val="0"/>
        <w:spacing w:line="360" w:lineRule="auto"/>
        <w:ind w:firstLine="567"/>
        <w:contextualSpacing/>
        <w:jc w:val="both"/>
        <w:rPr>
          <w:rFonts w:ascii="Times New Roman" w:hAnsi="Times New Roman" w:cs="Times New Roman"/>
          <w:sz w:val="24"/>
          <w:szCs w:val="24"/>
        </w:rPr>
      </w:pPr>
      <w:r w:rsidRPr="003B5384">
        <w:rPr>
          <w:rFonts w:ascii="Times New Roman" w:hAnsi="Times New Roman" w:cs="Times New Roman"/>
          <w:sz w:val="24"/>
          <w:szCs w:val="24"/>
        </w:rPr>
        <w:t xml:space="preserve">Obszar objęty opracowaniem </w:t>
      </w:r>
      <w:r w:rsidR="003B5384" w:rsidRPr="003B5384">
        <w:rPr>
          <w:rFonts w:ascii="Times New Roman" w:hAnsi="Times New Roman" w:cs="Times New Roman"/>
          <w:sz w:val="24"/>
          <w:szCs w:val="24"/>
        </w:rPr>
        <w:t>położony jest na pograniczu północnej części miasta Sokołowa M</w:t>
      </w:r>
      <w:r w:rsidR="003B5384">
        <w:rPr>
          <w:rFonts w:ascii="Times New Roman" w:hAnsi="Times New Roman" w:cs="Times New Roman"/>
          <w:sz w:val="24"/>
          <w:szCs w:val="24"/>
        </w:rPr>
        <w:t>ało</w:t>
      </w:r>
      <w:r w:rsidR="003B5384" w:rsidRPr="003B5384">
        <w:rPr>
          <w:rFonts w:ascii="Times New Roman" w:hAnsi="Times New Roman" w:cs="Times New Roman"/>
          <w:sz w:val="24"/>
          <w:szCs w:val="24"/>
        </w:rPr>
        <w:t>p</w:t>
      </w:r>
      <w:r w:rsidR="003B5384">
        <w:rPr>
          <w:rFonts w:ascii="Times New Roman" w:hAnsi="Times New Roman" w:cs="Times New Roman"/>
          <w:sz w:val="24"/>
          <w:szCs w:val="24"/>
        </w:rPr>
        <w:t>olskiego</w:t>
      </w:r>
      <w:r w:rsidR="003B5384" w:rsidRPr="003B5384">
        <w:rPr>
          <w:rFonts w:ascii="Times New Roman" w:hAnsi="Times New Roman" w:cs="Times New Roman"/>
          <w:sz w:val="24"/>
          <w:szCs w:val="24"/>
        </w:rPr>
        <w:t xml:space="preserve"> i Wólki Sokołowskiej, przy drodze ekspresowej Nr 19 i drodze powiatowej prowadzącej do miejscowości Wólka Sokołowska.</w:t>
      </w:r>
    </w:p>
    <w:p w14:paraId="64CF636D" w14:textId="77777777" w:rsidR="002C1336" w:rsidRPr="00533168" w:rsidRDefault="002C1336" w:rsidP="008D62B8">
      <w:pPr>
        <w:widowControl w:val="0"/>
        <w:autoSpaceDE w:val="0"/>
        <w:spacing w:line="360" w:lineRule="auto"/>
        <w:ind w:firstLine="567"/>
        <w:contextualSpacing/>
        <w:jc w:val="both"/>
        <w:rPr>
          <w:rFonts w:ascii="Times New Roman" w:hAnsi="Times New Roman" w:cs="Times New Roman"/>
          <w:i/>
          <w:sz w:val="24"/>
          <w:szCs w:val="24"/>
        </w:rPr>
      </w:pPr>
      <w:r w:rsidRPr="00533168">
        <w:rPr>
          <w:rFonts w:ascii="Times New Roman" w:hAnsi="Times New Roman" w:cs="Times New Roman"/>
          <w:i/>
          <w:sz w:val="24"/>
          <w:szCs w:val="24"/>
        </w:rPr>
        <w:t xml:space="preserve">Przedmiot prognozy oddziaływania na środowisko jest opracowany na podstawie: </w:t>
      </w:r>
    </w:p>
    <w:p w14:paraId="03263CB2" w14:textId="77777777" w:rsidR="001701EE" w:rsidRPr="001701EE" w:rsidRDefault="004730FA" w:rsidP="00F55201">
      <w:pPr>
        <w:widowControl w:val="0"/>
        <w:numPr>
          <w:ilvl w:val="0"/>
          <w:numId w:val="13"/>
        </w:numPr>
        <w:autoSpaceDE w:val="0"/>
        <w:spacing w:line="360" w:lineRule="auto"/>
        <w:jc w:val="both"/>
        <w:rPr>
          <w:rFonts w:ascii="Times New Roman" w:hAnsi="Times New Roman" w:cs="Times New Roman"/>
          <w:i/>
          <w:sz w:val="24"/>
          <w:szCs w:val="24"/>
        </w:rPr>
      </w:pPr>
      <w:r>
        <w:rPr>
          <w:rFonts w:ascii="Times New Roman" w:hAnsi="Times New Roman" w:cs="Times New Roman"/>
          <w:i/>
          <w:sz w:val="24"/>
          <w:szCs w:val="24"/>
        </w:rPr>
        <w:t>Uch</w:t>
      </w:r>
      <w:r w:rsidR="00BB3244">
        <w:rPr>
          <w:rFonts w:ascii="Times New Roman" w:hAnsi="Times New Roman" w:cs="Times New Roman"/>
          <w:i/>
          <w:sz w:val="24"/>
          <w:szCs w:val="24"/>
        </w:rPr>
        <w:t xml:space="preserve">wała </w:t>
      </w:r>
      <w:r w:rsidR="005C01F6">
        <w:rPr>
          <w:rFonts w:ascii="Times New Roman" w:hAnsi="Times New Roman" w:cs="Times New Roman"/>
          <w:i/>
          <w:sz w:val="24"/>
          <w:szCs w:val="24"/>
        </w:rPr>
        <w:t xml:space="preserve">Rady </w:t>
      </w:r>
      <w:r>
        <w:rPr>
          <w:rFonts w:ascii="Times New Roman" w:hAnsi="Times New Roman" w:cs="Times New Roman"/>
          <w:i/>
          <w:sz w:val="24"/>
          <w:szCs w:val="24"/>
        </w:rPr>
        <w:t>Miejskiej w Sokołowie Małopolskim</w:t>
      </w:r>
      <w:r w:rsidR="00C342F1">
        <w:rPr>
          <w:rFonts w:ascii="Times New Roman" w:hAnsi="Times New Roman" w:cs="Times New Roman"/>
          <w:i/>
          <w:sz w:val="24"/>
          <w:szCs w:val="24"/>
        </w:rPr>
        <w:t xml:space="preserve"> </w:t>
      </w:r>
      <w:r w:rsidR="001701EE" w:rsidRPr="00CC2E6A">
        <w:rPr>
          <w:rFonts w:ascii="Times New Roman" w:hAnsi="Times New Roman" w:cs="Times New Roman"/>
          <w:i/>
          <w:sz w:val="24"/>
          <w:szCs w:val="24"/>
        </w:rPr>
        <w:t xml:space="preserve">w sprawie przystąpienia do sporządzenia </w:t>
      </w:r>
      <w:r w:rsidR="003B5384">
        <w:rPr>
          <w:rFonts w:ascii="Times New Roman" w:hAnsi="Times New Roman" w:cs="Times New Roman"/>
          <w:i/>
          <w:sz w:val="24"/>
          <w:szCs w:val="24"/>
        </w:rPr>
        <w:t>X</w:t>
      </w:r>
      <w:r w:rsidR="005862BF">
        <w:rPr>
          <w:rFonts w:ascii="Times New Roman" w:hAnsi="Times New Roman" w:cs="Times New Roman"/>
          <w:i/>
          <w:sz w:val="24"/>
          <w:szCs w:val="24"/>
        </w:rPr>
        <w:t>V</w:t>
      </w:r>
      <w:r w:rsidR="00BB3244">
        <w:rPr>
          <w:rFonts w:ascii="Times New Roman" w:hAnsi="Times New Roman" w:cs="Times New Roman"/>
          <w:i/>
          <w:sz w:val="24"/>
          <w:szCs w:val="24"/>
        </w:rPr>
        <w:t xml:space="preserve"> zmiany studium uwarunkowań i kierunków zagospodarowania przestrzennego gminy i miasta Sokołów Małopolski</w:t>
      </w:r>
      <w:r w:rsidR="001701EE" w:rsidRPr="00CC2E6A">
        <w:rPr>
          <w:rFonts w:ascii="Times New Roman" w:hAnsi="Times New Roman" w:cs="Times New Roman"/>
          <w:i/>
          <w:sz w:val="24"/>
          <w:szCs w:val="24"/>
        </w:rPr>
        <w:t xml:space="preserve"> </w:t>
      </w:r>
    </w:p>
    <w:p w14:paraId="6CF321F2" w14:textId="77777777" w:rsidR="002C1336" w:rsidRDefault="002C1336">
      <w:pPr>
        <w:widowControl w:val="0"/>
        <w:autoSpaceDE w:val="0"/>
        <w:spacing w:line="360" w:lineRule="auto"/>
        <w:jc w:val="both"/>
        <w:rPr>
          <w:rFonts w:ascii="Times New Roman" w:eastAsia="ArialNarrow" w:hAnsi="Times New Roman" w:cs="Times New Roman"/>
          <w:sz w:val="24"/>
          <w:szCs w:val="24"/>
        </w:rPr>
      </w:pPr>
      <w:r>
        <w:rPr>
          <w:rFonts w:ascii="Times New Roman" w:hAnsi="Times New Roman" w:cs="Times New Roman"/>
          <w:sz w:val="24"/>
          <w:szCs w:val="24"/>
        </w:rPr>
        <w:t>Podstawa prawną opracowania prognozy oddziaływania na środowisko stanowią:</w:t>
      </w:r>
    </w:p>
    <w:p w14:paraId="466A4457" w14:textId="51BFCC79" w:rsidR="00777563" w:rsidRDefault="00777563" w:rsidP="00777563">
      <w:pPr>
        <w:numPr>
          <w:ilvl w:val="0"/>
          <w:numId w:val="8"/>
        </w:numPr>
        <w:autoSpaceDE w:val="0"/>
        <w:spacing w:after="0" w:line="360" w:lineRule="auto"/>
        <w:ind w:left="714" w:hanging="357"/>
        <w:contextualSpacing/>
        <w:jc w:val="both"/>
        <w:rPr>
          <w:rFonts w:ascii="Times New Roman" w:hAnsi="Times New Roman" w:cs="Times New Roman"/>
          <w:sz w:val="24"/>
          <w:szCs w:val="24"/>
        </w:rPr>
      </w:pPr>
      <w:r>
        <w:rPr>
          <w:rFonts w:ascii="Times New Roman" w:eastAsia="ArialNarrow" w:hAnsi="Times New Roman" w:cs="Times New Roman"/>
          <w:sz w:val="24"/>
          <w:szCs w:val="24"/>
        </w:rPr>
        <w:t xml:space="preserve">ustawa z dnia 3 października 2008r o udostępnianiu informacji o środowisku i jego ochronie, udziale społeczeństwa w ochronie środowiska oraz o ocenach oddziaływania na środowisko </w:t>
      </w:r>
      <w:r w:rsidRPr="00963EE6">
        <w:rPr>
          <w:rFonts w:ascii="Times New Roman" w:hAnsi="Times New Roman" w:cs="Times New Roman"/>
          <w:sz w:val="24"/>
          <w:szCs w:val="24"/>
        </w:rPr>
        <w:t xml:space="preserve">(Dz. U. </w:t>
      </w:r>
      <w:r>
        <w:rPr>
          <w:rFonts w:ascii="Times New Roman" w:hAnsi="Times New Roman" w:cs="Times New Roman"/>
          <w:sz w:val="24"/>
          <w:szCs w:val="24"/>
        </w:rPr>
        <w:t xml:space="preserve">2020 r. poz. 283 z późn. </w:t>
      </w:r>
      <w:r w:rsidR="00E7148B">
        <w:rPr>
          <w:rFonts w:ascii="Times New Roman" w:hAnsi="Times New Roman" w:cs="Times New Roman"/>
          <w:sz w:val="24"/>
          <w:szCs w:val="24"/>
        </w:rPr>
        <w:t>zmianami</w:t>
      </w:r>
      <w:r>
        <w:rPr>
          <w:rFonts w:ascii="Times New Roman" w:hAnsi="Times New Roman" w:cs="Times New Roman"/>
          <w:sz w:val="24"/>
          <w:szCs w:val="24"/>
        </w:rPr>
        <w:t>);</w:t>
      </w:r>
    </w:p>
    <w:p w14:paraId="75CC9F16" w14:textId="77777777" w:rsidR="00777563" w:rsidRDefault="00777563" w:rsidP="00777563">
      <w:pPr>
        <w:numPr>
          <w:ilvl w:val="0"/>
          <w:numId w:val="8"/>
        </w:numPr>
        <w:autoSpaceDE w:val="0"/>
        <w:spacing w:after="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ustawa z dnia 27 marca 2003 r. o planowaniu i zagospodarowaniu przestrzennym (tekst jednolity (Dz.U. z 20</w:t>
      </w:r>
      <w:r w:rsidRPr="00963EE6">
        <w:rPr>
          <w:rFonts w:ascii="Times New Roman" w:hAnsi="Times New Roman" w:cs="Times New Roman"/>
          <w:sz w:val="24"/>
          <w:szCs w:val="24"/>
        </w:rPr>
        <w:t>20</w:t>
      </w:r>
      <w:r>
        <w:rPr>
          <w:rFonts w:ascii="Times New Roman" w:hAnsi="Times New Roman" w:cs="Times New Roman"/>
          <w:sz w:val="24"/>
          <w:szCs w:val="24"/>
        </w:rPr>
        <w:t xml:space="preserve"> r. poz. </w:t>
      </w:r>
      <w:r w:rsidRPr="00963EE6">
        <w:rPr>
          <w:rFonts w:ascii="Times New Roman" w:hAnsi="Times New Roman" w:cs="Times New Roman"/>
          <w:sz w:val="24"/>
          <w:szCs w:val="24"/>
        </w:rPr>
        <w:t>293 z późn. zmianami);</w:t>
      </w:r>
      <w:r>
        <w:rPr>
          <w:rFonts w:ascii="Times New Roman" w:hAnsi="Times New Roman" w:cs="Times New Roman"/>
          <w:sz w:val="24"/>
          <w:szCs w:val="24"/>
        </w:rPr>
        <w:t xml:space="preserve"> </w:t>
      </w:r>
    </w:p>
    <w:p w14:paraId="45FFF4E5" w14:textId="0E967F9E" w:rsidR="00756171" w:rsidRPr="00777563" w:rsidRDefault="00777563" w:rsidP="00777563">
      <w:pPr>
        <w:pStyle w:val="Akapitzlist"/>
        <w:widowControl w:val="0"/>
        <w:numPr>
          <w:ilvl w:val="0"/>
          <w:numId w:val="8"/>
        </w:numPr>
        <w:autoSpaceDE w:val="0"/>
        <w:spacing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ustawa z dnia 27 kwietnia 2001 r. Prawo Ochrony Środowiska (tekst jednolity Dz. U. z 201</w:t>
      </w:r>
      <w:r w:rsidRPr="00963EE6">
        <w:rPr>
          <w:rFonts w:ascii="Times New Roman" w:hAnsi="Times New Roman" w:cs="Times New Roman"/>
          <w:sz w:val="24"/>
          <w:szCs w:val="24"/>
        </w:rPr>
        <w:t>9</w:t>
      </w:r>
      <w:r>
        <w:rPr>
          <w:rFonts w:ascii="Times New Roman" w:hAnsi="Times New Roman" w:cs="Times New Roman"/>
          <w:sz w:val="24"/>
          <w:szCs w:val="24"/>
        </w:rPr>
        <w:t xml:space="preserve"> r. poz. </w:t>
      </w:r>
      <w:r w:rsidRPr="00963EE6">
        <w:rPr>
          <w:rFonts w:ascii="Times New Roman" w:hAnsi="Times New Roman" w:cs="Times New Roman"/>
          <w:sz w:val="24"/>
          <w:szCs w:val="24"/>
        </w:rPr>
        <w:t>1396</w:t>
      </w:r>
      <w:r>
        <w:rPr>
          <w:rFonts w:ascii="Times New Roman" w:hAnsi="Times New Roman" w:cs="Times New Roman"/>
          <w:sz w:val="24"/>
          <w:szCs w:val="24"/>
        </w:rPr>
        <w:t xml:space="preserve"> z późn. </w:t>
      </w:r>
      <w:r w:rsidR="00E7148B">
        <w:rPr>
          <w:rFonts w:ascii="Times New Roman" w:hAnsi="Times New Roman" w:cs="Times New Roman"/>
          <w:sz w:val="24"/>
          <w:szCs w:val="24"/>
        </w:rPr>
        <w:t>zmianami</w:t>
      </w:r>
      <w:r>
        <w:rPr>
          <w:rFonts w:ascii="Times New Roman" w:hAnsi="Times New Roman" w:cs="Times New Roman"/>
          <w:sz w:val="24"/>
          <w:szCs w:val="24"/>
        </w:rPr>
        <w:t>).</w:t>
      </w:r>
    </w:p>
    <w:p w14:paraId="0762D03C" w14:textId="77777777" w:rsidR="002C1336" w:rsidRDefault="002C1336" w:rsidP="004F51DE">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Prognoza oddziaływania na środowisko nie posiada mocy prawnej i nie stanowi przedmiotu uchwalenia. Jest natomiast częścią składową dokumentacji planistycznej, bez której nie może być uchwalony przedmiotowy dokument; prognoza ma charakter kontrolnej opinii zapisu ustaleń opracowania planistycznego w zakresie skuteczności ochrony środowiska i zdrowia mieszkańców oraz pełni pomocniczą funkcję przy podejmowaniu uchwały przez Radę Miejską w sprawie uchwalenia </w:t>
      </w:r>
      <w:r w:rsidR="00051930">
        <w:rPr>
          <w:rFonts w:ascii="Times New Roman" w:hAnsi="Times New Roman" w:cs="Times New Roman"/>
          <w:sz w:val="24"/>
          <w:szCs w:val="24"/>
        </w:rPr>
        <w:t>zmiany studium</w:t>
      </w:r>
      <w:r>
        <w:rPr>
          <w:rFonts w:ascii="Times New Roman" w:hAnsi="Times New Roman" w:cs="Times New Roman"/>
          <w:sz w:val="24"/>
          <w:szCs w:val="24"/>
        </w:rPr>
        <w:t>.</w:t>
      </w:r>
    </w:p>
    <w:p w14:paraId="74DB3582" w14:textId="77777777" w:rsidR="006D7523" w:rsidRDefault="006D7523" w:rsidP="004F51DE">
      <w:pPr>
        <w:widowControl w:val="0"/>
        <w:autoSpaceDE w:val="0"/>
        <w:spacing w:line="360" w:lineRule="auto"/>
        <w:ind w:firstLine="709"/>
        <w:contextualSpacing/>
        <w:jc w:val="both"/>
        <w:rPr>
          <w:rFonts w:ascii="Times New Roman" w:hAnsi="Times New Roman" w:cs="Times New Roman"/>
          <w:b/>
          <w:sz w:val="24"/>
          <w:szCs w:val="24"/>
        </w:rPr>
      </w:pPr>
    </w:p>
    <w:p w14:paraId="18A0A069"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1.2. Metody, cel i zawartość prognozy</w:t>
      </w:r>
    </w:p>
    <w:p w14:paraId="65368A13" w14:textId="2F249374" w:rsidR="002C1336" w:rsidRDefault="002C1336" w:rsidP="00533168">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Zgodnie z art. 46 pkt 1 ustawy z dnia 3 października 2008 r. o udostępnianiu i informacji o środowisku i jego ochronie, udziale społeczeństwa w ochronie środowiska oraz o ocenach oddziaływania na środowisko (tekst jednolity</w:t>
      </w:r>
      <w:r w:rsidR="00777563">
        <w:rPr>
          <w:rFonts w:ascii="Times New Roman" w:hAnsi="Times New Roman" w:cs="Times New Roman"/>
          <w:sz w:val="24"/>
          <w:szCs w:val="24"/>
        </w:rPr>
        <w:t xml:space="preserve"> </w:t>
      </w:r>
      <w:r w:rsidR="00777563" w:rsidRPr="00963EE6">
        <w:rPr>
          <w:rFonts w:ascii="Times New Roman" w:hAnsi="Times New Roman" w:cs="Times New Roman"/>
          <w:sz w:val="24"/>
          <w:szCs w:val="24"/>
        </w:rPr>
        <w:t xml:space="preserve">Dz. U. </w:t>
      </w:r>
      <w:r w:rsidR="00777563">
        <w:rPr>
          <w:rFonts w:ascii="Times New Roman" w:hAnsi="Times New Roman" w:cs="Times New Roman"/>
          <w:sz w:val="24"/>
          <w:szCs w:val="24"/>
        </w:rPr>
        <w:t xml:space="preserve">2020 r. poz. 283 z późn. </w:t>
      </w:r>
      <w:r w:rsidR="00E7148B">
        <w:rPr>
          <w:rFonts w:ascii="Times New Roman" w:hAnsi="Times New Roman" w:cs="Times New Roman"/>
          <w:sz w:val="24"/>
          <w:szCs w:val="24"/>
        </w:rPr>
        <w:t>zmianami</w:t>
      </w:r>
      <w:r w:rsidR="00777563">
        <w:rPr>
          <w:rFonts w:ascii="Times New Roman" w:hAnsi="Times New Roman" w:cs="Times New Roman"/>
          <w:sz w:val="24"/>
          <w:szCs w:val="24"/>
        </w:rPr>
        <w:t xml:space="preserve">) </w:t>
      </w:r>
      <w:r w:rsidR="00051930">
        <w:rPr>
          <w:rFonts w:ascii="Times New Roman" w:hAnsi="Times New Roman" w:cs="Times New Roman"/>
          <w:sz w:val="24"/>
          <w:szCs w:val="24"/>
        </w:rPr>
        <w:t>projekt zmiany studium</w:t>
      </w:r>
      <w:r>
        <w:rPr>
          <w:rFonts w:ascii="Times New Roman" w:hAnsi="Times New Roman" w:cs="Times New Roman"/>
          <w:sz w:val="24"/>
          <w:szCs w:val="24"/>
        </w:rPr>
        <w:t xml:space="preserve"> wymaga strategicznej oceny oddziaływania na środowisko. Ponadto organ opracowujący projekt dokumentu, który jest przedmiotem postępowania w sprawie strategicznej </w:t>
      </w:r>
      <w:r w:rsidRPr="00F74D80">
        <w:rPr>
          <w:rFonts w:ascii="Times New Roman" w:hAnsi="Times New Roman" w:cs="Times New Roman"/>
          <w:sz w:val="24"/>
          <w:szCs w:val="24"/>
        </w:rPr>
        <w:t xml:space="preserve">oceny oddziaływania na środowisko m obowiązek uzgodnienia zakresu i stopnia szczegółowości </w:t>
      </w:r>
      <w:r w:rsidRPr="00F74D80">
        <w:rPr>
          <w:rFonts w:ascii="Times New Roman" w:hAnsi="Times New Roman" w:cs="Times New Roman"/>
          <w:sz w:val="24"/>
          <w:szCs w:val="24"/>
        </w:rPr>
        <w:lastRenderedPageBreak/>
        <w:t>z właściwym Regionalnym Dyrektorem Ochrony Środowiska oraz właściwym Państwowym Wojewódzkim Inspektoratem Sanitarnym zgodnie z art. 53 oraz 58, punkt. 2. Obowiązek ten dostał dopełniony. W wyniku czego Regionalny Dyrektor Ochrony Środowiska</w:t>
      </w:r>
      <w:r w:rsidR="008551E3" w:rsidRPr="00F74D80">
        <w:rPr>
          <w:rFonts w:ascii="Times New Roman" w:hAnsi="Times New Roman" w:cs="Times New Roman"/>
          <w:sz w:val="24"/>
          <w:szCs w:val="24"/>
        </w:rPr>
        <w:t xml:space="preserve"> </w:t>
      </w:r>
      <w:r w:rsidRPr="00F74D80">
        <w:rPr>
          <w:rFonts w:ascii="Times New Roman" w:hAnsi="Times New Roman" w:cs="Times New Roman"/>
          <w:sz w:val="24"/>
          <w:szCs w:val="24"/>
        </w:rPr>
        <w:t>oraz Państwowy Wojewódzki Inspektorat Sanitarny</w:t>
      </w:r>
      <w:r w:rsidR="00F74D80" w:rsidRPr="00F74D80">
        <w:rPr>
          <w:rFonts w:ascii="Times New Roman" w:hAnsi="Times New Roman" w:cs="Times New Roman"/>
          <w:sz w:val="24"/>
          <w:szCs w:val="24"/>
        </w:rPr>
        <w:t xml:space="preserve"> </w:t>
      </w:r>
      <w:r w:rsidRPr="00F74D80">
        <w:rPr>
          <w:rFonts w:ascii="Times New Roman" w:hAnsi="Times New Roman" w:cs="Times New Roman"/>
          <w:sz w:val="24"/>
          <w:szCs w:val="24"/>
        </w:rPr>
        <w:t>odpowiedziel</w:t>
      </w:r>
      <w:r w:rsidR="008551E3" w:rsidRPr="00F74D80">
        <w:rPr>
          <w:rFonts w:ascii="Times New Roman" w:hAnsi="Times New Roman" w:cs="Times New Roman"/>
          <w:sz w:val="24"/>
          <w:szCs w:val="24"/>
        </w:rPr>
        <w:t>i pismami</w:t>
      </w:r>
      <w:r w:rsidRPr="00F74D80">
        <w:rPr>
          <w:rFonts w:ascii="Times New Roman" w:hAnsi="Times New Roman" w:cs="Times New Roman"/>
          <w:sz w:val="24"/>
          <w:szCs w:val="24"/>
        </w:rPr>
        <w:t xml:space="preserve"> o wymaganych zawartościach  poniższej prognozy.</w:t>
      </w:r>
    </w:p>
    <w:p w14:paraId="785BE200" w14:textId="77777777" w:rsidR="002C1336" w:rsidRDefault="002C1336">
      <w:pPr>
        <w:widowControl w:val="0"/>
        <w:autoSpaceDE w:val="0"/>
        <w:spacing w:after="0" w:line="360" w:lineRule="auto"/>
        <w:jc w:val="both"/>
        <w:rPr>
          <w:rFonts w:ascii="Times New Roman" w:hAnsi="Times New Roman" w:cs="Times New Roman"/>
          <w:sz w:val="20"/>
          <w:szCs w:val="20"/>
        </w:rPr>
      </w:pPr>
      <w:r>
        <w:rPr>
          <w:rFonts w:ascii="Times New Roman" w:hAnsi="Times New Roman" w:cs="Times New Roman"/>
          <w:sz w:val="24"/>
          <w:szCs w:val="24"/>
        </w:rPr>
        <w:tab/>
        <w:t xml:space="preserve">Podstawowa rola niniejszej prognozy jest ustalenie, czy proponowane kierunki rozwoju  </w:t>
      </w:r>
      <w:r w:rsidR="00BE7D5A">
        <w:rPr>
          <w:rFonts w:ascii="Times New Roman" w:hAnsi="Times New Roman" w:cs="Times New Roman"/>
          <w:sz w:val="24"/>
          <w:szCs w:val="24"/>
        </w:rPr>
        <w:t>Gminy i Miasta Sokołów Małopolski</w:t>
      </w:r>
      <w:r w:rsidR="00051930">
        <w:rPr>
          <w:rFonts w:ascii="Times New Roman" w:hAnsi="Times New Roman" w:cs="Times New Roman"/>
          <w:sz w:val="24"/>
          <w:szCs w:val="24"/>
        </w:rPr>
        <w:t xml:space="preserve"> zawarte w zmianie studium</w:t>
      </w:r>
      <w:r>
        <w:rPr>
          <w:rFonts w:ascii="Times New Roman" w:hAnsi="Times New Roman" w:cs="Times New Roman"/>
          <w:sz w:val="24"/>
          <w:szCs w:val="24"/>
        </w:rPr>
        <w:t xml:space="preserve"> są zgodne z zasadami zrównoważonego ro</w:t>
      </w:r>
      <w:r w:rsidR="00735533">
        <w:rPr>
          <w:rFonts w:ascii="Times New Roman" w:hAnsi="Times New Roman" w:cs="Times New Roman"/>
          <w:sz w:val="24"/>
          <w:szCs w:val="24"/>
        </w:rPr>
        <w:t>zwoju i </w:t>
      </w:r>
      <w:r>
        <w:rPr>
          <w:rFonts w:ascii="Times New Roman" w:hAnsi="Times New Roman" w:cs="Times New Roman"/>
          <w:sz w:val="24"/>
          <w:szCs w:val="24"/>
        </w:rPr>
        <w:t>odpowiadają interesom środowiska przyrodniczego. Ma ona równi</w:t>
      </w:r>
      <w:r w:rsidR="00051930">
        <w:rPr>
          <w:rFonts w:ascii="Times New Roman" w:hAnsi="Times New Roman" w:cs="Times New Roman"/>
          <w:sz w:val="24"/>
          <w:szCs w:val="24"/>
        </w:rPr>
        <w:t>eż wykazać, czy przyjęte w zmianie studium</w:t>
      </w:r>
      <w:r>
        <w:rPr>
          <w:rFonts w:ascii="Times New Roman" w:hAnsi="Times New Roman" w:cs="Times New Roman"/>
          <w:sz w:val="24"/>
          <w:szCs w:val="24"/>
        </w:rPr>
        <w:t xml:space="preserve"> rozwiązania uwzględniają zapobieganie i ograniczenie negatywnych oddziaływań na środowisko, chronią przed powstawaniem konfliktów i zagrożeń oraz w jakim stopniu warunki realizacji rozwiązań mogą oddziaływać na środowisko.</w:t>
      </w:r>
    </w:p>
    <w:p w14:paraId="77FA17CD" w14:textId="77777777" w:rsidR="002C1336" w:rsidRDefault="002C1336">
      <w:pPr>
        <w:widowControl w:val="0"/>
        <w:autoSpaceDE w:val="0"/>
        <w:spacing w:after="0" w:line="360" w:lineRule="auto"/>
        <w:ind w:firstLine="357"/>
        <w:jc w:val="both"/>
        <w:rPr>
          <w:rFonts w:ascii="Times New Roman" w:hAnsi="Times New Roman" w:cs="Times New Roman"/>
          <w:i/>
          <w:sz w:val="20"/>
          <w:szCs w:val="20"/>
        </w:rPr>
      </w:pPr>
      <w:r>
        <w:rPr>
          <w:rFonts w:ascii="Times New Roman" w:hAnsi="Times New Roman" w:cs="Times New Roman"/>
          <w:sz w:val="20"/>
          <w:szCs w:val="20"/>
        </w:rPr>
        <w:t xml:space="preserve">Zgodnie z art. 51, ust. 2 ww. ustawy prognoza oddziaływania na środowisko powinna zawierać: </w:t>
      </w:r>
    </w:p>
    <w:p w14:paraId="507012C6" w14:textId="77777777" w:rsidR="002C1336" w:rsidRDefault="002C1336">
      <w:pPr>
        <w:numPr>
          <w:ilvl w:val="0"/>
          <w:numId w:val="4"/>
        </w:numPr>
        <w:spacing w:after="0" w:line="360" w:lineRule="auto"/>
        <w:ind w:left="426"/>
        <w:jc w:val="both"/>
        <w:textAlignment w:val="top"/>
        <w:rPr>
          <w:rFonts w:ascii="Times New Roman" w:hAnsi="Times New Roman" w:cs="Times New Roman"/>
          <w:i/>
          <w:sz w:val="20"/>
          <w:szCs w:val="20"/>
        </w:rPr>
      </w:pPr>
      <w:r>
        <w:rPr>
          <w:rFonts w:ascii="Times New Roman" w:hAnsi="Times New Roman" w:cs="Times New Roman"/>
          <w:i/>
          <w:sz w:val="20"/>
          <w:szCs w:val="20"/>
        </w:rPr>
        <w:t>informacje o zawartości, głównych celach projektowanego dokumentu oraz jego powiązaniach z innymi dokumentami,</w:t>
      </w:r>
    </w:p>
    <w:p w14:paraId="768D2725" w14:textId="77777777" w:rsidR="002C1336" w:rsidRDefault="002C1336">
      <w:pPr>
        <w:numPr>
          <w:ilvl w:val="0"/>
          <w:numId w:val="4"/>
        </w:numPr>
        <w:spacing w:after="0" w:line="360" w:lineRule="auto"/>
        <w:ind w:left="426"/>
        <w:jc w:val="both"/>
        <w:textAlignment w:val="top"/>
        <w:rPr>
          <w:rFonts w:ascii="Times New Roman" w:hAnsi="Times New Roman" w:cs="Times New Roman"/>
          <w:i/>
          <w:sz w:val="20"/>
          <w:szCs w:val="20"/>
        </w:rPr>
      </w:pPr>
      <w:r>
        <w:rPr>
          <w:rFonts w:ascii="Times New Roman" w:hAnsi="Times New Roman" w:cs="Times New Roman"/>
          <w:i/>
          <w:sz w:val="20"/>
          <w:szCs w:val="20"/>
        </w:rPr>
        <w:t>informacje o metodach zastosowanych przy sporządzaniu prognozy,</w:t>
      </w:r>
    </w:p>
    <w:p w14:paraId="2023A1E4" w14:textId="77777777" w:rsidR="002C1336" w:rsidRDefault="002C1336">
      <w:pPr>
        <w:numPr>
          <w:ilvl w:val="0"/>
          <w:numId w:val="4"/>
        </w:numPr>
        <w:spacing w:after="0" w:line="360" w:lineRule="auto"/>
        <w:ind w:left="426"/>
        <w:jc w:val="both"/>
        <w:textAlignment w:val="top"/>
        <w:rPr>
          <w:rFonts w:ascii="Times New Roman" w:hAnsi="Times New Roman" w:cs="Times New Roman"/>
          <w:i/>
          <w:sz w:val="20"/>
          <w:szCs w:val="20"/>
        </w:rPr>
      </w:pPr>
      <w:r>
        <w:rPr>
          <w:rFonts w:ascii="Times New Roman" w:hAnsi="Times New Roman" w:cs="Times New Roman"/>
          <w:i/>
          <w:sz w:val="20"/>
          <w:szCs w:val="20"/>
        </w:rPr>
        <w:t>propozycje dotyczące przewidywanych metod analizy skutków realizacji postanowień projektowanego dokumentu oraz częstotliwości jej przeprowadzania,</w:t>
      </w:r>
    </w:p>
    <w:p w14:paraId="12066D97" w14:textId="77777777" w:rsidR="002C1336" w:rsidRDefault="002C1336">
      <w:pPr>
        <w:numPr>
          <w:ilvl w:val="0"/>
          <w:numId w:val="4"/>
        </w:numPr>
        <w:spacing w:after="0" w:line="360" w:lineRule="auto"/>
        <w:ind w:left="426"/>
        <w:jc w:val="both"/>
        <w:textAlignment w:val="top"/>
        <w:rPr>
          <w:rFonts w:ascii="Times New Roman" w:hAnsi="Times New Roman" w:cs="Times New Roman"/>
          <w:i/>
          <w:sz w:val="20"/>
          <w:szCs w:val="20"/>
        </w:rPr>
      </w:pPr>
      <w:r>
        <w:rPr>
          <w:rFonts w:ascii="Times New Roman" w:hAnsi="Times New Roman" w:cs="Times New Roman"/>
          <w:i/>
          <w:sz w:val="20"/>
          <w:szCs w:val="20"/>
        </w:rPr>
        <w:t>informacje o możliwym transgranicznym oddziaływaniu na środowisko,</w:t>
      </w:r>
    </w:p>
    <w:p w14:paraId="1BA6F174" w14:textId="77777777" w:rsidR="002C1336" w:rsidRDefault="002C1336">
      <w:pPr>
        <w:numPr>
          <w:ilvl w:val="0"/>
          <w:numId w:val="4"/>
        </w:numPr>
        <w:spacing w:after="0" w:line="360" w:lineRule="auto"/>
        <w:ind w:left="426"/>
        <w:jc w:val="both"/>
        <w:textAlignment w:val="top"/>
        <w:rPr>
          <w:rFonts w:ascii="Times New Roman" w:hAnsi="Times New Roman" w:cs="Times New Roman"/>
          <w:sz w:val="20"/>
          <w:szCs w:val="20"/>
        </w:rPr>
      </w:pPr>
      <w:r>
        <w:rPr>
          <w:rFonts w:ascii="Times New Roman" w:hAnsi="Times New Roman" w:cs="Times New Roman"/>
          <w:i/>
          <w:sz w:val="20"/>
          <w:szCs w:val="20"/>
        </w:rPr>
        <w:t>streszczenie sporządzone w języku niespecjalistycznym;</w:t>
      </w:r>
    </w:p>
    <w:p w14:paraId="6E89C06F" w14:textId="77777777" w:rsidR="002C1336" w:rsidRDefault="002C1336">
      <w:pPr>
        <w:spacing w:after="0" w:line="360" w:lineRule="auto"/>
        <w:jc w:val="both"/>
        <w:textAlignment w:val="top"/>
        <w:rPr>
          <w:rFonts w:ascii="Times New Roman" w:hAnsi="Times New Roman" w:cs="Times New Roman"/>
          <w:i/>
          <w:sz w:val="20"/>
          <w:szCs w:val="20"/>
        </w:rPr>
      </w:pPr>
      <w:r>
        <w:rPr>
          <w:rFonts w:ascii="Times New Roman" w:hAnsi="Times New Roman" w:cs="Times New Roman"/>
          <w:sz w:val="20"/>
          <w:szCs w:val="20"/>
        </w:rPr>
        <w:t>Ponadto prognoza powinna określać, analizować i oceniać:</w:t>
      </w:r>
    </w:p>
    <w:p w14:paraId="35A86599" w14:textId="77777777" w:rsidR="002C1336" w:rsidRDefault="002C1336" w:rsidP="00F55201">
      <w:pPr>
        <w:numPr>
          <w:ilvl w:val="0"/>
          <w:numId w:val="10"/>
        </w:numPr>
        <w:spacing w:after="0" w:line="360" w:lineRule="auto"/>
        <w:jc w:val="both"/>
        <w:textAlignment w:val="top"/>
        <w:rPr>
          <w:rFonts w:ascii="Times New Roman" w:hAnsi="Times New Roman" w:cs="Times New Roman"/>
          <w:i/>
          <w:sz w:val="20"/>
          <w:szCs w:val="20"/>
        </w:rPr>
      </w:pPr>
      <w:r>
        <w:rPr>
          <w:rFonts w:ascii="Times New Roman" w:hAnsi="Times New Roman" w:cs="Times New Roman"/>
          <w:i/>
          <w:sz w:val="20"/>
          <w:szCs w:val="20"/>
        </w:rPr>
        <w:t>istniejący stan środowiska oraz potencjalne zmiany tego stanu w przypadku braku realizacji projektowanego dokumentu,</w:t>
      </w:r>
    </w:p>
    <w:p w14:paraId="184E816A" w14:textId="77777777" w:rsidR="002C1336" w:rsidRDefault="002C1336" w:rsidP="00F55201">
      <w:pPr>
        <w:numPr>
          <w:ilvl w:val="0"/>
          <w:numId w:val="10"/>
        </w:numPr>
        <w:spacing w:after="0" w:line="360" w:lineRule="auto"/>
        <w:jc w:val="both"/>
        <w:textAlignment w:val="top"/>
        <w:rPr>
          <w:rFonts w:ascii="Times New Roman" w:hAnsi="Times New Roman" w:cs="Times New Roman"/>
          <w:i/>
          <w:sz w:val="20"/>
          <w:szCs w:val="20"/>
        </w:rPr>
      </w:pPr>
      <w:r>
        <w:rPr>
          <w:rFonts w:ascii="Times New Roman" w:hAnsi="Times New Roman" w:cs="Times New Roman"/>
          <w:i/>
          <w:sz w:val="20"/>
          <w:szCs w:val="20"/>
        </w:rPr>
        <w:t>stan środowiska na obszarach objętych przewidywanym znaczącym oddziaływaniem,</w:t>
      </w:r>
    </w:p>
    <w:p w14:paraId="16C78964" w14:textId="77777777" w:rsidR="002C1336" w:rsidRDefault="002C1336" w:rsidP="00F55201">
      <w:pPr>
        <w:numPr>
          <w:ilvl w:val="0"/>
          <w:numId w:val="10"/>
        </w:numPr>
        <w:spacing w:after="0" w:line="360" w:lineRule="auto"/>
        <w:jc w:val="both"/>
        <w:textAlignment w:val="top"/>
        <w:rPr>
          <w:rFonts w:ascii="Times New Roman" w:hAnsi="Times New Roman" w:cs="Times New Roman"/>
          <w:i/>
          <w:sz w:val="20"/>
          <w:szCs w:val="20"/>
        </w:rPr>
      </w:pPr>
      <w:r>
        <w:rPr>
          <w:rFonts w:ascii="Times New Roman" w:hAnsi="Times New Roman" w:cs="Times New Roman"/>
          <w:i/>
          <w:sz w:val="20"/>
          <w:szCs w:val="20"/>
        </w:rPr>
        <w:t>istniejące problemy ochrony środowiska istotne z punktu widzenia realiza</w:t>
      </w:r>
      <w:r w:rsidR="00414255">
        <w:rPr>
          <w:rFonts w:ascii="Times New Roman" w:hAnsi="Times New Roman" w:cs="Times New Roman"/>
          <w:i/>
          <w:sz w:val="20"/>
          <w:szCs w:val="20"/>
        </w:rPr>
        <w:t>cji projektowanego dokumentu, w </w:t>
      </w:r>
      <w:r>
        <w:rPr>
          <w:rFonts w:ascii="Times New Roman" w:hAnsi="Times New Roman" w:cs="Times New Roman"/>
          <w:i/>
          <w:sz w:val="20"/>
          <w:szCs w:val="20"/>
        </w:rPr>
        <w:t>szczególności dotyczące obszarów podlegających ochronie na podstawie ustawy z dnia</w:t>
      </w:r>
      <w:r w:rsidR="00414255">
        <w:rPr>
          <w:rFonts w:ascii="Times New Roman" w:hAnsi="Times New Roman" w:cs="Times New Roman"/>
          <w:i/>
          <w:sz w:val="20"/>
          <w:szCs w:val="20"/>
        </w:rPr>
        <w:t xml:space="preserve"> 16 kwietnia 2004 r. o </w:t>
      </w:r>
      <w:r>
        <w:rPr>
          <w:rFonts w:ascii="Times New Roman" w:hAnsi="Times New Roman" w:cs="Times New Roman"/>
          <w:i/>
          <w:sz w:val="20"/>
          <w:szCs w:val="20"/>
        </w:rPr>
        <w:t>ochronie przyrody,</w:t>
      </w:r>
    </w:p>
    <w:p w14:paraId="7FEE788C" w14:textId="77777777" w:rsidR="002C1336" w:rsidRDefault="002C1336" w:rsidP="00F55201">
      <w:pPr>
        <w:numPr>
          <w:ilvl w:val="0"/>
          <w:numId w:val="10"/>
        </w:numPr>
        <w:spacing w:after="0" w:line="360" w:lineRule="auto"/>
        <w:jc w:val="both"/>
        <w:textAlignment w:val="top"/>
        <w:rPr>
          <w:rFonts w:ascii="Times New Roman" w:hAnsi="Times New Roman" w:cs="Times New Roman"/>
          <w:i/>
          <w:sz w:val="20"/>
          <w:szCs w:val="20"/>
        </w:rPr>
      </w:pPr>
      <w:r>
        <w:rPr>
          <w:rFonts w:ascii="Times New Roman" w:hAnsi="Times New Roman" w:cs="Times New Roman"/>
          <w:i/>
          <w:sz w:val="20"/>
          <w:szCs w:val="20"/>
        </w:rPr>
        <w:t>cele ochrony środowiska ustanowione na szczeblu międzynarodowym, wspólnotowym i  krajowym, istotne z punktu widzenia projektowanego dokumentu, oraz sposoby, w jakich te cele i inne problemy środowiska zostały uwzględnione podczas opracowywania dokumentu,</w:t>
      </w:r>
    </w:p>
    <w:p w14:paraId="7A938E0A" w14:textId="77777777" w:rsidR="002C1336" w:rsidRDefault="002C1336" w:rsidP="00F55201">
      <w:pPr>
        <w:numPr>
          <w:ilvl w:val="0"/>
          <w:numId w:val="10"/>
        </w:numPr>
        <w:spacing w:after="0" w:line="360" w:lineRule="auto"/>
        <w:jc w:val="both"/>
        <w:textAlignment w:val="top"/>
        <w:rPr>
          <w:rFonts w:ascii="Times New Roman" w:hAnsi="Times New Roman" w:cs="Times New Roman"/>
          <w:i/>
          <w:sz w:val="20"/>
          <w:szCs w:val="20"/>
        </w:rPr>
      </w:pPr>
      <w:r>
        <w:rPr>
          <w:rFonts w:ascii="Times New Roman" w:hAnsi="Times New Roman" w:cs="Times New Roman"/>
          <w:i/>
          <w:sz w:val="20"/>
          <w:szCs w:val="20"/>
        </w:rPr>
        <w:t>przewidywane znaczące oddziaływania, w tym oddziaływania bezpośrednie, pośrednie, wtórne, skumulowane, krótkoterminowe, średnioterminowe i długoterminowe, stałe i chwilowe oraz pozytywne i negatywne, na cele i przedmiot ochrony obszaru Natura 2000 oraz integralność tego obszaru, a także na środowisko, a w szczególności na:</w:t>
      </w:r>
    </w:p>
    <w:p w14:paraId="09BD0727"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różnorodność biologiczną,</w:t>
      </w:r>
    </w:p>
    <w:p w14:paraId="33C81DD7"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ludzi,</w:t>
      </w:r>
    </w:p>
    <w:p w14:paraId="1F2D7D33"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zwierzęta,</w:t>
      </w:r>
    </w:p>
    <w:p w14:paraId="2F28DAEE"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rośliny,</w:t>
      </w:r>
    </w:p>
    <w:p w14:paraId="4D63A84A"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wodę,</w:t>
      </w:r>
    </w:p>
    <w:p w14:paraId="033BF1D5"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lastRenderedPageBreak/>
        <w:t>–  powietrze,</w:t>
      </w:r>
    </w:p>
    <w:p w14:paraId="2DB92EC7"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powierzchnię ziemi,</w:t>
      </w:r>
    </w:p>
    <w:p w14:paraId="34445D31"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krajobraz,</w:t>
      </w:r>
    </w:p>
    <w:p w14:paraId="3DB7E390"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klimat,</w:t>
      </w:r>
    </w:p>
    <w:p w14:paraId="52A1DF15"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zasoby naturalne,</w:t>
      </w:r>
    </w:p>
    <w:p w14:paraId="26F80551"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zabytki,</w:t>
      </w:r>
    </w:p>
    <w:p w14:paraId="13F0C25B"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i/>
          <w:sz w:val="20"/>
          <w:szCs w:val="20"/>
        </w:rPr>
        <w:t>–  dobra materialne</w:t>
      </w:r>
    </w:p>
    <w:p w14:paraId="165CCCF1" w14:textId="77777777" w:rsidR="002C1336" w:rsidRDefault="002C1336">
      <w:pPr>
        <w:spacing w:after="0" w:line="360" w:lineRule="auto"/>
        <w:textAlignment w:val="top"/>
        <w:rPr>
          <w:rFonts w:ascii="Times New Roman" w:hAnsi="Times New Roman" w:cs="Times New Roman"/>
          <w:sz w:val="20"/>
          <w:szCs w:val="20"/>
        </w:rPr>
      </w:pPr>
      <w:r>
        <w:rPr>
          <w:rFonts w:ascii="Times New Roman" w:hAnsi="Times New Roman" w:cs="Times New Roman"/>
          <w:i/>
          <w:sz w:val="20"/>
          <w:szCs w:val="20"/>
        </w:rPr>
        <w:t>–  z uwzględnieniem zależności między tymi elementami środowiska i między oddziaływaniami na te elementy;</w:t>
      </w:r>
    </w:p>
    <w:p w14:paraId="012EEFA7" w14:textId="77777777" w:rsidR="002C1336" w:rsidRDefault="002C1336">
      <w:pPr>
        <w:spacing w:after="0" w:line="360" w:lineRule="auto"/>
        <w:textAlignment w:val="top"/>
        <w:rPr>
          <w:rFonts w:ascii="Times New Roman" w:hAnsi="Times New Roman" w:cs="Times New Roman"/>
          <w:i/>
          <w:sz w:val="20"/>
          <w:szCs w:val="20"/>
        </w:rPr>
      </w:pPr>
      <w:r>
        <w:rPr>
          <w:rFonts w:ascii="Times New Roman" w:hAnsi="Times New Roman" w:cs="Times New Roman"/>
          <w:sz w:val="20"/>
          <w:szCs w:val="20"/>
        </w:rPr>
        <w:t xml:space="preserve">Prognoza powinna również przedstawiać: </w:t>
      </w:r>
    </w:p>
    <w:p w14:paraId="00AC92B1" w14:textId="77777777" w:rsidR="002C1336" w:rsidRDefault="002C1336">
      <w:pPr>
        <w:spacing w:after="0" w:line="360" w:lineRule="auto"/>
        <w:ind w:left="426" w:hanging="360"/>
        <w:textAlignment w:val="top"/>
        <w:rPr>
          <w:rFonts w:ascii="Times New Roman" w:hAnsi="Times New Roman" w:cs="Times New Roman"/>
          <w:i/>
          <w:sz w:val="20"/>
          <w:szCs w:val="20"/>
        </w:rPr>
      </w:pPr>
      <w:r>
        <w:rPr>
          <w:rFonts w:ascii="Times New Roman" w:hAnsi="Times New Roman" w:cs="Times New Roman"/>
          <w:i/>
          <w:sz w:val="20"/>
          <w:szCs w:val="20"/>
        </w:rPr>
        <w:t>a) rozwiązania mające na celu zapobieganie, ograniczanie lub kompensację przyrodniczą negatywnych oddziaływań na środowisko, mogących być rezultatem realizacji projektowanego dokumentu, w szczególności na cele i przedmiot ochrony obszaru Natura 2000 oraz integralność tego obszaru,</w:t>
      </w:r>
    </w:p>
    <w:p w14:paraId="77844C8B" w14:textId="77777777" w:rsidR="00A6061C" w:rsidRDefault="002C1336" w:rsidP="0073285E">
      <w:pPr>
        <w:spacing w:after="0" w:line="360" w:lineRule="auto"/>
        <w:ind w:left="426" w:hanging="360"/>
        <w:textAlignment w:val="top"/>
        <w:rPr>
          <w:rFonts w:ascii="Times New Roman" w:hAnsi="Times New Roman" w:cs="Times New Roman"/>
          <w:sz w:val="24"/>
          <w:szCs w:val="24"/>
        </w:rPr>
      </w:pPr>
      <w:r>
        <w:rPr>
          <w:rFonts w:ascii="Times New Roman" w:hAnsi="Times New Roman" w:cs="Times New Roman"/>
          <w:i/>
          <w:sz w:val="20"/>
          <w:szCs w:val="20"/>
        </w:rPr>
        <w:t>b) biorąc pod uwagę cele i geograficzny zasięg dokumentu oraz cele i przedmiot ochrony obszaru Natura 2000 oraz integralność tego obszaru - rozwiązania alternatywne do rozwiązań zawartych w projektowanym dokumencie wraz z uzasadnieniem ich wyboru oraz opis metod dokonania oceny prowadzącej do tego wyboru albo wyjaśnienie braku rozwiązań alternatywnych, w tym wskazania napotkanych trudności wynikających z niedostatków techniki lub luk we współczesnej wiedzy.</w:t>
      </w:r>
    </w:p>
    <w:p w14:paraId="29795756" w14:textId="77777777" w:rsidR="002C1336" w:rsidRPr="00F9002E" w:rsidRDefault="002C1336">
      <w:pPr>
        <w:widowControl w:val="0"/>
        <w:autoSpaceDE w:val="0"/>
        <w:spacing w:after="0" w:line="360" w:lineRule="auto"/>
        <w:jc w:val="both"/>
        <w:rPr>
          <w:rFonts w:ascii="Times New Roman" w:hAnsi="Times New Roman" w:cs="Times New Roman"/>
          <w:iCs/>
          <w:sz w:val="24"/>
          <w:szCs w:val="24"/>
        </w:rPr>
      </w:pPr>
      <w:r>
        <w:rPr>
          <w:rFonts w:ascii="Times New Roman" w:hAnsi="Times New Roman" w:cs="Times New Roman"/>
          <w:sz w:val="24"/>
          <w:szCs w:val="24"/>
        </w:rPr>
        <w:tab/>
        <w:t xml:space="preserve">Prognoza oddziaływania na środowisko do </w:t>
      </w:r>
      <w:r w:rsidR="005862BF">
        <w:rPr>
          <w:rFonts w:ascii="Times New Roman" w:hAnsi="Times New Roman" w:cs="Times New Roman"/>
          <w:iCs/>
          <w:sz w:val="24"/>
          <w:szCs w:val="24"/>
        </w:rPr>
        <w:t>XV</w:t>
      </w:r>
      <w:r w:rsidR="00BE7D5A">
        <w:rPr>
          <w:rFonts w:ascii="Times New Roman" w:hAnsi="Times New Roman" w:cs="Times New Roman"/>
          <w:iCs/>
          <w:sz w:val="24"/>
          <w:szCs w:val="24"/>
        </w:rPr>
        <w:t xml:space="preserve"> zmiany studium uwarunkowań i kierunków zagospodarowania przestrzennego gminy i miasta Sokołów Małopolski </w:t>
      </w:r>
      <w:r>
        <w:rPr>
          <w:rFonts w:ascii="Times New Roman" w:hAnsi="Times New Roman" w:cs="Times New Roman"/>
          <w:sz w:val="24"/>
          <w:szCs w:val="24"/>
        </w:rPr>
        <w:t xml:space="preserve">stawia wskazany projekt </w:t>
      </w:r>
      <w:r w:rsidR="00BE7D5A">
        <w:rPr>
          <w:rFonts w:ascii="Times New Roman" w:hAnsi="Times New Roman" w:cs="Times New Roman"/>
          <w:sz w:val="24"/>
          <w:szCs w:val="24"/>
        </w:rPr>
        <w:t>zmiany studium</w:t>
      </w:r>
      <w:r>
        <w:rPr>
          <w:rFonts w:ascii="Times New Roman" w:hAnsi="Times New Roman" w:cs="Times New Roman"/>
          <w:sz w:val="24"/>
          <w:szCs w:val="24"/>
        </w:rPr>
        <w:t xml:space="preserve"> jako główne źródło informacji o tym terenie. Ustalenia zawarte w projekcie </w:t>
      </w:r>
      <w:r w:rsidR="00BE7D5A">
        <w:rPr>
          <w:rFonts w:ascii="Times New Roman" w:hAnsi="Times New Roman" w:cs="Times New Roman"/>
          <w:sz w:val="24"/>
          <w:szCs w:val="24"/>
        </w:rPr>
        <w:t>zmiany studium</w:t>
      </w:r>
      <w:r>
        <w:rPr>
          <w:rFonts w:ascii="Times New Roman" w:hAnsi="Times New Roman" w:cs="Times New Roman"/>
          <w:sz w:val="24"/>
          <w:szCs w:val="24"/>
        </w:rPr>
        <w:t xml:space="preserve"> stanowią podstawę do określenia potencjalnych zmian jakie mogą wystąpić w środowisku obszaru objętego opracowaniem. Prognoza opiera się na raportach o stanie środowiska, decyzjach, monitoringu zagrożeń środowiska, rozporządzeniach dotyczących obszarów chronionych, uc</w:t>
      </w:r>
      <w:r w:rsidR="00414255">
        <w:rPr>
          <w:rFonts w:ascii="Times New Roman" w:hAnsi="Times New Roman" w:cs="Times New Roman"/>
          <w:sz w:val="24"/>
          <w:szCs w:val="24"/>
        </w:rPr>
        <w:t xml:space="preserve">hwałach Rady </w:t>
      </w:r>
      <w:r w:rsidR="00BE7D5A">
        <w:rPr>
          <w:rFonts w:ascii="Times New Roman" w:hAnsi="Times New Roman" w:cs="Times New Roman"/>
          <w:sz w:val="24"/>
          <w:szCs w:val="24"/>
        </w:rPr>
        <w:t>Miejskiej w Sokołowie Małopolskim</w:t>
      </w:r>
      <w:r w:rsidR="00414255">
        <w:rPr>
          <w:rFonts w:ascii="Times New Roman" w:hAnsi="Times New Roman" w:cs="Times New Roman"/>
          <w:sz w:val="24"/>
          <w:szCs w:val="24"/>
        </w:rPr>
        <w:t xml:space="preserve"> </w:t>
      </w:r>
      <w:r>
        <w:rPr>
          <w:rFonts w:ascii="Times New Roman" w:hAnsi="Times New Roman" w:cs="Times New Roman"/>
          <w:sz w:val="24"/>
          <w:szCs w:val="24"/>
        </w:rPr>
        <w:t>i innych materiałach wyszcz</w:t>
      </w:r>
      <w:r w:rsidR="00533168">
        <w:rPr>
          <w:rFonts w:ascii="Times New Roman" w:hAnsi="Times New Roman" w:cs="Times New Roman"/>
          <w:sz w:val="24"/>
          <w:szCs w:val="24"/>
        </w:rPr>
        <w:t>ególnionych w </w:t>
      </w:r>
      <w:r>
        <w:rPr>
          <w:rFonts w:ascii="Times New Roman" w:hAnsi="Times New Roman" w:cs="Times New Roman"/>
          <w:sz w:val="24"/>
          <w:szCs w:val="24"/>
        </w:rPr>
        <w:t xml:space="preserve">spisie literatury.  </w:t>
      </w:r>
    </w:p>
    <w:p w14:paraId="2F183983" w14:textId="77777777" w:rsidR="002C1336" w:rsidRDefault="002C1336">
      <w:pPr>
        <w:widowControl w:val="0"/>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trakcie sporządzania prognozy przeanalizowano rozwiązania funkcjonalno-przestrzenne i pozostałe ustalenia </w:t>
      </w:r>
      <w:r w:rsidR="005862BF">
        <w:rPr>
          <w:rFonts w:ascii="Times New Roman" w:hAnsi="Times New Roman" w:cs="Times New Roman"/>
          <w:iCs/>
          <w:sz w:val="24"/>
          <w:szCs w:val="24"/>
        </w:rPr>
        <w:t>XV</w:t>
      </w:r>
      <w:r w:rsidR="00BE7D5A">
        <w:rPr>
          <w:rFonts w:ascii="Times New Roman" w:hAnsi="Times New Roman" w:cs="Times New Roman"/>
          <w:iCs/>
          <w:sz w:val="24"/>
          <w:szCs w:val="24"/>
        </w:rPr>
        <w:t xml:space="preserve"> zmiany studium uwarunkowań i kierunków zagospodarowania przestrzennego gminy i miasta Sokołów Małopolski </w:t>
      </w:r>
      <w:r>
        <w:rPr>
          <w:rFonts w:ascii="Times New Roman" w:hAnsi="Times New Roman" w:cs="Times New Roman"/>
          <w:sz w:val="24"/>
          <w:szCs w:val="24"/>
        </w:rPr>
        <w:t xml:space="preserve">pod kątem ich zgodności </w:t>
      </w:r>
      <w:r w:rsidR="00735533">
        <w:rPr>
          <w:rFonts w:ascii="Times New Roman" w:hAnsi="Times New Roman" w:cs="Times New Roman"/>
          <w:sz w:val="24"/>
          <w:szCs w:val="24"/>
        </w:rPr>
        <w:t>z uwarunkowaniami określonymi w </w:t>
      </w:r>
      <w:r>
        <w:rPr>
          <w:rFonts w:ascii="Times New Roman" w:hAnsi="Times New Roman" w:cs="Times New Roman"/>
          <w:sz w:val="24"/>
          <w:szCs w:val="24"/>
        </w:rPr>
        <w:t>opracowaniach ekofizjograficznych oraz pod kątem ochrony walorów środowiska kulturowego. Analizie poddano także ustalenia dotyczące warunków zagospodarowania terenu oraz podjęto próbę oceny stanu i funkcjonowania środowiska, jego walorów i zasobów, określonych w opracowaniu ekofizjograficznym podstawowym.</w:t>
      </w:r>
    </w:p>
    <w:p w14:paraId="4F632411" w14:textId="77777777" w:rsidR="002C1336" w:rsidRDefault="002C1336">
      <w:pPr>
        <w:widowControl w:val="0"/>
        <w:autoSpaceDE w:val="0"/>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ab/>
        <w:t>Ocenie poddano wszystkie elementy środowiska: powietrze, powierzchnię ziemi wraz z glebą, wody powierzchniowe i podziemne, powietrze atmosferyczne, klimat akustyczny, środowisko biotyczne, zasoby naturalne, dziedzictwo kulturowe, krajobraz we wzajemnym ich powiązaniu z uwzględnieniem stanu środowiska obszarów opracowania, jego wrażliwości i odporności. Dokonano również identyfikacji, analizy i oceny wpływu projektowanych ust</w:t>
      </w:r>
      <w:r w:rsidR="00051930">
        <w:rPr>
          <w:rFonts w:ascii="Times New Roman" w:hAnsi="Times New Roman" w:cs="Times New Roman"/>
          <w:sz w:val="24"/>
          <w:szCs w:val="24"/>
        </w:rPr>
        <w:t xml:space="preserve">aleń </w:t>
      </w:r>
      <w:r w:rsidR="00051930">
        <w:rPr>
          <w:rFonts w:ascii="Times New Roman" w:hAnsi="Times New Roman" w:cs="Times New Roman"/>
          <w:sz w:val="24"/>
          <w:szCs w:val="24"/>
        </w:rPr>
        <w:lastRenderedPageBreak/>
        <w:t>zmiany studium</w:t>
      </w:r>
      <w:r>
        <w:rPr>
          <w:rFonts w:ascii="Times New Roman" w:hAnsi="Times New Roman" w:cs="Times New Roman"/>
          <w:sz w:val="24"/>
          <w:szCs w:val="24"/>
        </w:rPr>
        <w:t xml:space="preserve"> na obszary chronione z mocy ustawy o ochronie przyrody tj.: na cele, przedmiot ochrony i integralność obszarów Natura 2000.</w:t>
      </w:r>
    </w:p>
    <w:p w14:paraId="296B72F9" w14:textId="77777777" w:rsidR="002C1336" w:rsidRDefault="002C1336">
      <w:pPr>
        <w:widowControl w:val="0"/>
        <w:autoSpaceDE w:val="0"/>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Przeanalizowano i oceniono rów</w:t>
      </w:r>
      <w:r w:rsidR="00051930">
        <w:rPr>
          <w:rFonts w:ascii="Times New Roman" w:hAnsi="Times New Roman" w:cs="Times New Roman"/>
          <w:sz w:val="24"/>
          <w:szCs w:val="24"/>
        </w:rPr>
        <w:t>nież skutki ustaleń zmiany studium</w:t>
      </w:r>
      <w:r>
        <w:rPr>
          <w:rFonts w:ascii="Times New Roman" w:hAnsi="Times New Roman" w:cs="Times New Roman"/>
          <w:sz w:val="24"/>
          <w:szCs w:val="24"/>
        </w:rPr>
        <w:t xml:space="preserve"> pod kątem zagrożeń dla zdrowia i życia ludzi. </w:t>
      </w:r>
    </w:p>
    <w:p w14:paraId="1A268949" w14:textId="77777777" w:rsidR="002C1336" w:rsidRDefault="002C1336">
      <w:pPr>
        <w:widowControl w:val="0"/>
        <w:autoSpaceDE w:val="0"/>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Analizowano i oceniono wpływ na środowisko pro</w:t>
      </w:r>
      <w:r w:rsidR="00BE7D5A">
        <w:rPr>
          <w:rFonts w:ascii="Times New Roman" w:hAnsi="Times New Roman" w:cs="Times New Roman"/>
          <w:sz w:val="24"/>
          <w:szCs w:val="24"/>
        </w:rPr>
        <w:t>jektowanych ustaleń zmiany studium</w:t>
      </w:r>
      <w:r>
        <w:rPr>
          <w:rFonts w:ascii="Times New Roman" w:hAnsi="Times New Roman" w:cs="Times New Roman"/>
          <w:sz w:val="24"/>
          <w:szCs w:val="24"/>
        </w:rPr>
        <w:t xml:space="preserve">, które są przedmiotem analizowanego dokumentu. </w:t>
      </w:r>
    </w:p>
    <w:p w14:paraId="536D6C4B" w14:textId="77777777" w:rsidR="002C1336" w:rsidRDefault="002C1336">
      <w:pPr>
        <w:widowControl w:val="0"/>
        <w:autoSpaceDE w:val="0"/>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  Istota prognozy zawiera się w ocenie:</w:t>
      </w:r>
    </w:p>
    <w:p w14:paraId="27E04A9F" w14:textId="77777777" w:rsidR="002C1336" w:rsidRDefault="002C1336" w:rsidP="00F55201">
      <w:pPr>
        <w:widowControl w:val="0"/>
        <w:numPr>
          <w:ilvl w:val="0"/>
          <w:numId w:val="5"/>
        </w:numPr>
        <w:autoSpaceDE w:val="0"/>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na ile ustalenia </w:t>
      </w:r>
      <w:r w:rsidR="00BE7D5A">
        <w:rPr>
          <w:rFonts w:ascii="Times New Roman" w:hAnsi="Times New Roman" w:cs="Times New Roman"/>
          <w:sz w:val="24"/>
          <w:szCs w:val="24"/>
        </w:rPr>
        <w:t>zmiany studium</w:t>
      </w:r>
      <w:r>
        <w:rPr>
          <w:rFonts w:ascii="Times New Roman" w:hAnsi="Times New Roman" w:cs="Times New Roman"/>
          <w:sz w:val="24"/>
          <w:szCs w:val="24"/>
        </w:rPr>
        <w:t xml:space="preserve"> pozwolą na zachowanie istniejących wartości środowiska,</w:t>
      </w:r>
    </w:p>
    <w:p w14:paraId="629B7347" w14:textId="77777777" w:rsidR="002C1336" w:rsidRDefault="002C1336" w:rsidP="00F55201">
      <w:pPr>
        <w:widowControl w:val="0"/>
        <w:numPr>
          <w:ilvl w:val="0"/>
          <w:numId w:val="5"/>
        </w:numPr>
        <w:autoSpaceDE w:val="0"/>
        <w:spacing w:line="360" w:lineRule="auto"/>
        <w:ind w:left="714" w:hanging="357"/>
        <w:jc w:val="both"/>
        <w:rPr>
          <w:rFonts w:ascii="Times New Roman" w:hAnsi="Times New Roman" w:cs="Times New Roman"/>
          <w:iCs/>
          <w:sz w:val="24"/>
          <w:szCs w:val="24"/>
        </w:rPr>
      </w:pPr>
      <w:r>
        <w:rPr>
          <w:rFonts w:ascii="Times New Roman" w:hAnsi="Times New Roman" w:cs="Times New Roman"/>
          <w:sz w:val="24"/>
          <w:szCs w:val="24"/>
        </w:rPr>
        <w:t xml:space="preserve">na ile ustalenia </w:t>
      </w:r>
      <w:r w:rsidR="00BE7D5A">
        <w:rPr>
          <w:rFonts w:ascii="Times New Roman" w:hAnsi="Times New Roman" w:cs="Times New Roman"/>
          <w:sz w:val="24"/>
          <w:szCs w:val="24"/>
        </w:rPr>
        <w:t xml:space="preserve">zmiany studium </w:t>
      </w:r>
      <w:r>
        <w:rPr>
          <w:rFonts w:ascii="Times New Roman" w:hAnsi="Times New Roman" w:cs="Times New Roman"/>
          <w:sz w:val="24"/>
          <w:szCs w:val="24"/>
        </w:rPr>
        <w:t>wzbogacą lub odtworzą obniżone wartości środowiska,</w:t>
      </w:r>
    </w:p>
    <w:p w14:paraId="00A24982" w14:textId="77777777" w:rsidR="002C1336" w:rsidRDefault="00BE7D5A" w:rsidP="00F55201">
      <w:pPr>
        <w:widowControl w:val="0"/>
        <w:numPr>
          <w:ilvl w:val="0"/>
          <w:numId w:val="5"/>
        </w:numPr>
        <w:autoSpaceDE w:val="0"/>
        <w:spacing w:after="0" w:line="360" w:lineRule="auto"/>
        <w:ind w:left="714" w:hanging="357"/>
        <w:jc w:val="both"/>
        <w:rPr>
          <w:rFonts w:ascii="Times New Roman" w:hAnsi="Times New Roman" w:cs="Times New Roman"/>
          <w:sz w:val="24"/>
          <w:szCs w:val="24"/>
        </w:rPr>
      </w:pPr>
      <w:r>
        <w:rPr>
          <w:rFonts w:ascii="Times New Roman" w:hAnsi="Times New Roman" w:cs="Times New Roman"/>
          <w:iCs/>
          <w:sz w:val="24"/>
          <w:szCs w:val="24"/>
        </w:rPr>
        <w:t>w jakim stopniu ustalenia zmiany studium</w:t>
      </w:r>
      <w:r w:rsidR="002C1336">
        <w:rPr>
          <w:rFonts w:ascii="Times New Roman" w:hAnsi="Times New Roman" w:cs="Times New Roman"/>
          <w:iCs/>
          <w:sz w:val="24"/>
          <w:szCs w:val="24"/>
        </w:rPr>
        <w:t xml:space="preserve"> będą potęgować istniejące zagrożenia.</w:t>
      </w:r>
    </w:p>
    <w:p w14:paraId="6CEAA41D" w14:textId="77777777" w:rsidR="00533168" w:rsidRDefault="002C1336" w:rsidP="00BD40B7">
      <w:pPr>
        <w:widowControl w:val="0"/>
        <w:autoSpaceDE w:val="0"/>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Przy sporządzaniu prognozy posłużono się głównie metodami analitycznymi i waloryzacyjnymi. Skutki wpływu</w:t>
      </w:r>
      <w:r w:rsidR="00051930">
        <w:rPr>
          <w:rFonts w:ascii="Times New Roman" w:hAnsi="Times New Roman" w:cs="Times New Roman"/>
          <w:sz w:val="24"/>
          <w:szCs w:val="24"/>
        </w:rPr>
        <w:t xml:space="preserve"> realizacji ustaleń zmiany studium</w:t>
      </w:r>
      <w:r>
        <w:rPr>
          <w:rFonts w:ascii="Times New Roman" w:hAnsi="Times New Roman" w:cs="Times New Roman"/>
          <w:sz w:val="24"/>
          <w:szCs w:val="24"/>
        </w:rPr>
        <w:t xml:space="preserve"> na obszary NATURA 2000 oraz środowisko zostały oszacowań poprzez prognozowanie zmian poszczególnych elementów środowiska oraz prognozowanie oddziaływań na cele, przedmiot ochrony i integralność obszarów NATURA 2000. Punktem odniesienia był aktualny stan środowiska.</w:t>
      </w:r>
    </w:p>
    <w:p w14:paraId="00A6ECF8" w14:textId="77777777" w:rsidR="002C1336" w:rsidRDefault="002C1336">
      <w:pPr>
        <w:widowControl w:val="0"/>
        <w:tabs>
          <w:tab w:val="left" w:pos="284"/>
        </w:tab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Zawartość projektowanego dokumentu.</w:t>
      </w:r>
    </w:p>
    <w:p w14:paraId="1EDD8B7C" w14:textId="77777777" w:rsidR="002C1336" w:rsidRDefault="00533168">
      <w:pPr>
        <w:widowControl w:val="0"/>
        <w:tabs>
          <w:tab w:val="left" w:pos="426"/>
        </w:tab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1336">
        <w:rPr>
          <w:rFonts w:ascii="Times New Roman" w:hAnsi="Times New Roman" w:cs="Times New Roman"/>
          <w:sz w:val="24"/>
          <w:szCs w:val="24"/>
        </w:rPr>
        <w:t xml:space="preserve">Analizowany projekt </w:t>
      </w:r>
      <w:r w:rsidR="005862BF">
        <w:rPr>
          <w:rFonts w:ascii="Times New Roman" w:hAnsi="Times New Roman" w:cs="Times New Roman"/>
          <w:iCs/>
          <w:sz w:val="24"/>
          <w:szCs w:val="24"/>
        </w:rPr>
        <w:t>XV</w:t>
      </w:r>
      <w:r w:rsidR="004F5F8D">
        <w:rPr>
          <w:rFonts w:ascii="Times New Roman" w:hAnsi="Times New Roman" w:cs="Times New Roman"/>
          <w:iCs/>
          <w:sz w:val="24"/>
          <w:szCs w:val="24"/>
        </w:rPr>
        <w:t xml:space="preserve"> zmiany studium uwarunkowań i kierunków zagospodarowania przestrzennego gminy i miasta Sokołów Małopolski </w:t>
      </w:r>
      <w:r w:rsidR="002C1336">
        <w:rPr>
          <w:rFonts w:ascii="Times New Roman" w:hAnsi="Times New Roman" w:cs="Times New Roman"/>
          <w:sz w:val="24"/>
          <w:szCs w:val="24"/>
        </w:rPr>
        <w:t>składa się z części:</w:t>
      </w:r>
    </w:p>
    <w:p w14:paraId="343CE007" w14:textId="77777777" w:rsidR="002C1336" w:rsidRDefault="002C1336" w:rsidP="00F55201">
      <w:pPr>
        <w:widowControl w:val="0"/>
        <w:numPr>
          <w:ilvl w:val="0"/>
          <w:numId w:val="7"/>
        </w:numPr>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tekstu zawierającego ustalenia</w:t>
      </w:r>
      <w:r w:rsidR="004F5F8D" w:rsidRPr="004F5F8D">
        <w:rPr>
          <w:rFonts w:ascii="Times New Roman" w:hAnsi="Times New Roman" w:cs="Times New Roman"/>
          <w:iCs/>
          <w:sz w:val="24"/>
          <w:szCs w:val="24"/>
        </w:rPr>
        <w:t xml:space="preserve"> </w:t>
      </w:r>
      <w:r w:rsidR="005862BF">
        <w:rPr>
          <w:rFonts w:ascii="Times New Roman" w:hAnsi="Times New Roman" w:cs="Times New Roman"/>
          <w:iCs/>
          <w:sz w:val="24"/>
          <w:szCs w:val="24"/>
        </w:rPr>
        <w:t>XV</w:t>
      </w:r>
      <w:r w:rsidR="004F5F8D">
        <w:rPr>
          <w:rFonts w:ascii="Times New Roman" w:hAnsi="Times New Roman" w:cs="Times New Roman"/>
          <w:iCs/>
          <w:sz w:val="24"/>
          <w:szCs w:val="24"/>
        </w:rPr>
        <w:t xml:space="preserve"> zmiany studium uwarunkowań i kierunków zagospodarowania przestrzennego gminy i miasta Sokołów Małopolski</w:t>
      </w:r>
    </w:p>
    <w:p w14:paraId="1E6B3291" w14:textId="77777777" w:rsidR="00533168" w:rsidRPr="00BD40B7" w:rsidRDefault="002C1336" w:rsidP="00BD40B7">
      <w:pPr>
        <w:widowControl w:val="0"/>
        <w:numPr>
          <w:ilvl w:val="0"/>
          <w:numId w:val="7"/>
        </w:numPr>
        <w:autoSpaceDE w:val="0"/>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rysunek zmiany </w:t>
      </w:r>
      <w:r w:rsidR="004F5F8D">
        <w:rPr>
          <w:rFonts w:ascii="Times New Roman" w:hAnsi="Times New Roman" w:cs="Times New Roman"/>
          <w:sz w:val="24"/>
          <w:szCs w:val="24"/>
        </w:rPr>
        <w:t xml:space="preserve">studium </w:t>
      </w:r>
      <w:r>
        <w:rPr>
          <w:rFonts w:ascii="Times New Roman" w:hAnsi="Times New Roman" w:cs="Times New Roman"/>
          <w:sz w:val="24"/>
          <w:szCs w:val="24"/>
        </w:rPr>
        <w:t>w postaci załącznika graficznego, stanowiący załącznik do uchwały.</w:t>
      </w:r>
    </w:p>
    <w:p w14:paraId="117FA17C" w14:textId="77777777" w:rsidR="002C1336" w:rsidRDefault="002C1336" w:rsidP="00533168">
      <w:pPr>
        <w:widowControl w:val="0"/>
        <w:autoSpaceDE w:val="0"/>
        <w:spacing w:after="0" w:line="360" w:lineRule="auto"/>
        <w:jc w:val="both"/>
        <w:rPr>
          <w:rFonts w:ascii="Times New Roman" w:hAnsi="Times New Roman" w:cs="Times New Roman"/>
          <w:bCs/>
          <w:sz w:val="24"/>
          <w:szCs w:val="24"/>
        </w:rPr>
      </w:pPr>
      <w:r>
        <w:rPr>
          <w:rFonts w:ascii="Times New Roman" w:hAnsi="Times New Roman" w:cs="Times New Roman"/>
          <w:sz w:val="24"/>
          <w:szCs w:val="24"/>
          <w:u w:val="single"/>
        </w:rPr>
        <w:t>Cel projektowanego dokumentu:</w:t>
      </w:r>
    </w:p>
    <w:p w14:paraId="6862C1BD" w14:textId="77777777" w:rsidR="003B5384" w:rsidRPr="0073285E" w:rsidRDefault="002C1336" w:rsidP="00777563">
      <w:pPr>
        <w:widowControl w:val="0"/>
        <w:autoSpaceDE w:val="0"/>
        <w:spacing w:after="0" w:line="360" w:lineRule="auto"/>
        <w:ind w:firstLine="709"/>
        <w:jc w:val="both"/>
        <w:rPr>
          <w:rFonts w:ascii="Times New Roman" w:hAnsi="Times New Roman" w:cs="Times New Roman"/>
          <w:iCs/>
          <w:sz w:val="24"/>
          <w:szCs w:val="24"/>
        </w:rPr>
      </w:pPr>
      <w:r>
        <w:rPr>
          <w:rFonts w:ascii="Times New Roman" w:hAnsi="Times New Roman" w:cs="Times New Roman"/>
          <w:bCs/>
          <w:sz w:val="24"/>
          <w:szCs w:val="24"/>
        </w:rPr>
        <w:t>Celem sporządz</w:t>
      </w:r>
      <w:r w:rsidR="00051930">
        <w:rPr>
          <w:rFonts w:ascii="Times New Roman" w:hAnsi="Times New Roman" w:cs="Times New Roman"/>
          <w:bCs/>
          <w:sz w:val="24"/>
          <w:szCs w:val="24"/>
        </w:rPr>
        <w:t>enia zmiany studium</w:t>
      </w:r>
      <w:r>
        <w:rPr>
          <w:rFonts w:ascii="Times New Roman" w:hAnsi="Times New Roman" w:cs="Times New Roman"/>
          <w:bCs/>
          <w:sz w:val="24"/>
          <w:szCs w:val="24"/>
        </w:rPr>
        <w:t xml:space="preserve"> jest stworzenie podstaw formalnych dla optymalnego zagospodarowa</w:t>
      </w:r>
      <w:r w:rsidR="00735533">
        <w:rPr>
          <w:rFonts w:ascii="Times New Roman" w:hAnsi="Times New Roman" w:cs="Times New Roman"/>
          <w:bCs/>
          <w:sz w:val="24"/>
          <w:szCs w:val="24"/>
        </w:rPr>
        <w:t xml:space="preserve">nia terenu w </w:t>
      </w:r>
      <w:r w:rsidR="00F9002E">
        <w:rPr>
          <w:rFonts w:ascii="Times New Roman" w:hAnsi="Times New Roman" w:cs="Times New Roman"/>
          <w:bCs/>
          <w:sz w:val="24"/>
          <w:szCs w:val="24"/>
        </w:rPr>
        <w:t xml:space="preserve">miejscowościach </w:t>
      </w:r>
      <w:r w:rsidR="005862BF">
        <w:rPr>
          <w:rFonts w:ascii="Times New Roman" w:hAnsi="Times New Roman" w:cs="Times New Roman"/>
          <w:iCs/>
          <w:sz w:val="24"/>
          <w:szCs w:val="24"/>
        </w:rPr>
        <w:t>XV</w:t>
      </w:r>
      <w:r w:rsidR="004F5F8D">
        <w:rPr>
          <w:rFonts w:ascii="Times New Roman" w:hAnsi="Times New Roman" w:cs="Times New Roman"/>
          <w:iCs/>
          <w:sz w:val="24"/>
          <w:szCs w:val="24"/>
        </w:rPr>
        <w:t xml:space="preserve"> zmiany studium uwarunkowań i kierunków zagospodarowania przestrzennego gminy i miasta Sokołó</w:t>
      </w:r>
      <w:r w:rsidR="0073285E">
        <w:rPr>
          <w:rFonts w:ascii="Times New Roman" w:hAnsi="Times New Roman" w:cs="Times New Roman"/>
          <w:iCs/>
          <w:sz w:val="24"/>
          <w:szCs w:val="24"/>
        </w:rPr>
        <w:t>w Małopolski.</w:t>
      </w:r>
    </w:p>
    <w:p w14:paraId="2FAF4DE2" w14:textId="77777777" w:rsidR="002C1336" w:rsidRPr="00D868D8" w:rsidRDefault="002C1336" w:rsidP="00D868D8">
      <w:pPr>
        <w:widowControl w:val="0"/>
        <w:autoSpaceDE w:val="0"/>
        <w:spacing w:after="0" w:line="360" w:lineRule="auto"/>
        <w:ind w:firstLine="709"/>
        <w:jc w:val="both"/>
        <w:rPr>
          <w:rFonts w:ascii="Times New Roman" w:hAnsi="Times New Roman" w:cs="Times New Roman"/>
          <w:bCs/>
          <w:sz w:val="24"/>
          <w:szCs w:val="24"/>
        </w:rPr>
      </w:pPr>
      <w:r>
        <w:rPr>
          <w:rFonts w:ascii="Times New Roman" w:eastAsia="Calibri" w:hAnsi="Times New Roman" w:cs="Times New Roman"/>
          <w:bCs/>
          <w:color w:val="000000"/>
          <w:sz w:val="24"/>
          <w:szCs w:val="24"/>
          <w:u w:val="single"/>
        </w:rPr>
        <w:t xml:space="preserve">W projekcie </w:t>
      </w:r>
      <w:r w:rsidR="005862BF">
        <w:rPr>
          <w:rFonts w:ascii="Times New Roman" w:hAnsi="Times New Roman" w:cs="Times New Roman"/>
          <w:iCs/>
          <w:sz w:val="24"/>
          <w:szCs w:val="24"/>
          <w:u w:val="single"/>
        </w:rPr>
        <w:t>XV</w:t>
      </w:r>
      <w:r w:rsidR="004F5F8D" w:rsidRPr="004F5F8D">
        <w:rPr>
          <w:rFonts w:ascii="Times New Roman" w:hAnsi="Times New Roman" w:cs="Times New Roman"/>
          <w:iCs/>
          <w:sz w:val="24"/>
          <w:szCs w:val="24"/>
          <w:u w:val="single"/>
        </w:rPr>
        <w:t xml:space="preserve"> zmiany studium uwarunkowań i kierunków zagospodarowania przestrzennego gminy i miasta Sokołów Małopolski</w:t>
      </w:r>
      <w:r w:rsidRPr="004F5F8D">
        <w:rPr>
          <w:rFonts w:ascii="Times New Roman" w:hAnsi="Times New Roman" w:cs="Times New Roman"/>
          <w:iCs/>
          <w:sz w:val="24"/>
          <w:szCs w:val="24"/>
          <w:u w:val="single"/>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88"/>
      </w:tblGrid>
      <w:tr w:rsidR="00512CE0" w:rsidRPr="002E19F5" w14:paraId="1452CA18" w14:textId="77777777" w:rsidTr="00512CE0">
        <w:tc>
          <w:tcPr>
            <w:tcW w:w="2376" w:type="dxa"/>
            <w:shd w:val="clear" w:color="auto" w:fill="auto"/>
          </w:tcPr>
          <w:p w14:paraId="734BAD91" w14:textId="77777777" w:rsidR="00512CE0" w:rsidRPr="002E19F5" w:rsidRDefault="00512CE0" w:rsidP="002E19F5">
            <w:pPr>
              <w:widowControl w:val="0"/>
              <w:autoSpaceDE w:val="0"/>
              <w:spacing w:line="360" w:lineRule="auto"/>
              <w:jc w:val="center"/>
              <w:rPr>
                <w:rFonts w:ascii="Times New Roman" w:hAnsi="Times New Roman" w:cs="Times New Roman"/>
                <w:b/>
                <w:bCs/>
                <w:sz w:val="24"/>
                <w:szCs w:val="24"/>
              </w:rPr>
            </w:pPr>
            <w:r w:rsidRPr="002E19F5">
              <w:rPr>
                <w:rFonts w:ascii="Times New Roman" w:hAnsi="Times New Roman" w:cs="Times New Roman"/>
                <w:b/>
                <w:bCs/>
                <w:sz w:val="24"/>
                <w:szCs w:val="24"/>
              </w:rPr>
              <w:t>Symbol terenu</w:t>
            </w:r>
          </w:p>
        </w:tc>
        <w:tc>
          <w:tcPr>
            <w:tcW w:w="7088" w:type="dxa"/>
            <w:shd w:val="clear" w:color="auto" w:fill="auto"/>
          </w:tcPr>
          <w:p w14:paraId="394E850B" w14:textId="77777777" w:rsidR="00512CE0" w:rsidRDefault="00512CE0" w:rsidP="002E19F5">
            <w:pPr>
              <w:widowControl w:val="0"/>
              <w:autoSpaceDE w:val="0"/>
              <w:spacing w:line="360" w:lineRule="auto"/>
              <w:jc w:val="center"/>
            </w:pPr>
            <w:r w:rsidRPr="002E19F5">
              <w:rPr>
                <w:rFonts w:ascii="Times New Roman" w:hAnsi="Times New Roman" w:cs="Times New Roman"/>
                <w:b/>
                <w:bCs/>
                <w:sz w:val="24"/>
                <w:szCs w:val="24"/>
              </w:rPr>
              <w:t xml:space="preserve">Przeznaczenie terenu </w:t>
            </w:r>
          </w:p>
        </w:tc>
      </w:tr>
      <w:tr w:rsidR="00512CE0" w:rsidRPr="002E19F5" w14:paraId="6E804D87" w14:textId="77777777" w:rsidTr="00512CE0">
        <w:tc>
          <w:tcPr>
            <w:tcW w:w="2376" w:type="dxa"/>
            <w:shd w:val="clear" w:color="auto" w:fill="auto"/>
            <w:vAlign w:val="center"/>
          </w:tcPr>
          <w:p w14:paraId="471FBF0E" w14:textId="77777777" w:rsidR="00512CE0" w:rsidRPr="002E19F5" w:rsidRDefault="003B5384" w:rsidP="002E19F5">
            <w:pPr>
              <w:widowControl w:val="0"/>
              <w:autoSpaceDE w:val="0"/>
              <w:spacing w:line="360" w:lineRule="auto"/>
              <w:jc w:val="center"/>
              <w:rPr>
                <w:rFonts w:ascii="Times New Roman" w:hAnsi="Times New Roman" w:cs="Times New Roman"/>
                <w:sz w:val="24"/>
                <w:szCs w:val="24"/>
              </w:rPr>
            </w:pPr>
            <w:r>
              <w:rPr>
                <w:rFonts w:ascii="Times New Roman" w:hAnsi="Times New Roman" w:cs="Times New Roman"/>
                <w:b/>
                <w:sz w:val="24"/>
                <w:szCs w:val="24"/>
              </w:rPr>
              <w:t>PU, PU1</w:t>
            </w:r>
          </w:p>
        </w:tc>
        <w:tc>
          <w:tcPr>
            <w:tcW w:w="7088" w:type="dxa"/>
            <w:shd w:val="clear" w:color="auto" w:fill="auto"/>
            <w:vAlign w:val="center"/>
          </w:tcPr>
          <w:p w14:paraId="27F148BD" w14:textId="77777777" w:rsidR="00512CE0" w:rsidRPr="002E19F5" w:rsidRDefault="00512CE0" w:rsidP="004F5F8D">
            <w:pPr>
              <w:widowControl w:val="0"/>
              <w:autoSpaceDE w:val="0"/>
              <w:spacing w:after="0" w:line="360" w:lineRule="auto"/>
              <w:jc w:val="center"/>
              <w:rPr>
                <w:rFonts w:ascii="Times New Roman" w:hAnsi="Times New Roman" w:cs="Times New Roman"/>
                <w:iCs/>
                <w:sz w:val="24"/>
                <w:szCs w:val="24"/>
              </w:rPr>
            </w:pPr>
            <w:r w:rsidRPr="002E19F5">
              <w:rPr>
                <w:rFonts w:ascii="Times New Roman" w:hAnsi="Times New Roman" w:cs="Times New Roman"/>
                <w:sz w:val="24"/>
                <w:szCs w:val="24"/>
              </w:rPr>
              <w:t xml:space="preserve">Obszar pod </w:t>
            </w:r>
            <w:r w:rsidR="005D29C2">
              <w:rPr>
                <w:rFonts w:ascii="Times New Roman" w:hAnsi="Times New Roman" w:cs="Times New Roman"/>
                <w:sz w:val="24"/>
                <w:szCs w:val="24"/>
              </w:rPr>
              <w:t>strefę produkcyjno-składowo-usługowo</w:t>
            </w:r>
          </w:p>
        </w:tc>
      </w:tr>
    </w:tbl>
    <w:p w14:paraId="4B2B3033" w14:textId="77777777" w:rsidR="00512CE0" w:rsidRDefault="00512CE0" w:rsidP="00533168">
      <w:pPr>
        <w:pStyle w:val="Tekstpodstawowy"/>
        <w:ind w:firstLine="360"/>
        <w:jc w:val="both"/>
        <w:rPr>
          <w:szCs w:val="24"/>
        </w:rPr>
      </w:pPr>
    </w:p>
    <w:p w14:paraId="52E4ED9E" w14:textId="77777777" w:rsidR="005D29C2" w:rsidRPr="005D29C2" w:rsidRDefault="005D29C2" w:rsidP="005D29C2">
      <w:pPr>
        <w:spacing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Ustala się następujące kierunki zagospodarowania przestrzennego i wytyczne do  planu miejscowego w strefie PU, PU1:</w:t>
      </w:r>
    </w:p>
    <w:p w14:paraId="337C9F1D"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utrzymanie rezerwy terenowej pod  przebieg odcinka drogi ekspresowej S19, zgodnie z przebiegiem określonym w decyzji Wojewody Podkarpackiego znak ŚR.IV-6613/13/08 z dnia 07.11.2008 r. o „środowiskowych </w:t>
      </w:r>
      <w:r w:rsidRPr="005D29C2">
        <w:rPr>
          <w:rFonts w:ascii="Times New Roman" w:hAnsi="Times New Roman" w:cs="Times New Roman"/>
          <w:sz w:val="20"/>
          <w:szCs w:val="20"/>
        </w:rPr>
        <w:lastRenderedPageBreak/>
        <w:t xml:space="preserve">uwarunkowaniach zgody na realizację przedsięwzięcia polegającego na budowie drogi ekspresowej S-19 na odcinku od początku projektowanej obwodnicy Sokołowa Małopolskiego km 448+086,12 do projektowanego Węzła Świlcza km 4+947,99 wraz z budową drogi krajowej Nr 19 na odcinku od początku obwodnicy Sokołowa Małopolskiego do Stobiernej (odcinki 1 i 2) według wariantu 5, od Stobiernej przez Węzeł Rzeszów Wschodni do istniejącego ronda w Załężu według wariantu I (odcinki 3 i 4) oraz rozwiązanie Węzła Świlcza wariancie półkoniczyna z pętlami naprzeciwległymi…” oraz </w:t>
      </w:r>
      <w:bookmarkStart w:id="1" w:name="_Hlk39742059"/>
      <w:r w:rsidRPr="005D29C2">
        <w:rPr>
          <w:rFonts w:ascii="Times New Roman" w:hAnsi="Times New Roman" w:cs="Times New Roman"/>
          <w:sz w:val="20"/>
          <w:szCs w:val="20"/>
        </w:rPr>
        <w:t xml:space="preserve">rezerwy pod węzeł drogowy skrzyżowania projektowanej </w:t>
      </w:r>
      <w:r w:rsidRPr="005D29C2">
        <w:rPr>
          <w:rFonts w:ascii="Times New Roman" w:hAnsi="Times New Roman" w:cs="Times New Roman"/>
          <w:sz w:val="20"/>
          <w:szCs w:val="20"/>
          <w:vertAlign w:val="superscript"/>
        </w:rPr>
        <w:t xml:space="preserve"> </w:t>
      </w:r>
      <w:r w:rsidRPr="005D29C2">
        <w:rPr>
          <w:rFonts w:ascii="Times New Roman" w:hAnsi="Times New Roman" w:cs="Times New Roman"/>
          <w:sz w:val="20"/>
          <w:szCs w:val="20"/>
        </w:rPr>
        <w:t>drogi ekspresowej S19, drogi krajowej nr 19, zachodniej obwodnicy drogowej miasta Sokołowa Młp. i drogi powiatowej Nr 1366R,</w:t>
      </w:r>
    </w:p>
    <w:bookmarkEnd w:id="1"/>
    <w:p w14:paraId="4EF0F7C5"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i/>
          <w:sz w:val="20"/>
          <w:szCs w:val="20"/>
        </w:rPr>
      </w:pPr>
      <w:r w:rsidRPr="005D29C2">
        <w:rPr>
          <w:rFonts w:ascii="Times New Roman" w:hAnsi="Times New Roman" w:cs="Times New Roman"/>
          <w:sz w:val="20"/>
          <w:szCs w:val="20"/>
        </w:rPr>
        <w:t>lokalizacja obiektów produkcyjnych, obiektów składowo-magazynowych i usługowych w sposób, który nie spowoduje pogorszenia walorów Sokołowsko-Wilczowolskiego Obszaru Chronionego Krajobrazu, stanu środowiska na obszarach oznaczonych na rysunku studium symbolami R i CMU oraz na terenach objętych miejscowymi planami zagospodarowania przestrzennego, położonych w sąsiedztwie,</w:t>
      </w:r>
    </w:p>
    <w:p w14:paraId="0D5E3169"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zakaz lokalizacji zakładów </w:t>
      </w:r>
      <w:bookmarkStart w:id="2" w:name="_Hlk39743677"/>
      <w:r w:rsidRPr="005D29C2">
        <w:rPr>
          <w:rFonts w:ascii="Times New Roman" w:hAnsi="Times New Roman" w:cs="Times New Roman"/>
          <w:sz w:val="20"/>
          <w:szCs w:val="20"/>
        </w:rPr>
        <w:t>o zwiększonym lub dużym  ryzyku wystąpienia poważnych awarii,</w:t>
      </w:r>
      <w:bookmarkEnd w:id="2"/>
      <w:r w:rsidRPr="005D29C2">
        <w:rPr>
          <w:rFonts w:ascii="Times New Roman" w:hAnsi="Times New Roman" w:cs="Times New Roman"/>
          <w:sz w:val="20"/>
          <w:szCs w:val="20"/>
        </w:rPr>
        <w:t xml:space="preserve"> określonych przepisami z zakresu ochrony środowiska, </w:t>
      </w:r>
      <w:r w:rsidRPr="005D29C2">
        <w:rPr>
          <w:rFonts w:ascii="Times New Roman" w:hAnsi="Times New Roman" w:cs="Times New Roman"/>
          <w:sz w:val="20"/>
          <w:szCs w:val="20"/>
          <w:vertAlign w:val="superscript"/>
        </w:rPr>
        <w:t xml:space="preserve"> </w:t>
      </w:r>
      <w:r w:rsidRPr="005D29C2">
        <w:rPr>
          <w:rFonts w:ascii="Times New Roman" w:hAnsi="Times New Roman" w:cs="Times New Roman"/>
          <w:sz w:val="20"/>
          <w:szCs w:val="20"/>
        </w:rPr>
        <w:t xml:space="preserve">z dopuszczeniem w części strefy oznaczonej symbolem PU1 realizacji przedsięwzięć dotyczących magazynowania gazów łatwopalnych i łatwopalnych gazów ciekłych kategorii 1 lub 2 (w tym gazu płynnego) i gazu ziemnego w ilości większej niż 50 Mg, wykorzystywanych do celów grzewczych oraz technologicznych , </w:t>
      </w:r>
    </w:p>
    <w:p w14:paraId="719A51BF"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vertAlign w:val="superscript"/>
        </w:rPr>
      </w:pPr>
      <w:r w:rsidRPr="005D29C2">
        <w:rPr>
          <w:rFonts w:ascii="Times New Roman" w:hAnsi="Times New Roman" w:cs="Times New Roman"/>
          <w:sz w:val="20"/>
          <w:szCs w:val="20"/>
          <w:vertAlign w:val="subscript"/>
        </w:rPr>
        <w:t xml:space="preserve"> </w:t>
      </w:r>
      <w:r w:rsidRPr="005D29C2">
        <w:rPr>
          <w:rFonts w:ascii="Times New Roman" w:hAnsi="Times New Roman" w:cs="Times New Roman"/>
          <w:sz w:val="20"/>
          <w:szCs w:val="20"/>
        </w:rPr>
        <w:t xml:space="preserve">dopuszczenie eksploatacji kruszywa mineralnego w południowo-wschodniej części obszaru i w granicach określonych zgodnie z przepisami prawa geologicznego i górniczego,  </w:t>
      </w:r>
    </w:p>
    <w:p w14:paraId="483F0CF7"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dopuszczenie w części strefy oznaczonej symbolem PU1 lokalizacji urządzeń wytwarzających</w:t>
      </w:r>
      <w:r w:rsidRPr="005D29C2">
        <w:rPr>
          <w:rFonts w:ascii="Times New Roman" w:hAnsi="Times New Roman" w:cs="Times New Roman"/>
          <w:sz w:val="20"/>
          <w:szCs w:val="20"/>
          <w:vertAlign w:val="subscript"/>
        </w:rPr>
        <w:t xml:space="preserve"> </w:t>
      </w:r>
      <w:r w:rsidRPr="005D29C2">
        <w:rPr>
          <w:rFonts w:ascii="Times New Roman" w:hAnsi="Times New Roman" w:cs="Times New Roman"/>
          <w:sz w:val="20"/>
          <w:szCs w:val="20"/>
        </w:rPr>
        <w:t>energię ze źródeł odnawialnych o mocy przekraczającej 100 kW</w:t>
      </w:r>
      <w:r w:rsidRPr="005D29C2">
        <w:rPr>
          <w:rFonts w:ascii="Times New Roman" w:hAnsi="Times New Roman" w:cs="Times New Roman"/>
          <w:sz w:val="20"/>
          <w:szCs w:val="20"/>
          <w:vertAlign w:val="superscript"/>
        </w:rPr>
        <w:t xml:space="preserve"> </w:t>
      </w:r>
      <w:r w:rsidRPr="005D29C2">
        <w:rPr>
          <w:rFonts w:ascii="Times New Roman" w:hAnsi="Times New Roman" w:cs="Times New Roman"/>
          <w:sz w:val="20"/>
          <w:szCs w:val="20"/>
        </w:rPr>
        <w:t>,</w:t>
      </w:r>
    </w:p>
    <w:p w14:paraId="35E12DE2"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vertAlign w:val="superscript"/>
        </w:rPr>
      </w:pPr>
      <w:r w:rsidRPr="005D29C2">
        <w:rPr>
          <w:rFonts w:ascii="Times New Roman" w:hAnsi="Times New Roman" w:cs="Times New Roman"/>
          <w:sz w:val="20"/>
          <w:szCs w:val="20"/>
        </w:rPr>
        <w:t xml:space="preserve">zapewnienie ochrony prawnej  występujących trzech stanowisk archeologicznych, </w:t>
      </w:r>
    </w:p>
    <w:p w14:paraId="1AA9FBE3"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zagospodarowanie strefy w sposób zapewniający wgląd na panoramę miasta Sokołowa Młp. od strony północnej,</w:t>
      </w:r>
    </w:p>
    <w:p w14:paraId="06310391"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lokalizacja budynków z zachowaniem czytelnych linii zabudowy, o wysokości:</w:t>
      </w:r>
    </w:p>
    <w:p w14:paraId="21628BD3" w14:textId="77777777" w:rsidR="005D29C2" w:rsidRPr="005D29C2" w:rsidRDefault="005D29C2" w:rsidP="005D29C2">
      <w:pPr>
        <w:spacing w:line="240" w:lineRule="auto"/>
        <w:ind w:left="709"/>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nie przekraczającej 17 m w części strefy oznaczonej symbolem PU  </w:t>
      </w:r>
      <w:r w:rsidRPr="005D29C2">
        <w:rPr>
          <w:rFonts w:ascii="Times New Roman" w:hAnsi="Times New Roman" w:cs="Times New Roman"/>
          <w:sz w:val="20"/>
          <w:szCs w:val="20"/>
          <w:vertAlign w:val="superscript"/>
        </w:rPr>
        <w:t xml:space="preserve"> </w:t>
      </w:r>
      <w:r w:rsidRPr="005D29C2">
        <w:rPr>
          <w:rFonts w:ascii="Times New Roman" w:hAnsi="Times New Roman" w:cs="Times New Roman"/>
          <w:sz w:val="20"/>
          <w:szCs w:val="20"/>
        </w:rPr>
        <w:t>i 25 m w części strefy oznaczonej symbolem PU1, z dachami płaskimi lub spadowymi o spadkach głównych połaci nie przekraczających 30</w:t>
      </w:r>
      <w:r w:rsidRPr="005D29C2">
        <w:rPr>
          <w:rFonts w:ascii="Times New Roman" w:hAnsi="Times New Roman" w:cs="Times New Roman"/>
          <w:sz w:val="20"/>
          <w:szCs w:val="20"/>
          <w:vertAlign w:val="superscript"/>
        </w:rPr>
        <w:t>0</w:t>
      </w:r>
      <w:r w:rsidRPr="005D29C2">
        <w:rPr>
          <w:rFonts w:ascii="Times New Roman" w:hAnsi="Times New Roman" w:cs="Times New Roman"/>
          <w:sz w:val="20"/>
          <w:szCs w:val="20"/>
        </w:rPr>
        <w:t>, z zastosowaniem stopniowania wysokości,  uwzględniających ukształtowanie terenu,</w:t>
      </w:r>
    </w:p>
    <w:p w14:paraId="5C9ACF54"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lokalizacja urządzeń i budowli  o wysokości nie przekraczającej 90m,</w:t>
      </w:r>
    </w:p>
    <w:p w14:paraId="3A10B3C4"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ustalenie zasad podziału na działki o kształcie i wielkości, które umożliwią lokalizację obiektów zgodnie z przeznaczeniem, spełniających warunki techniczne zabudowy i otoczenie terenem biologicznie czynnym o powierzchni nie mniejszej niż 20% powierzchni działki w części strefy oznaczonej symbolem PU  i nie mniejszej niż 10% w części strefy oznaczonej symbolem PU1, </w:t>
      </w:r>
    </w:p>
    <w:p w14:paraId="2DCD2F69"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wskaźnik intensywności zabudowy w części strefy oznaczonej symbolem PU 1 nie większy niż 1,8,</w:t>
      </w:r>
    </w:p>
    <w:p w14:paraId="33A09461"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powierzchnia zabudowy nie większa niż 80% powierzchni działki budowlanej w części strefy oznaczonej symbolem PU1,</w:t>
      </w:r>
    </w:p>
    <w:p w14:paraId="326920C9"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niedopuszczanie lokalizacji obiektów przeznaczonych na stały pobyt ludzi, z wyjątkiem południowo-zachodniej części strefy oznaczonej symbolem "UM" gdzie dopuszcza się obiekty hotelarskie </w:t>
      </w:r>
      <w:r w:rsidRPr="005D29C2">
        <w:rPr>
          <w:rFonts w:ascii="Times New Roman" w:hAnsi="Times New Roman" w:cs="Times New Roman"/>
          <w:sz w:val="20"/>
          <w:szCs w:val="20"/>
          <w:vertAlign w:val="superscript"/>
        </w:rPr>
        <w:t xml:space="preserve"> </w:t>
      </w:r>
      <w:r w:rsidRPr="005D29C2">
        <w:rPr>
          <w:rFonts w:ascii="Times New Roman" w:hAnsi="Times New Roman" w:cs="Times New Roman"/>
          <w:sz w:val="20"/>
          <w:szCs w:val="20"/>
        </w:rPr>
        <w:t xml:space="preserve">i części strefy oznaczonej symbolem PU1, </w:t>
      </w:r>
    </w:p>
    <w:p w14:paraId="061B86CE"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niedopuszczenie w części strefy oznaczonej symbolem PU1 lokalizacji przedsięwzięć związanych z ubojem zwierząt, przetwarzaniem mas bitumicznych oraz powodujących powstawanie odorów poza granice obszaru, </w:t>
      </w:r>
    </w:p>
    <w:p w14:paraId="690F40C2"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zastosowanie powiązań komunikacyjnych obszaru z wyeliminowaniem bezpośrednich wjazdów na projektowaną drogę S19, z wykorzystaniem istniejących dróg,</w:t>
      </w:r>
    </w:p>
    <w:p w14:paraId="09344DF6"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wyznaczenie dróg wewnętrznych i publicznych dojazdowych, o parametrach zapewniających poruszanie się ciężkich pojazdów samochodowych, </w:t>
      </w:r>
    </w:p>
    <w:p w14:paraId="369F9708"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bookmarkStart w:id="3" w:name="_Hlk42170101"/>
      <w:r w:rsidRPr="005D29C2">
        <w:rPr>
          <w:rFonts w:ascii="Times New Roman" w:hAnsi="Times New Roman" w:cs="Times New Roman"/>
          <w:sz w:val="20"/>
          <w:szCs w:val="20"/>
        </w:rPr>
        <w:t xml:space="preserve">wyznaczenie miejsc parkingowych </w:t>
      </w:r>
      <w:bookmarkEnd w:id="3"/>
      <w:r w:rsidRPr="005D29C2">
        <w:rPr>
          <w:rFonts w:ascii="Times New Roman" w:hAnsi="Times New Roman" w:cs="Times New Roman"/>
          <w:sz w:val="20"/>
          <w:szCs w:val="20"/>
        </w:rPr>
        <w:t>dla samochodów osobowych na parkingach ogólnodostępnych lub w granicach poszczególnych terenów inwestycyjnych, w liczbie nie mniejszej niż: 1 miejsce na 4 zatrudnionych, 25 miejsc na 1000m</w:t>
      </w:r>
      <w:r w:rsidRPr="005D29C2">
        <w:rPr>
          <w:rFonts w:ascii="Times New Roman" w:hAnsi="Times New Roman" w:cs="Times New Roman"/>
          <w:sz w:val="20"/>
          <w:szCs w:val="20"/>
          <w:vertAlign w:val="superscript"/>
        </w:rPr>
        <w:t xml:space="preserve">2  </w:t>
      </w:r>
      <w:r w:rsidRPr="005D29C2">
        <w:rPr>
          <w:rFonts w:ascii="Times New Roman" w:hAnsi="Times New Roman" w:cs="Times New Roman"/>
          <w:sz w:val="20"/>
          <w:szCs w:val="20"/>
        </w:rPr>
        <w:t>powierzchni sprzedaży obiektów handlowych w części strefy oznaczonej symbolem PU,</w:t>
      </w:r>
    </w:p>
    <w:p w14:paraId="2371DE62"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vertAlign w:val="superscript"/>
        </w:rPr>
        <w:t xml:space="preserve"> </w:t>
      </w:r>
      <w:r w:rsidRPr="005D29C2">
        <w:rPr>
          <w:rFonts w:ascii="Times New Roman" w:hAnsi="Times New Roman" w:cs="Times New Roman"/>
          <w:sz w:val="20"/>
          <w:szCs w:val="20"/>
        </w:rPr>
        <w:t>wyznaczenie miejsc parkingowych dla samochodów osobowych na parkingach ogólnodostępnych lub w granicach poszczególnych terenów inwestycyjnych, w liczbie nie mniejszej niż 1 miejsce na 5 zatrudnionych pracowników na zmianie dla obiektów produkcyjnych lub 1 miejsce na 1000 m</w:t>
      </w:r>
      <w:r w:rsidRPr="005D29C2">
        <w:rPr>
          <w:rFonts w:ascii="Times New Roman" w:hAnsi="Times New Roman" w:cs="Times New Roman"/>
          <w:sz w:val="20"/>
          <w:szCs w:val="20"/>
          <w:vertAlign w:val="superscript"/>
        </w:rPr>
        <w:t>2</w:t>
      </w:r>
      <w:r w:rsidRPr="005D29C2">
        <w:rPr>
          <w:rFonts w:ascii="Times New Roman" w:hAnsi="Times New Roman" w:cs="Times New Roman"/>
          <w:sz w:val="20"/>
          <w:szCs w:val="20"/>
        </w:rPr>
        <w:t xml:space="preserve"> powierzchni użytkowej magazynu w części strefy oznaczonej symbolem PU1,</w:t>
      </w:r>
    </w:p>
    <w:p w14:paraId="626D0C39"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uwzględnienie istniejących sieci i urządzeń infrastruktury technicznej, a także dopuszczenie lokalizacji nowych sieci i urządzeń z zakresu infrastruktury, w tym łączności publicznej, </w:t>
      </w:r>
      <w:r w:rsidRPr="005D29C2">
        <w:rPr>
          <w:rFonts w:ascii="Times New Roman" w:hAnsi="Times New Roman" w:cs="Times New Roman"/>
          <w:sz w:val="20"/>
          <w:szCs w:val="20"/>
          <w:vertAlign w:val="superscript"/>
        </w:rPr>
        <w:t>XV</w:t>
      </w:r>
      <w:r w:rsidRPr="005D29C2">
        <w:rPr>
          <w:rFonts w:ascii="Times New Roman" w:hAnsi="Times New Roman" w:cs="Times New Roman"/>
          <w:sz w:val="20"/>
          <w:szCs w:val="20"/>
        </w:rPr>
        <w:t xml:space="preserve"> a w tym na części strefy oznaczonej symbole PU1 dopuszczenie realizacji stacji transformatorowych, głównych punktów zasilających wysokiego napięcia 110kV (GZP), rozdzielczych punktów zasilających wysokiego i średniego napięcia (RPZ) oraz złączy kablowych średniego napięcia,  budowy zbiorników na gaz w postaci płynnej – LPG i LNG, oraz realizacji stacji redukcyjnych gazu, przyzakładowych oczyszczalni ścieków, </w:t>
      </w:r>
    </w:p>
    <w:p w14:paraId="0C7AD082"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lastRenderedPageBreak/>
        <w:t xml:space="preserve">ustalenie zasad odprowadzania ścieków i odpadów przemysłowych w części strefy oznaczonej symbolem  PU1  w sposób nie powodujący wprowadzania do wód i gruntów substancji zanieczyszczających, w ilościach przekraczających najwyższe dopuszczalne wartości wskaźników zanieczyszczeń, </w:t>
      </w:r>
    </w:p>
    <w:p w14:paraId="5E9DD0FC"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ustalenie zasad wyposażenia w pełną infrastrukturę techniczną i jej powiązań z sieciami infrastruktury komunalnej, </w:t>
      </w:r>
    </w:p>
    <w:p w14:paraId="67673181"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 xml:space="preserve">dopuszczenie w części strefy PU1 budowy, przebudowy, modernizacji oraz likwidacji systemu melioracji podstawowej oraz szczegółowej oraz przebudowy, skanalizowania, likwidacji i zmian przebiegu rowów melioracyjnych, cieków wodnych i wód powierzchniowych oraz budowy ujęć wody, </w:t>
      </w:r>
    </w:p>
    <w:p w14:paraId="7CE31985"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dopuszczenie utrzymania  występujących enklaw zieleni wysokiej sklasyfikowanej jako grunty leśne  lub przeznaczenie ich na cele nieleśne – po uprzednim uzyskaniu zgody właściwego organu na zmianę ich przeznaczenia ,</w:t>
      </w:r>
    </w:p>
    <w:p w14:paraId="2F570698" w14:textId="77777777" w:rsidR="005D29C2" w:rsidRPr="005D29C2" w:rsidRDefault="005D29C2" w:rsidP="005D29C2">
      <w:pPr>
        <w:numPr>
          <w:ilvl w:val="0"/>
          <w:numId w:val="17"/>
        </w:numPr>
        <w:suppressAutoHyphens w:val="0"/>
        <w:spacing w:after="0" w:line="240" w:lineRule="auto"/>
        <w:contextualSpacing/>
        <w:jc w:val="both"/>
        <w:rPr>
          <w:rFonts w:ascii="Times New Roman" w:hAnsi="Times New Roman" w:cs="Times New Roman"/>
          <w:sz w:val="20"/>
          <w:szCs w:val="20"/>
        </w:rPr>
      </w:pPr>
      <w:r w:rsidRPr="005D29C2">
        <w:rPr>
          <w:rFonts w:ascii="Times New Roman" w:hAnsi="Times New Roman" w:cs="Times New Roman"/>
          <w:sz w:val="20"/>
          <w:szCs w:val="20"/>
        </w:rPr>
        <w:t>ustalenie zasad sytuowania i parametrów obiektów reklamowych wzdłuż dróg, w sposób nie naruszający ładu przestrzennego i bezpieczeństwa ruchu drogowego.</w:t>
      </w:r>
    </w:p>
    <w:p w14:paraId="38A4B1B0" w14:textId="77777777" w:rsidR="00755DC6" w:rsidRPr="00DF6A4D" w:rsidRDefault="00755DC6" w:rsidP="00BD40B7">
      <w:pPr>
        <w:widowControl w:val="0"/>
        <w:autoSpaceDE w:val="0"/>
        <w:spacing w:after="0" w:line="360" w:lineRule="auto"/>
        <w:jc w:val="both"/>
        <w:rPr>
          <w:rFonts w:ascii="Times New Roman" w:hAnsi="Times New Roman" w:cs="Times New Roman"/>
          <w:sz w:val="20"/>
          <w:szCs w:val="20"/>
          <w:u w:val="single"/>
        </w:rPr>
      </w:pPr>
    </w:p>
    <w:p w14:paraId="214176D2"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1.3.Materiały wyjściowe.</w:t>
      </w:r>
    </w:p>
    <w:p w14:paraId="67780D82" w14:textId="77777777" w:rsidR="009B34CC" w:rsidRDefault="002C1336" w:rsidP="00A677B8">
      <w:pPr>
        <w:widowControl w:val="0"/>
        <w:autoSpaceDE w:val="0"/>
        <w:spacing w:after="0" w:line="360" w:lineRule="auto"/>
        <w:ind w:firstLine="709"/>
        <w:jc w:val="both"/>
        <w:rPr>
          <w:rFonts w:ascii="Times New Roman" w:hAnsi="Times New Roman" w:cs="Times New Roman"/>
          <w:bCs/>
          <w:iCs/>
          <w:sz w:val="24"/>
          <w:szCs w:val="24"/>
        </w:rPr>
      </w:pPr>
      <w:r>
        <w:rPr>
          <w:rFonts w:ascii="Times New Roman" w:hAnsi="Times New Roman" w:cs="Times New Roman"/>
          <w:sz w:val="24"/>
          <w:szCs w:val="24"/>
        </w:rPr>
        <w:t>Punktem wyjściowym do sporządzenia prognozy oddziały</w:t>
      </w:r>
      <w:r w:rsidR="004E1F74">
        <w:rPr>
          <w:rFonts w:ascii="Times New Roman" w:hAnsi="Times New Roman" w:cs="Times New Roman"/>
          <w:sz w:val="24"/>
          <w:szCs w:val="24"/>
        </w:rPr>
        <w:t xml:space="preserve">wania na środowisko był projekt </w:t>
      </w:r>
      <w:r w:rsidR="005862BF">
        <w:rPr>
          <w:rFonts w:ascii="Times New Roman" w:hAnsi="Times New Roman" w:cs="Times New Roman"/>
          <w:iCs/>
          <w:sz w:val="24"/>
          <w:szCs w:val="24"/>
        </w:rPr>
        <w:t>XV</w:t>
      </w:r>
      <w:r w:rsidR="004E1F74" w:rsidRPr="004E1F74">
        <w:rPr>
          <w:rFonts w:ascii="Times New Roman" w:hAnsi="Times New Roman" w:cs="Times New Roman"/>
          <w:iCs/>
          <w:sz w:val="24"/>
          <w:szCs w:val="24"/>
        </w:rPr>
        <w:t xml:space="preserve"> zmiany studium uwarunkowań i kierunków zagospodarowania przestrzennego gminy i miasta Sokołów Małopolski.</w:t>
      </w:r>
    </w:p>
    <w:p w14:paraId="03AB2F6A" w14:textId="77777777" w:rsidR="00BD40B7" w:rsidRPr="0073285E" w:rsidRDefault="002C1336">
      <w:pPr>
        <w:widowControl w:val="0"/>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Podstawą przy analizowaniu prognozy posłużono się aktami prawnymi, przepisami, rozporządzeniami i zarządzenia wymaganymi w zakresie tego typu opracowań.</w:t>
      </w:r>
    </w:p>
    <w:p w14:paraId="59469A4C" w14:textId="77777777" w:rsidR="00BD40B7" w:rsidRDefault="00BD40B7">
      <w:pPr>
        <w:widowControl w:val="0"/>
        <w:autoSpaceDE w:val="0"/>
        <w:spacing w:after="0" w:line="360" w:lineRule="auto"/>
        <w:jc w:val="both"/>
        <w:rPr>
          <w:rFonts w:ascii="Times New Roman" w:hAnsi="Times New Roman" w:cs="Times New Roman"/>
          <w:b/>
          <w:sz w:val="24"/>
          <w:szCs w:val="24"/>
        </w:rPr>
      </w:pPr>
    </w:p>
    <w:p w14:paraId="049A3692" w14:textId="77777777" w:rsidR="002C1336" w:rsidRDefault="002C1336">
      <w:pPr>
        <w:widowControl w:val="0"/>
        <w:tabs>
          <w:tab w:val="left" w:pos="426"/>
          <w:tab w:val="left" w:pos="851"/>
        </w:tabs>
        <w:autoSpaceDE w:val="0"/>
        <w:spacing w:line="360" w:lineRule="auto"/>
        <w:jc w:val="both"/>
        <w:rPr>
          <w:rFonts w:ascii="Times New Roman" w:hAnsi="Times New Roman" w:cs="Times New Roman"/>
          <w:b/>
          <w:bCs/>
          <w:i/>
          <w:iCs/>
          <w:sz w:val="24"/>
          <w:szCs w:val="24"/>
        </w:rPr>
      </w:pPr>
      <w:r>
        <w:rPr>
          <w:rFonts w:ascii="Times New Roman" w:hAnsi="Times New Roman" w:cs="Times New Roman"/>
          <w:b/>
          <w:sz w:val="24"/>
          <w:szCs w:val="24"/>
        </w:rPr>
        <w:t xml:space="preserve">2. CHARAKTERYSTYKA TERENU OBJĘTEGO </w:t>
      </w:r>
      <w:r w:rsidR="005862BF">
        <w:rPr>
          <w:rFonts w:ascii="Times New Roman" w:hAnsi="Times New Roman" w:cs="Times New Roman"/>
          <w:b/>
          <w:sz w:val="24"/>
          <w:szCs w:val="24"/>
        </w:rPr>
        <w:t>XV</w:t>
      </w:r>
      <w:r w:rsidR="004E1F74">
        <w:rPr>
          <w:rFonts w:ascii="Times New Roman" w:hAnsi="Times New Roman" w:cs="Times New Roman"/>
          <w:b/>
          <w:sz w:val="24"/>
          <w:szCs w:val="24"/>
        </w:rPr>
        <w:t xml:space="preserve"> ZMIANĄ STUDIUM UWARUNKOWAŃ I KIERUNKÓW ZAGOSPODAROWANIA PRZESTRZENNEGO GMINY I MIASTA SOKOŁÓW MAŁOPOLSKI</w:t>
      </w:r>
    </w:p>
    <w:p w14:paraId="2B2C342A" w14:textId="77777777" w:rsidR="002C1336" w:rsidRDefault="002C1336">
      <w:pPr>
        <w:widowControl w:val="0"/>
        <w:tabs>
          <w:tab w:val="left" w:pos="426"/>
        </w:tabs>
        <w:autoSpaceDE w:val="0"/>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2.1. Charakterystyka środowiska przyrodniczego</w:t>
      </w:r>
      <w:r w:rsidRPr="004E1F74">
        <w:rPr>
          <w:rFonts w:ascii="Times New Roman" w:hAnsi="Times New Roman" w:cs="Times New Roman"/>
          <w:b/>
          <w:bCs/>
          <w:i/>
          <w:iCs/>
          <w:sz w:val="24"/>
          <w:szCs w:val="24"/>
        </w:rPr>
        <w:t xml:space="preserve"> </w:t>
      </w:r>
      <w:r w:rsidR="005862BF">
        <w:rPr>
          <w:rFonts w:ascii="Times New Roman" w:hAnsi="Times New Roman" w:cs="Times New Roman"/>
          <w:b/>
          <w:i/>
          <w:iCs/>
          <w:sz w:val="24"/>
          <w:szCs w:val="24"/>
        </w:rPr>
        <w:t>XV</w:t>
      </w:r>
      <w:r w:rsidR="004E1F74" w:rsidRPr="004E1F74">
        <w:rPr>
          <w:rFonts w:ascii="Times New Roman" w:hAnsi="Times New Roman" w:cs="Times New Roman"/>
          <w:b/>
          <w:i/>
          <w:iCs/>
          <w:sz w:val="24"/>
          <w:szCs w:val="24"/>
        </w:rPr>
        <w:t xml:space="preserve"> zmiany studium uwarunkowań i kierunków zagospodarowania przestrzennego gminy i miasta Sokołów Małopolski</w:t>
      </w:r>
    </w:p>
    <w:p w14:paraId="59DA00C7" w14:textId="77777777" w:rsidR="002C1336" w:rsidRDefault="002C1336" w:rsidP="00777563">
      <w:pPr>
        <w:widowControl w:val="0"/>
        <w:autoSpaceDE w:val="0"/>
        <w:spacing w:line="360" w:lineRule="auto"/>
        <w:contextualSpacing/>
        <w:jc w:val="both"/>
        <w:rPr>
          <w:rFonts w:ascii="Times New Roman" w:hAnsi="Times New Roman" w:cs="Times New Roman"/>
          <w:iCs/>
          <w:sz w:val="24"/>
          <w:szCs w:val="24"/>
        </w:rPr>
      </w:pPr>
      <w:r>
        <w:rPr>
          <w:rFonts w:ascii="Times New Roman" w:hAnsi="Times New Roman" w:cs="Times New Roman"/>
          <w:b/>
          <w:bCs/>
          <w:i/>
          <w:iCs/>
          <w:sz w:val="24"/>
          <w:szCs w:val="24"/>
        </w:rPr>
        <w:t>Położenie administracyjne</w:t>
      </w:r>
    </w:p>
    <w:p w14:paraId="1B5CC41D" w14:textId="77777777" w:rsidR="0093365F" w:rsidRDefault="00266040" w:rsidP="00777563">
      <w:pPr>
        <w:widowControl w:val="0"/>
        <w:autoSpaceDE w:val="0"/>
        <w:spacing w:line="360" w:lineRule="auto"/>
        <w:ind w:firstLine="709"/>
        <w:contextualSpacing/>
        <w:jc w:val="both"/>
        <w:rPr>
          <w:rFonts w:ascii="Times New Roman" w:hAnsi="Times New Roman" w:cs="Times New Roman"/>
          <w:sz w:val="24"/>
          <w:szCs w:val="24"/>
        </w:rPr>
      </w:pPr>
      <w:r w:rsidRPr="00266040">
        <w:rPr>
          <w:rFonts w:ascii="Times New Roman" w:hAnsi="Times New Roman" w:cs="Times New Roman"/>
          <w:sz w:val="24"/>
          <w:szCs w:val="24"/>
        </w:rPr>
        <w:t>Teren objęty  XV zmianą studium jest położony na pograniczu północnej części miasta Sokołowa Młp. i Wólki Sokołowskiej, przy drodze ekspresowej Nr 19 i drodze powiatowej prowadzącej do miejscowości Wólka Sokołowska.</w:t>
      </w:r>
    </w:p>
    <w:p w14:paraId="50DC3CA3" w14:textId="77777777" w:rsidR="00266040" w:rsidRPr="00266040" w:rsidRDefault="00266040" w:rsidP="00BF4C21">
      <w:pPr>
        <w:widowControl w:val="0"/>
        <w:autoSpaceDE w:val="0"/>
        <w:spacing w:line="360" w:lineRule="auto"/>
        <w:ind w:firstLine="709"/>
        <w:contextualSpacing/>
        <w:jc w:val="both"/>
        <w:rPr>
          <w:rFonts w:ascii="Times New Roman" w:hAnsi="Times New Roman" w:cs="Times New Roman"/>
          <w:sz w:val="24"/>
          <w:szCs w:val="24"/>
        </w:rPr>
      </w:pPr>
    </w:p>
    <w:p w14:paraId="2C0F2A95" w14:textId="77777777" w:rsidR="00266040" w:rsidRPr="00777563" w:rsidRDefault="002C1336" w:rsidP="00777563">
      <w:pPr>
        <w:widowControl w:val="0"/>
        <w:autoSpaceDE w:val="0"/>
        <w:spacing w:line="360" w:lineRule="auto"/>
        <w:ind w:firstLine="709"/>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Budowa geologiczna i rzeźba terenu</w:t>
      </w:r>
    </w:p>
    <w:p w14:paraId="5CE16926" w14:textId="77777777" w:rsidR="00266040" w:rsidRDefault="00266040" w:rsidP="00B90E25">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Teren położony jest w obrębie Strefy Alpejskiej, Mezoregionu Centralnego, Wysoczyzny Kolbuszowskiej. Położony jest na wysokości od 210,0 do 235,0 m npm. Jest to teren lekko falisty, nachylony w kierunku południowym i wschodnim. Pierwotna rzeźba obszaru została przekształcona przez człowieka poprzez pobór piasku.</w:t>
      </w:r>
      <w:r>
        <w:rPr>
          <w:rFonts w:ascii="Times New Roman" w:hAnsi="Times New Roman" w:cs="Times New Roman"/>
          <w:sz w:val="24"/>
          <w:szCs w:val="24"/>
        </w:rPr>
        <w:t xml:space="preserve"> Na omawianym obszarze nie występują czynne procesy erozyjne. Teren znajduje się w północnej części Zapadliska Przedkarpackiego. Na obszarze tym pod warstwą gleby o miąższości od 0,20 m (w południowej części terenu) do 0,40 m w części północnej </w:t>
      </w:r>
      <w:r>
        <w:rPr>
          <w:rFonts w:ascii="Times New Roman" w:hAnsi="Times New Roman" w:cs="Times New Roman"/>
          <w:sz w:val="24"/>
          <w:szCs w:val="24"/>
        </w:rPr>
        <w:lastRenderedPageBreak/>
        <w:t>występują:</w:t>
      </w:r>
    </w:p>
    <w:p w14:paraId="4E8BBA89" w14:textId="77777777" w:rsidR="00266040" w:rsidRDefault="00266040" w:rsidP="00B90E25">
      <w:pPr>
        <w:widowControl w:val="0"/>
        <w:numPr>
          <w:ilvl w:val="0"/>
          <w:numId w:val="5"/>
        </w:numPr>
        <w:spacing w:line="360" w:lineRule="auto"/>
        <w:ind w:left="780"/>
        <w:contextualSpacing/>
        <w:jc w:val="both"/>
        <w:rPr>
          <w:rFonts w:ascii="Times New Roman" w:hAnsi="Times New Roman" w:cs="Times New Roman"/>
          <w:sz w:val="24"/>
          <w:szCs w:val="24"/>
        </w:rPr>
      </w:pPr>
      <w:r>
        <w:rPr>
          <w:rFonts w:ascii="Times New Roman" w:hAnsi="Times New Roman" w:cs="Times New Roman"/>
          <w:sz w:val="24"/>
          <w:szCs w:val="24"/>
        </w:rPr>
        <w:t>w części północnej – od 0,4 m ppt do 4,60 m ppt – pyły piaszczyste, żółte, suche; od 4,6 m ppt do 5,2 m ppt – glina plastyczna, szara; poniżej 5,2 m ppt – glina plastyczna do miękkoplastycznej, szara;</w:t>
      </w:r>
    </w:p>
    <w:p w14:paraId="617FEA8A" w14:textId="77777777" w:rsidR="00266040" w:rsidRDefault="00266040" w:rsidP="00B90E25">
      <w:pPr>
        <w:widowControl w:val="0"/>
        <w:numPr>
          <w:ilvl w:val="0"/>
          <w:numId w:val="5"/>
        </w:numPr>
        <w:spacing w:line="360" w:lineRule="auto"/>
        <w:ind w:left="780"/>
        <w:contextualSpacing/>
        <w:jc w:val="both"/>
        <w:rPr>
          <w:rFonts w:ascii="Times New Roman" w:hAnsi="Times New Roman" w:cs="Times New Roman"/>
          <w:b/>
          <w:bCs/>
          <w:i/>
          <w:iCs/>
          <w:sz w:val="24"/>
          <w:szCs w:val="24"/>
        </w:rPr>
      </w:pPr>
      <w:r>
        <w:rPr>
          <w:rFonts w:ascii="Times New Roman" w:hAnsi="Times New Roman" w:cs="Times New Roman"/>
          <w:sz w:val="24"/>
          <w:szCs w:val="24"/>
        </w:rPr>
        <w:t xml:space="preserve">w zachodniej terenu – od 0,3-0,4 m ppt do 3,2-3,4 m ppt – piasek żółty, suchy oraz piasek pylasty, jasnoszary, nawodniony; od 3,2-3,4 m ppt do 4,6-5,4 m ppt – glina twardoplastyczna do plastycznej; poniżej 4,6-5,4 m ppt – ił pylasty, ciemnoszary. </w:t>
      </w:r>
    </w:p>
    <w:p w14:paraId="0355A8FF" w14:textId="77777777" w:rsidR="00687A28" w:rsidRPr="00687A28" w:rsidRDefault="00687A28" w:rsidP="0093365F">
      <w:pPr>
        <w:widowControl w:val="0"/>
        <w:autoSpaceDE w:val="0"/>
        <w:spacing w:line="360" w:lineRule="auto"/>
        <w:contextualSpacing/>
        <w:jc w:val="both"/>
        <w:rPr>
          <w:rFonts w:ascii="Times New Roman" w:hAnsi="Times New Roman" w:cs="Times New Roman"/>
          <w:sz w:val="24"/>
          <w:szCs w:val="24"/>
        </w:rPr>
      </w:pPr>
    </w:p>
    <w:p w14:paraId="0840F197" w14:textId="77777777" w:rsidR="002C1336" w:rsidRDefault="002C1336" w:rsidP="00777563">
      <w:pPr>
        <w:widowControl w:val="0"/>
        <w:autoSpaceDE w:val="0"/>
        <w:spacing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Wody powierzchniowe i podziemne</w:t>
      </w:r>
    </w:p>
    <w:p w14:paraId="3E80F51D" w14:textId="77777777" w:rsidR="0093365F" w:rsidRDefault="0093365F" w:rsidP="00777563">
      <w:pPr>
        <w:widowControl w:val="0"/>
        <w:autoSpaceDE w:val="0"/>
        <w:spacing w:after="0" w:line="360" w:lineRule="auto"/>
        <w:ind w:firstLine="709"/>
        <w:contextualSpacing/>
        <w:jc w:val="both"/>
        <w:rPr>
          <w:rFonts w:ascii="Times New Roman" w:hAnsi="Times New Roman" w:cs="Times New Roman"/>
          <w:sz w:val="24"/>
        </w:rPr>
      </w:pPr>
      <w:r w:rsidRPr="0093365F">
        <w:rPr>
          <w:rFonts w:ascii="Times New Roman" w:hAnsi="Times New Roman" w:cs="Times New Roman"/>
          <w:sz w:val="24"/>
        </w:rPr>
        <w:t>Teren objęty zmianą studium  leży w dorzeczu rzeki Trzebośnicy, dopływu Sanu, uchodzącej do niego w rejonie Sarzyny. Nadmiar wód opadowych z badanego terenu odprowadzają bezimienne, okresowe dopływy Trzebośnicy, biorące początek poniżej badanego terenu. Omawiany obszar zlokalizowany jest w jednolitej części wód powierzchniowych oznaczonej kodem PLRW200017227449 „Trzebośnica do Krzywego”. Jest to potok nizinny piaszczysty, stanowiący silnie zmienią część wód, której potencjał ekologiczny określono jako dobry. Jest to część wód niezagrożona ryzykiem nieosiągnięcia celów środowiskowych. Celami środowiskowymi dla tej JCWP jest uzyskanie dobrego potencjału ekologicznego i dobrego stanu chemicznego. JCWP znajduje się w wykazie obszarów chronionych ze względu na położenie w granicach OSO PLH180047 „Lasy Leżajskie” oraz znajduje się w wykazie obszarów chronionych z racji przeznaczenia do poboru wody na potrzeby zaopatrzenia ludności w wodę.</w:t>
      </w:r>
    </w:p>
    <w:p w14:paraId="74482968" w14:textId="77777777" w:rsidR="00713BB3" w:rsidRDefault="0093365F" w:rsidP="00777563">
      <w:pPr>
        <w:widowControl w:val="0"/>
        <w:autoSpaceDE w:val="0"/>
        <w:spacing w:after="0" w:line="360" w:lineRule="auto"/>
        <w:ind w:firstLine="709"/>
        <w:contextualSpacing/>
        <w:jc w:val="both"/>
        <w:rPr>
          <w:rFonts w:ascii="Times New Roman" w:hAnsi="Times New Roman" w:cs="Times New Roman"/>
          <w:sz w:val="24"/>
        </w:rPr>
      </w:pPr>
      <w:r w:rsidRPr="00713BB3">
        <w:rPr>
          <w:rFonts w:ascii="Times New Roman" w:hAnsi="Times New Roman" w:cs="Times New Roman"/>
          <w:sz w:val="24"/>
        </w:rPr>
        <w:t>Położony jest w dorzeczu Górnej Wisły, w JCWPd o kodzie PLGW2000136, dla której stan wód chemiczny i ilościowy oceniono jako dobry. Jest to część wód niezagrożona ryzykiem nieosiągnięcia celów środowiskowych. Celem środowiskowym dla tej części wód podziemnych będzie co najmniej utrzymanie tego stanu. JCWPd znajduje się w wykazie obszarów chronionych z racji przeznaczenia do poboru wody na potrzeby zaopatrzenia ludności w wodę.</w:t>
      </w:r>
    </w:p>
    <w:p w14:paraId="0F696CC0" w14:textId="77777777" w:rsidR="0093365F" w:rsidRDefault="00713BB3" w:rsidP="00777563">
      <w:pPr>
        <w:widowControl w:val="0"/>
        <w:autoSpaceDE w:val="0"/>
        <w:spacing w:after="0" w:line="360" w:lineRule="auto"/>
        <w:ind w:firstLine="709"/>
        <w:jc w:val="both"/>
        <w:rPr>
          <w:rFonts w:ascii="Times New Roman" w:hAnsi="Times New Roman" w:cs="Times New Roman"/>
          <w:sz w:val="24"/>
        </w:rPr>
      </w:pPr>
      <w:r>
        <w:rPr>
          <w:rFonts w:ascii="Times New Roman" w:hAnsi="Times New Roman" w:cs="Times New Roman"/>
          <w:sz w:val="24"/>
          <w:szCs w:val="24"/>
        </w:rPr>
        <w:t>Obszar będący przedmiotem prognozy położony jest poza granicami Lokalnego Zbiornika Wód Podziemnych „Górno”  i jego strefy ochronnej. Nie prowadzono badań wód zbiornika, stąd brak jakichkolwiek danych o stanie jakości jego wód.</w:t>
      </w:r>
    </w:p>
    <w:p w14:paraId="5A7DBFDD" w14:textId="77777777" w:rsidR="00777563" w:rsidRPr="0093365F" w:rsidRDefault="00777563" w:rsidP="00777563">
      <w:pPr>
        <w:widowControl w:val="0"/>
        <w:autoSpaceDE w:val="0"/>
        <w:spacing w:after="0" w:line="360" w:lineRule="auto"/>
        <w:ind w:firstLine="709"/>
        <w:jc w:val="both"/>
        <w:rPr>
          <w:rFonts w:ascii="Times New Roman" w:hAnsi="Times New Roman" w:cs="Times New Roman"/>
          <w:sz w:val="24"/>
        </w:rPr>
      </w:pPr>
    </w:p>
    <w:p w14:paraId="25367161" w14:textId="77777777" w:rsidR="002C1336" w:rsidRDefault="002C1336" w:rsidP="00B90E25">
      <w:pPr>
        <w:widowControl w:val="0"/>
        <w:autoSpaceDE w:val="0"/>
        <w:spacing w:line="360" w:lineRule="auto"/>
        <w:contextualSpacing/>
        <w:jc w:val="both"/>
        <w:rPr>
          <w:rFonts w:ascii="Times New Roman" w:hAnsi="Times New Roman" w:cs="Times New Roman"/>
          <w:sz w:val="24"/>
          <w:szCs w:val="24"/>
        </w:rPr>
      </w:pPr>
      <w:r>
        <w:rPr>
          <w:rFonts w:ascii="Times New Roman" w:hAnsi="Times New Roman" w:cs="Times New Roman"/>
          <w:b/>
          <w:bCs/>
          <w:i/>
          <w:iCs/>
          <w:sz w:val="24"/>
          <w:szCs w:val="24"/>
        </w:rPr>
        <w:t>Warunki klimatyczne i topoklimatyczne</w:t>
      </w:r>
      <w:r>
        <w:rPr>
          <w:rFonts w:ascii="Times New Roman" w:hAnsi="Times New Roman" w:cs="Times New Roman"/>
          <w:sz w:val="24"/>
          <w:szCs w:val="24"/>
        </w:rPr>
        <w:t xml:space="preserve"> </w:t>
      </w:r>
    </w:p>
    <w:p w14:paraId="34A865E3" w14:textId="77777777" w:rsidR="007046B2" w:rsidRDefault="007046B2" w:rsidP="00B90E25">
      <w:pPr>
        <w:spacing w:line="360" w:lineRule="auto"/>
        <w:ind w:firstLine="709"/>
        <w:contextualSpacing/>
        <w:jc w:val="both"/>
        <w:rPr>
          <w:rFonts w:ascii="Times New Roman" w:hAnsi="Times New Roman" w:cs="Times New Roman"/>
          <w:bCs/>
          <w:iCs/>
          <w:color w:val="000000"/>
          <w:sz w:val="24"/>
          <w:szCs w:val="24"/>
        </w:rPr>
      </w:pPr>
      <w:r>
        <w:rPr>
          <w:rFonts w:ascii="Times New Roman" w:hAnsi="Times New Roman" w:cs="Times New Roman"/>
          <w:color w:val="000000"/>
          <w:sz w:val="24"/>
          <w:szCs w:val="24"/>
        </w:rPr>
        <w:t>Według Romera miasto Sokołów Młp., charakteryzującej się klimatem typu „Podgórskich Nizin i Kotlin”. Średnia roczna temperatura powietrza przekracza 8,5</w:t>
      </w:r>
      <w:r>
        <w:rPr>
          <w:rFonts w:ascii="Times New Roman" w:hAnsi="Times New Roman" w:cs="Times New Roman"/>
          <w:color w:val="000000"/>
          <w:position w:val="12"/>
          <w:sz w:val="24"/>
          <w:szCs w:val="24"/>
        </w:rPr>
        <w:t>o</w:t>
      </w:r>
      <w:r>
        <w:rPr>
          <w:rFonts w:ascii="Times New Roman" w:hAnsi="Times New Roman" w:cs="Times New Roman"/>
          <w:color w:val="000000"/>
          <w:sz w:val="24"/>
          <w:szCs w:val="24"/>
        </w:rPr>
        <w:t>C. Roczna amplituda temperatur 22</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C. Wiosna jest porą krótką, lato trwa 90-110 dni i jest bardzo ciepłe. Jesień jest porą </w:t>
      </w:r>
      <w:r>
        <w:rPr>
          <w:rFonts w:ascii="Times New Roman" w:hAnsi="Times New Roman" w:cs="Times New Roman"/>
          <w:color w:val="000000"/>
          <w:sz w:val="24"/>
          <w:szCs w:val="24"/>
        </w:rPr>
        <w:lastRenderedPageBreak/>
        <w:t xml:space="preserve">roku długą i ciepłą. Zima na tym terenie pojawia się w trzeciej dekadzie listopada i trwa 90-100 dni. Średnia roczna wilgotność względna powietrza w rejonie Sokołowa Młp. wynosi około 80%. Średnie roczne opady kształtują się w granicach 700-850mm. Pokrywa śnieżna zalega średnio przez 65 dni w ciągu roku (między listopadem, a kwietniem). </w:t>
      </w:r>
    </w:p>
    <w:p w14:paraId="3B599287" w14:textId="77777777" w:rsidR="007046B2" w:rsidRPr="007046B2" w:rsidRDefault="007046B2" w:rsidP="00B90E25">
      <w:pPr>
        <w:spacing w:line="360" w:lineRule="auto"/>
        <w:ind w:firstLine="709"/>
        <w:contextualSpacing/>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Obszar badań charakteryzuje się korzystnymi warunkami topoklimatycznymi. Teren ten cechują dobre warunki solarne, termiczne i wilgotnościowe, korzystne warunki przewietrzania i mała częstotliwość występowania mgieł. Teren znajduje się w zasięgu oddziaływania substancji pochodzących z drogi powiatowej zanieczyszczających typu komunikacyjnego wprowadzanych do powietrza i gleby oraz hałasu komunikacyjnego z tej drogi.</w:t>
      </w:r>
    </w:p>
    <w:p w14:paraId="76570F72" w14:textId="77777777" w:rsidR="007046B2" w:rsidRDefault="007046B2" w:rsidP="00713BB3">
      <w:pPr>
        <w:widowControl w:val="0"/>
        <w:autoSpaceDE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04F8706B" w14:textId="77777777" w:rsidR="002C1336" w:rsidRDefault="002C1336" w:rsidP="00777563">
      <w:pPr>
        <w:widowControl w:val="0"/>
        <w:autoSpaceDE w:val="0"/>
        <w:spacing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Gleby</w:t>
      </w:r>
    </w:p>
    <w:p w14:paraId="49FD70D8" w14:textId="77777777" w:rsidR="007046B2" w:rsidRDefault="007046B2" w:rsidP="00777563">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Na terenie gminy wśród gruntów ornych dominują gleby bardzo lekkie i bardzo łatwe do wprawy. Nie występują tutaj gleby I i II klasy bonitacyjnej. Około 10% powierzchni gminy stanowią gleby III klasy bonitacyjnej, 46 % powierzchni IV klasy – gleby te wykorzystywane są jako grunty rolne.</w:t>
      </w:r>
    </w:p>
    <w:p w14:paraId="1ADEDC3F" w14:textId="77777777" w:rsidR="007046B2" w:rsidRPr="008F05B3" w:rsidRDefault="007046B2" w:rsidP="00777563">
      <w:pPr>
        <w:spacing w:line="360" w:lineRule="auto"/>
        <w:ind w:firstLine="709"/>
        <w:contextualSpacing/>
        <w:jc w:val="both"/>
        <w:rPr>
          <w:rFonts w:ascii="Times New Roman" w:hAnsi="Times New Roman" w:cs="Times New Roman"/>
          <w:b/>
          <w:bCs/>
          <w:i/>
          <w:iCs/>
          <w:sz w:val="24"/>
          <w:szCs w:val="24"/>
        </w:rPr>
      </w:pPr>
      <w:r>
        <w:rPr>
          <w:rFonts w:ascii="Times New Roman" w:hAnsi="Times New Roman" w:cs="Times New Roman"/>
          <w:sz w:val="24"/>
          <w:szCs w:val="24"/>
        </w:rPr>
        <w:t>Na terenie objętym prognozą przeważają grunty orne (R) IVb, V i VI klasy bonitacyjnej. Niewielką część stanowią użytki zielone tj. pastwisko IV klasy bonitacyjnej oraz łąka IV  klasy bonitacyjnej.  Oraz teren leśny V klasy bonitacyjnej.</w:t>
      </w:r>
    </w:p>
    <w:p w14:paraId="72B42531" w14:textId="77777777" w:rsidR="002C1336" w:rsidRPr="006A4199" w:rsidRDefault="002C1336" w:rsidP="007046B2">
      <w:pPr>
        <w:pStyle w:val="Default"/>
        <w:spacing w:line="360" w:lineRule="auto"/>
        <w:jc w:val="both"/>
        <w:rPr>
          <w:rFonts w:ascii="Times New Roman" w:hAnsi="Times New Roman" w:cs="Times New Roman"/>
        </w:rPr>
      </w:pPr>
      <w:r>
        <w:rPr>
          <w:rFonts w:ascii="Times New Roman" w:hAnsi="Times New Roman" w:cs="Times New Roman"/>
          <w:b/>
          <w:bCs/>
          <w:i/>
          <w:iCs/>
        </w:rPr>
        <w:t>Szata roślinna i świat zwierzęcy</w:t>
      </w:r>
    </w:p>
    <w:p w14:paraId="0403AD82" w14:textId="77777777" w:rsidR="007046B2" w:rsidRDefault="007046B2" w:rsidP="008F05B3">
      <w:pPr>
        <w:spacing w:line="36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Roślinność terenu to zbiorowiska antropogeniczne. Część terenu to nieużytkowane pola uprawne oraz niekoszone zbiorowiska łąkowe, na których dominuje gatunek nawłoci późnej. Widać również wczesne stadium sukcesji ekologicznej, z pojawiającą się gatunkami drzew m.in. brzozy czy sosny. Z bezpośrednim sąsiedztwie istniejących dróg pojawiają się zbiorowiska roślinności ruderalnej. </w:t>
      </w:r>
    </w:p>
    <w:p w14:paraId="1C240C80" w14:textId="77777777" w:rsidR="007046B2" w:rsidRDefault="007046B2" w:rsidP="008F05B3">
      <w:pPr>
        <w:spacing w:line="36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Według podziału na krainy zoograficzne Polski cały badany teren znajduje się w obrębie Krainy Niziny Sandomierskiej, w której przeważają gatunki fauny nizinnej, środkowo – europejskiej, z pojawiającymi się gatunkami fauny pontyjskiej i górskiej. Dotyczy to głównie ptaków, które często wykraczają poza potencjalny zasięg występowania, w poszukiwaniu dogodnych warunków życiowych. Inwentaryzacja przyrodnicza wykazała obecność 69 gatunków pospolitych bezkręgowców,</w:t>
      </w:r>
      <w:r>
        <w:rPr>
          <w:rFonts w:ascii="Times New Roman" w:hAnsi="Times New Roman" w:cs="Times New Roman"/>
          <w:sz w:val="24"/>
          <w:szCs w:val="24"/>
        </w:rPr>
        <w:t xml:space="preserve"> 5 gatunków płazów, 2 gatunków gadów szeroko rozpowszechnionych oraz </w:t>
      </w:r>
      <w:r>
        <w:rPr>
          <w:rFonts w:ascii="Times New Roman" w:hAnsi="Times New Roman" w:cs="Times New Roman"/>
          <w:color w:val="000000"/>
          <w:sz w:val="24"/>
          <w:szCs w:val="24"/>
        </w:rPr>
        <w:t xml:space="preserve">12 gatunków ssaków. Na omawianym obszarze występuje </w:t>
      </w:r>
      <w:r>
        <w:rPr>
          <w:rFonts w:ascii="Times New Roman" w:hAnsi="Times New Roman" w:cs="Times New Roman"/>
          <w:sz w:val="24"/>
          <w:szCs w:val="24"/>
        </w:rPr>
        <w:t>18 gatunków ptaków należących głównie do gatunków szeroko rozpowszechnionych i pospolitych</w:t>
      </w:r>
      <w:r>
        <w:rPr>
          <w:rFonts w:ascii="Times New Roman" w:hAnsi="Times New Roman" w:cs="Times New Roman"/>
          <w:color w:val="000000"/>
          <w:sz w:val="24"/>
          <w:szCs w:val="24"/>
        </w:rPr>
        <w:t>, wśród nich sroka,  kuropatwa, bażant, zięba, skowronek.</w:t>
      </w:r>
    </w:p>
    <w:p w14:paraId="2E004DC9" w14:textId="77777777" w:rsidR="007046B2" w:rsidRDefault="007046B2" w:rsidP="008F05B3">
      <w:pPr>
        <w:spacing w:line="360" w:lineRule="auto"/>
        <w:ind w:firstLine="709"/>
        <w:contextualSpacing/>
        <w:jc w:val="both"/>
        <w:rPr>
          <w:rFonts w:ascii="Times New Roman" w:hAnsi="Times New Roman" w:cs="Times New Roman"/>
          <w:b/>
          <w:bCs/>
          <w:i/>
          <w:iCs/>
          <w:sz w:val="24"/>
          <w:szCs w:val="24"/>
        </w:rPr>
      </w:pPr>
      <w:r>
        <w:rPr>
          <w:rFonts w:ascii="Times New Roman" w:hAnsi="Times New Roman" w:cs="Times New Roman"/>
          <w:color w:val="000000"/>
          <w:sz w:val="24"/>
          <w:szCs w:val="24"/>
        </w:rPr>
        <w:lastRenderedPageBreak/>
        <w:t>Nie stwierdzono występowania siedlisk wymienianych w Załączniku I Dyrektywy 92/43/EWG (Dyrektywa Siedliskowa) w sprawie ochrony siedlisk przyrodniczych oraz dzikiej fauny i flory. Nie stwierdzono występowania gatunków roślin chronionych na mocy rozporządzenia Ministra Środowiska z 9 lipca 2004 w sprawie gatunków dziko występujących roślin objętych ochroną, jak również porostów i grzybów chronionych na mocy rozporządzenia Ministra Środowiska z dnia 9 lipca 2004 r. w sprawie gatunków dziko występujących grzybów. Stwierdzone gatunki zwierząt chronionych na mocy rozporządzenia Ministra ochrony środowiska, zasobów naturalnych i leśnictwa z dnia 6 stycznia 1995 r. w sprawie ochrony gatunkowej zwierząt  zaliczane są do gatunków licznych, których populacja nie jest zagrożona.</w:t>
      </w:r>
    </w:p>
    <w:p w14:paraId="5CB4F634" w14:textId="77777777" w:rsidR="002B13E7" w:rsidRPr="007046B2" w:rsidRDefault="00533168" w:rsidP="008F05B3">
      <w:pPr>
        <w:spacing w:line="360" w:lineRule="auto"/>
        <w:ind w:firstLine="709"/>
        <w:contextualSpacing/>
        <w:jc w:val="both"/>
        <w:rPr>
          <w:rFonts w:ascii="Times New Roman" w:hAnsi="Times New Roman" w:cs="Times New Roman"/>
          <w:sz w:val="24"/>
          <w:szCs w:val="24"/>
        </w:rPr>
      </w:pPr>
      <w:r w:rsidRPr="00533168">
        <w:rPr>
          <w:rFonts w:ascii="Times New Roman" w:eastAsia="Arial" w:hAnsi="Times New Roman" w:cs="Times New Roman"/>
          <w:color w:val="000000"/>
          <w:sz w:val="24"/>
          <w:szCs w:val="24"/>
        </w:rPr>
        <w:t xml:space="preserve"> </w:t>
      </w:r>
    </w:p>
    <w:p w14:paraId="25560F18" w14:textId="77777777" w:rsidR="002C1336" w:rsidRDefault="002C1336" w:rsidP="00777563">
      <w:pPr>
        <w:widowControl w:val="0"/>
        <w:autoSpaceDE w:val="0"/>
        <w:spacing w:line="360" w:lineRule="auto"/>
        <w:contextualSpacing/>
        <w:jc w:val="both"/>
        <w:rPr>
          <w:rFonts w:ascii="Times New Roman" w:eastAsia="Calibri" w:hAnsi="Times New Roman" w:cs="Times New Roman"/>
          <w:color w:val="000000"/>
          <w:sz w:val="24"/>
          <w:szCs w:val="24"/>
        </w:rPr>
      </w:pPr>
      <w:r>
        <w:rPr>
          <w:rFonts w:ascii="Times New Roman" w:hAnsi="Times New Roman" w:cs="Times New Roman"/>
          <w:b/>
          <w:bCs/>
          <w:i/>
          <w:iCs/>
          <w:sz w:val="24"/>
          <w:szCs w:val="24"/>
        </w:rPr>
        <w:t>Istniejące zagospodarowanie</w:t>
      </w:r>
    </w:p>
    <w:p w14:paraId="718DDC44" w14:textId="77777777" w:rsidR="007046B2" w:rsidRDefault="007046B2" w:rsidP="00777563">
      <w:pPr>
        <w:widowControl w:val="0"/>
        <w:spacing w:line="36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Obszar objęty projektem planu położony jest na pograniczu północnej części miasta Sokołowa Młp. i Wólki Sokołowskiej, po wschodniej stronie drodze S-19 oraz przy drodze powiatowej relacji Sokołów Młp – Wólka Sokołowska. Obszar jest prawie w całości gruntem rolnym, w dużej części odłogowany ze śródpolnymi zadrzewieniami i zakrzaczeniami, niewielki fragment zadrzewień sklasyfikowano jako lasy. Występuje tutaj uprawa wikliny. Przez obszar przebiegają dwie linie elektroenergetyczne wysokiego napięcia. </w:t>
      </w:r>
    </w:p>
    <w:p w14:paraId="6A4800A8" w14:textId="77777777" w:rsidR="007046B2" w:rsidRDefault="007046B2" w:rsidP="00777563">
      <w:pPr>
        <w:widowControl w:val="0"/>
        <w:spacing w:line="360" w:lineRule="auto"/>
        <w:ind w:firstLine="709"/>
        <w:contextualSpacing/>
        <w:jc w:val="both"/>
        <w:rPr>
          <w:rFonts w:ascii="Times New Roman" w:hAnsi="Times New Roman" w:cs="Times New Roman"/>
          <w:b/>
          <w:bCs/>
          <w:i/>
          <w:iCs/>
          <w:sz w:val="24"/>
          <w:szCs w:val="24"/>
        </w:rPr>
      </w:pPr>
      <w:r>
        <w:rPr>
          <w:rFonts w:ascii="Times New Roman" w:hAnsi="Times New Roman" w:cs="Times New Roman"/>
          <w:color w:val="000000"/>
          <w:sz w:val="24"/>
          <w:szCs w:val="24"/>
        </w:rPr>
        <w:t xml:space="preserve">Na obszarze występują następujące grunty: RIVb, PsIV, ŁIV, RV, RVI oraz LsV. Część gruntów jest odłogowana, część zakrzaczona a część zagospodarowana poprzez uprawę wikliny.  </w:t>
      </w:r>
    </w:p>
    <w:p w14:paraId="674E12DB" w14:textId="77777777" w:rsidR="009275F0" w:rsidRDefault="009275F0" w:rsidP="00533168">
      <w:pPr>
        <w:widowControl w:val="0"/>
        <w:autoSpaceDE w:val="0"/>
        <w:spacing w:line="360" w:lineRule="auto"/>
        <w:ind w:firstLine="709"/>
        <w:contextualSpacing/>
        <w:jc w:val="both"/>
        <w:rPr>
          <w:rFonts w:ascii="Times New Roman" w:hAnsi="Times New Roman" w:cs="Times New Roman"/>
          <w:sz w:val="24"/>
          <w:szCs w:val="24"/>
        </w:rPr>
      </w:pPr>
    </w:p>
    <w:p w14:paraId="393655FE" w14:textId="77777777" w:rsidR="006A4199" w:rsidRDefault="002C1336" w:rsidP="006A4199">
      <w:pPr>
        <w:widowControl w:val="0"/>
        <w:tabs>
          <w:tab w:val="left" w:pos="426"/>
          <w:tab w:val="left" w:pos="851"/>
        </w:tabs>
        <w:autoSpaceDE w:val="0"/>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2.2 </w:t>
      </w:r>
      <w:r>
        <w:rPr>
          <w:rFonts w:ascii="Times New Roman" w:hAnsi="Times New Roman" w:cs="Times New Roman"/>
          <w:b/>
          <w:bCs/>
          <w:iCs/>
          <w:sz w:val="24"/>
          <w:szCs w:val="24"/>
        </w:rPr>
        <w:t xml:space="preserve">Stan środowiska </w:t>
      </w:r>
      <w:r>
        <w:rPr>
          <w:rFonts w:ascii="Times New Roman" w:hAnsi="Times New Roman" w:cs="Times New Roman"/>
          <w:b/>
          <w:bCs/>
          <w:sz w:val="24"/>
          <w:szCs w:val="24"/>
        </w:rPr>
        <w:t>i zagrożenia terenu objętego</w:t>
      </w:r>
      <w:r w:rsidR="00CE4E82">
        <w:rPr>
          <w:rFonts w:ascii="Times New Roman" w:hAnsi="Times New Roman" w:cs="Times New Roman"/>
          <w:b/>
          <w:bCs/>
          <w:sz w:val="24"/>
          <w:szCs w:val="24"/>
        </w:rPr>
        <w:t xml:space="preserve"> </w:t>
      </w:r>
      <w:r w:rsidR="005862BF">
        <w:rPr>
          <w:rFonts w:ascii="Times New Roman" w:hAnsi="Times New Roman" w:cs="Times New Roman"/>
          <w:b/>
          <w:bCs/>
          <w:sz w:val="24"/>
          <w:szCs w:val="24"/>
        </w:rPr>
        <w:t>XV</w:t>
      </w:r>
      <w:r w:rsidR="00CE4E82">
        <w:rPr>
          <w:rFonts w:ascii="Times New Roman" w:hAnsi="Times New Roman" w:cs="Times New Roman"/>
          <w:b/>
          <w:bCs/>
          <w:sz w:val="24"/>
          <w:szCs w:val="24"/>
        </w:rPr>
        <w:t xml:space="preserve"> zmianą studium uwarunkowań i kierunków zagospodarowania przestrzennego gminy i miasta Sokołów Małopolski</w:t>
      </w:r>
      <w:r w:rsidR="006A4199" w:rsidRPr="00683A79">
        <w:rPr>
          <w:rFonts w:ascii="Times New Roman" w:hAnsi="Times New Roman" w:cs="Times New Roman"/>
          <w:b/>
          <w:bCs/>
          <w:i/>
          <w:iCs/>
          <w:sz w:val="24"/>
          <w:szCs w:val="24"/>
        </w:rPr>
        <w:t xml:space="preserve"> </w:t>
      </w:r>
    </w:p>
    <w:p w14:paraId="748DC378" w14:textId="77777777" w:rsidR="002C1336" w:rsidRDefault="002C1336" w:rsidP="006A4199">
      <w:pPr>
        <w:widowControl w:val="0"/>
        <w:tabs>
          <w:tab w:val="left" w:pos="426"/>
          <w:tab w:val="left" w:pos="851"/>
        </w:tabs>
        <w:autoSpaceDE w:val="0"/>
        <w:spacing w:line="360" w:lineRule="auto"/>
        <w:jc w:val="both"/>
        <w:rPr>
          <w:rFonts w:ascii="Times New Roman" w:hAnsi="Times New Roman" w:cs="Times New Roman"/>
          <w:bCs/>
          <w:iCs/>
        </w:rPr>
      </w:pPr>
      <w:r>
        <w:rPr>
          <w:rFonts w:ascii="Times New Roman" w:hAnsi="Times New Roman" w:cs="Times New Roman"/>
          <w:b/>
          <w:bCs/>
          <w:i/>
          <w:iCs/>
          <w:sz w:val="24"/>
          <w:szCs w:val="24"/>
        </w:rPr>
        <w:t>Powietrze atmosferyczne</w:t>
      </w:r>
    </w:p>
    <w:p w14:paraId="7D90B665" w14:textId="77777777" w:rsidR="00A826A5" w:rsidRDefault="002C1336" w:rsidP="009275F0">
      <w:pPr>
        <w:widowControl w:val="0"/>
        <w:autoSpaceDE w:val="0"/>
        <w:spacing w:after="193" w:line="360" w:lineRule="auto"/>
        <w:contextualSpacing/>
        <w:jc w:val="both"/>
        <w:rPr>
          <w:rFonts w:ascii="Times New Roman" w:hAnsi="Times New Roman" w:cs="Times New Roman"/>
          <w:color w:val="000000"/>
          <w:sz w:val="24"/>
          <w:szCs w:val="24"/>
        </w:rPr>
      </w:pPr>
      <w:r>
        <w:rPr>
          <w:rFonts w:ascii="Times New Roman" w:hAnsi="Times New Roman" w:cs="Times New Roman"/>
          <w:bCs/>
          <w:iCs/>
        </w:rPr>
        <w:tab/>
      </w:r>
      <w:r w:rsidR="009275F0">
        <w:rPr>
          <w:rFonts w:ascii="Times New Roman" w:hAnsi="Times New Roman" w:cs="Times New Roman"/>
          <w:sz w:val="24"/>
          <w:szCs w:val="24"/>
        </w:rPr>
        <w:t xml:space="preserve">Według „Rocznej oceny jakości powietrza w województwie podkarpackim – raport za rok </w:t>
      </w:r>
      <w:r w:rsidR="00755DC6">
        <w:rPr>
          <w:rFonts w:ascii="Times New Roman" w:hAnsi="Times New Roman" w:cs="Times New Roman"/>
          <w:sz w:val="24"/>
          <w:szCs w:val="24"/>
        </w:rPr>
        <w:t>2017</w:t>
      </w:r>
      <w:r w:rsidR="009275F0">
        <w:rPr>
          <w:rFonts w:ascii="Times New Roman" w:hAnsi="Times New Roman" w:cs="Times New Roman"/>
          <w:sz w:val="24"/>
          <w:szCs w:val="24"/>
        </w:rPr>
        <w:t>” gmina</w:t>
      </w:r>
      <w:r w:rsidR="00A826A5">
        <w:rPr>
          <w:rFonts w:ascii="Times New Roman" w:hAnsi="Times New Roman" w:cs="Times New Roman"/>
          <w:sz w:val="24"/>
          <w:szCs w:val="24"/>
        </w:rPr>
        <w:t xml:space="preserve"> i miasta Sokołów Małopolski</w:t>
      </w:r>
      <w:r w:rsidR="009275F0">
        <w:rPr>
          <w:rFonts w:ascii="Times New Roman" w:hAnsi="Times New Roman" w:cs="Times New Roman"/>
          <w:sz w:val="24"/>
          <w:szCs w:val="24"/>
        </w:rPr>
        <w:t xml:space="preserve"> został zakwalifikowany do klasy „A”. Ponieważ nie stwierdzono przekroczeń dopuszczalnych poziomów stężenia stężeń gazowych: dwutlenku siarki, dwutlenku azotu, tlenku węgla, benzenu. Z</w:t>
      </w:r>
      <w:r w:rsidR="009275F0">
        <w:rPr>
          <w:rFonts w:ascii="Times New Roman" w:hAnsi="Times New Roman" w:cs="Times New Roman"/>
          <w:color w:val="000000"/>
          <w:sz w:val="24"/>
          <w:szCs w:val="24"/>
        </w:rPr>
        <w:t>e względu na zanieczyszczenie powietrza atmosferycznego pyłem PM10 i PM2.5 w kryterium ochrony zdrowia zaliczono  do strefy klasy „C”.  Nie wystąpiło zagrożenie przekroczenia wartości docelowej, ustalonej dla arsenu, kadmu, niklu oraz ołowiu w powietrzu, toteż teren badań został zakwalifikowany do klasy „A”. Strefa gminy zakwalifikowana została do klasy „C” gdyż, na terenie badań wystąpiło przekroczenie wartości docelowej, ustalonej dla benzo(a)pirenu w powietrzu. Zanieczyszczenie wtórne ozonu nie przekroczyło dopuszczalnych poziomów stężeń, więc gmina została zaliczona do strefy „A”.</w:t>
      </w:r>
    </w:p>
    <w:p w14:paraId="33B23ECC" w14:textId="77777777" w:rsidR="005B20A0" w:rsidRPr="009275F0" w:rsidRDefault="005B20A0" w:rsidP="009275F0">
      <w:pPr>
        <w:widowControl w:val="0"/>
        <w:autoSpaceDE w:val="0"/>
        <w:spacing w:after="193" w:line="360" w:lineRule="auto"/>
        <w:contextualSpacing/>
        <w:jc w:val="both"/>
        <w:rPr>
          <w:rFonts w:ascii="Times New Roman" w:hAnsi="Times New Roman" w:cs="Times New Roman"/>
          <w:color w:val="000000"/>
          <w:sz w:val="24"/>
          <w:szCs w:val="24"/>
        </w:rPr>
      </w:pPr>
    </w:p>
    <w:p w14:paraId="581FE68F" w14:textId="77777777" w:rsidR="002C1336" w:rsidRDefault="002C1336" w:rsidP="008F05B3">
      <w:pPr>
        <w:widowControl w:val="0"/>
        <w:tabs>
          <w:tab w:val="left" w:pos="426"/>
        </w:tabs>
        <w:autoSpaceDE w:val="0"/>
        <w:spacing w:line="360" w:lineRule="auto"/>
        <w:contextualSpacing/>
        <w:jc w:val="both"/>
        <w:rPr>
          <w:b/>
          <w:sz w:val="23"/>
          <w:szCs w:val="23"/>
        </w:rPr>
      </w:pPr>
      <w:r>
        <w:rPr>
          <w:rFonts w:ascii="Times New Roman" w:hAnsi="Times New Roman" w:cs="Times New Roman"/>
          <w:b/>
          <w:bCs/>
          <w:i/>
          <w:iCs/>
          <w:sz w:val="24"/>
          <w:szCs w:val="24"/>
        </w:rPr>
        <w:t xml:space="preserve">Klimat akustyczny </w:t>
      </w:r>
      <w:r>
        <w:rPr>
          <w:rFonts w:ascii="Times New Roman" w:hAnsi="Times New Roman" w:cs="Times New Roman"/>
          <w:sz w:val="24"/>
          <w:szCs w:val="24"/>
        </w:rPr>
        <w:t xml:space="preserve"> </w:t>
      </w:r>
    </w:p>
    <w:p w14:paraId="5ADCDC9B" w14:textId="77777777" w:rsidR="005B20A0" w:rsidRPr="005B20A0" w:rsidRDefault="005B20A0" w:rsidP="008F05B3">
      <w:pPr>
        <w:pStyle w:val="Default"/>
        <w:spacing w:line="360" w:lineRule="auto"/>
        <w:ind w:firstLine="708"/>
        <w:contextualSpacing/>
        <w:jc w:val="both"/>
        <w:rPr>
          <w:rFonts w:ascii="Times New Roman" w:hAnsi="Times New Roman" w:cs="Times New Roman"/>
        </w:rPr>
      </w:pPr>
      <w:r>
        <w:rPr>
          <w:rFonts w:ascii="Times New Roman" w:hAnsi="Times New Roman" w:cs="Times New Roman"/>
        </w:rPr>
        <w:t xml:space="preserve">Obszar objęty projektem planu położony jest na pograniczu północnej części miasta Sokołowa Młp. i Wólki Sokołowskiej, po wschodniej stronie drodze S-19 oraz przy drodze powiatowej relacji Sokołów Młp – Wólka Sokołowska. Droga S-19 ma bardzo duże natężenie ruchu. </w:t>
      </w:r>
      <w:r w:rsidR="00A826A5" w:rsidRPr="00A826A5">
        <w:rPr>
          <w:rFonts w:ascii="Times New Roman" w:hAnsi="Times New Roman" w:cs="Times New Roman"/>
        </w:rPr>
        <w:t>Na obszarze objętym niniejszym opracowanie planuje się lokalizację zabudowy usługowo - przemysłowej</w:t>
      </w:r>
      <w:r w:rsidR="00A826A5" w:rsidRPr="004819F7">
        <w:rPr>
          <w:rFonts w:ascii="Times New Roman" w:hAnsi="Times New Roman" w:cs="Times New Roman"/>
        </w:rPr>
        <w:t xml:space="preserve">. </w:t>
      </w:r>
      <w:r w:rsidR="004819F7">
        <w:rPr>
          <w:rFonts w:ascii="Times New Roman" w:hAnsi="Times New Roman" w:cs="Times New Roman"/>
        </w:rPr>
        <w:t xml:space="preserve">Tereny te </w:t>
      </w:r>
      <w:r w:rsidR="00A826A5" w:rsidRPr="004819F7">
        <w:rPr>
          <w:rFonts w:ascii="Times New Roman" w:hAnsi="Times New Roman" w:cs="Times New Roman"/>
        </w:rPr>
        <w:t>nie należą do terenów objętych ochroną akustyczną. Nie określono dla nich dopuszczalnego poziomu hałasu</w:t>
      </w:r>
      <w:r w:rsidR="004819F7">
        <w:rPr>
          <w:rFonts w:ascii="Times New Roman" w:hAnsi="Times New Roman" w:cs="Times New Roman"/>
        </w:rPr>
        <w:t>, wg Rozporządzenia Ministra Środowiska z dnia 14 czerwca 2007 (Dz. U. Z 2014r.,</w:t>
      </w:r>
      <w:r w:rsidR="004819F7" w:rsidRPr="004819F7">
        <w:rPr>
          <w:rFonts w:ascii="Times New Roman" w:hAnsi="Times New Roman" w:cs="Times New Roman"/>
          <w:i/>
        </w:rPr>
        <w:t xml:space="preserve"> </w:t>
      </w:r>
      <w:r w:rsidR="004819F7" w:rsidRPr="004819F7">
        <w:rPr>
          <w:rFonts w:ascii="Times New Roman" w:hAnsi="Times New Roman" w:cs="Times New Roman"/>
        </w:rPr>
        <w:t>poz</w:t>
      </w:r>
      <w:r w:rsidR="004819F7">
        <w:rPr>
          <w:rFonts w:ascii="Times New Roman" w:hAnsi="Times New Roman" w:cs="Times New Roman"/>
        </w:rPr>
        <w:t>. 112).</w:t>
      </w:r>
      <w:r>
        <w:rPr>
          <w:rFonts w:ascii="Times New Roman" w:hAnsi="Times New Roman" w:cs="Times New Roman"/>
        </w:rPr>
        <w:t xml:space="preserve"> Innym czynnikiem kształtującym klimat akustyczny tego terenu jest obecność drogi powiatowej relacji Sokołów Małopolski – Wólka Sokołowska. Na drodze tej występuje średnie natężenie pojazdów.</w:t>
      </w:r>
    </w:p>
    <w:p w14:paraId="66080C49" w14:textId="77777777" w:rsidR="00A826A5" w:rsidRDefault="00A826A5" w:rsidP="0014165D">
      <w:pPr>
        <w:pStyle w:val="Default"/>
        <w:spacing w:line="360" w:lineRule="auto"/>
        <w:ind w:firstLine="708"/>
        <w:jc w:val="both"/>
        <w:rPr>
          <w:rFonts w:ascii="Times New Roman" w:hAnsi="Times New Roman" w:cs="Times New Roman"/>
        </w:rPr>
      </w:pPr>
    </w:p>
    <w:p w14:paraId="5DCC2E86"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2.3.Potencjalne zmiany przy braku realizacji dokumentu planistycznego </w:t>
      </w:r>
    </w:p>
    <w:p w14:paraId="7D21BAFE" w14:textId="77777777" w:rsidR="002C1336" w:rsidRDefault="002C1336">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Brak realizacji w zakresie kształtowania może doprowadzić do niekorzystnych zmian krajobrazu kulturowego poprzez wprowadzanie elementów dysharmonijnych oraz do zatracenia uformowanego na przestrzeni wieków regionu.</w:t>
      </w:r>
    </w:p>
    <w:p w14:paraId="120FAD32" w14:textId="77777777" w:rsidR="002C1336" w:rsidRDefault="002C1336">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Warunkiem niezbędnym efektywnego rozwoju gospodarczego jest odpowiednie wyposażenie w sprawną infrastrukturę techniczną. Stanowi ona ważny element kształtujący warunki życia mieszkańców oraz atrakcyjność inwestycji.</w:t>
      </w:r>
    </w:p>
    <w:p w14:paraId="7E7401A5" w14:textId="77777777" w:rsidR="002C1336" w:rsidRDefault="002C1336">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Brak regulacji dotyczących ochrony powietrza atmosferycznego oraz ograniczeń w zakresie inwestycji kulturowych, może doprowadzić do pogorszenia jakości życia mieszkańców.</w:t>
      </w:r>
    </w:p>
    <w:p w14:paraId="437016C5" w14:textId="77777777" w:rsidR="002C1336" w:rsidRDefault="002C1336">
      <w:pPr>
        <w:widowControl w:val="0"/>
        <w:autoSpaceDE w:val="0"/>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W przypadku braku realizacji może przyczynić się do zmniejszenia rozwoju gminy.</w:t>
      </w:r>
    </w:p>
    <w:p w14:paraId="3E2658E9" w14:textId="77777777" w:rsidR="002C1336" w:rsidRDefault="002C1336">
      <w:pPr>
        <w:widowControl w:val="0"/>
        <w:autoSpaceDE w:val="0"/>
        <w:spacing w:after="0" w:line="360" w:lineRule="auto"/>
        <w:ind w:firstLine="709"/>
        <w:jc w:val="both"/>
        <w:rPr>
          <w:rFonts w:ascii="Times New Roman" w:hAnsi="Times New Roman" w:cs="Times New Roman"/>
          <w:b/>
          <w:sz w:val="24"/>
          <w:szCs w:val="24"/>
        </w:rPr>
      </w:pPr>
    </w:p>
    <w:p w14:paraId="602DB836"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2.4.Stan istniejący środowiska w obszarze znaczące oddziaływania</w:t>
      </w:r>
    </w:p>
    <w:p w14:paraId="5500DA17" w14:textId="77777777" w:rsidR="00B653F8" w:rsidRDefault="002C1336" w:rsidP="00B653F8">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Zgodnie z art. 51 ustęp 2, punkt 2, litery b ustawy OOŚ prognoza oddziaływania na środowisko m. in. określa, analizuje i ocenia </w:t>
      </w:r>
      <w:r>
        <w:rPr>
          <w:rFonts w:ascii="Times New Roman" w:hAnsi="Times New Roman" w:cs="Times New Roman"/>
          <w:i/>
          <w:sz w:val="24"/>
          <w:szCs w:val="24"/>
        </w:rPr>
        <w:t>„stan środowiska na obszarach objętych przewidywanym znaczącym oddziaływaniem</w:t>
      </w:r>
      <w:r>
        <w:rPr>
          <w:rFonts w:ascii="Times New Roman" w:hAnsi="Times New Roman" w:cs="Times New Roman"/>
          <w:sz w:val="24"/>
          <w:szCs w:val="24"/>
        </w:rPr>
        <w:t>”</w:t>
      </w:r>
      <w:r w:rsidR="0083792F">
        <w:rPr>
          <w:rFonts w:ascii="Times New Roman" w:hAnsi="Times New Roman" w:cs="Times New Roman"/>
          <w:sz w:val="24"/>
          <w:szCs w:val="24"/>
        </w:rPr>
        <w:t>.</w:t>
      </w:r>
    </w:p>
    <w:p w14:paraId="1CBB8278" w14:textId="77777777" w:rsidR="006D7523" w:rsidRDefault="002C1336" w:rsidP="00B653F8">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Położenie analizowanych terenów według opracowania ekofizjograficznego i na podstawie obserwacji terowych, stwierdzono, o względnie dobrej jakości komponentów środowiska oraz środowiska jako całości. Pod względem przyrodniczym analizowane obszary nie będą wpływały negatywnie w sposób szczególny na obszary sąsiednie.</w:t>
      </w:r>
    </w:p>
    <w:p w14:paraId="6088EE76" w14:textId="77777777" w:rsidR="004819F7" w:rsidRPr="00755DC6" w:rsidRDefault="004819F7" w:rsidP="0073285E">
      <w:pPr>
        <w:widowControl w:val="0"/>
        <w:autoSpaceDE w:val="0"/>
        <w:spacing w:line="360" w:lineRule="auto"/>
        <w:contextualSpacing/>
        <w:jc w:val="both"/>
        <w:rPr>
          <w:rFonts w:ascii="Times New Roman" w:hAnsi="Times New Roman" w:cs="Times New Roman"/>
          <w:sz w:val="24"/>
          <w:szCs w:val="24"/>
        </w:rPr>
      </w:pPr>
    </w:p>
    <w:p w14:paraId="00311FE7"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 ISTOTNE PROBLEMY OCHRONY ŚRODOWISKA </w:t>
      </w:r>
    </w:p>
    <w:p w14:paraId="77A19E22" w14:textId="77777777" w:rsidR="002C1336" w:rsidRDefault="002C1336" w:rsidP="00B653F8">
      <w:pPr>
        <w:widowControl w:val="0"/>
        <w:autoSpaceDE w:val="0"/>
        <w:spacing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Zgodnie z art. 51 ustęp 2, punkt 2, litery c ustawy OOŚ prognoza oddziaływania na środowisko m. in. określa, analizuje i ocenia: </w:t>
      </w:r>
      <w:r>
        <w:rPr>
          <w:rFonts w:ascii="Times New Roman" w:hAnsi="Times New Roman" w:cs="Times New Roman"/>
          <w:i/>
          <w:sz w:val="24"/>
          <w:szCs w:val="24"/>
        </w:rPr>
        <w:t>„istniejące problemy ochrony środowiska istotne z punktu widzenia realizacji projektowanego dokumentu, w szczególności dotyczące obszarów podlegających ochronie na podstawie ustawy z dnia 16 kwietnia 2004 r. o ochronie przyrody”,</w:t>
      </w:r>
      <w:r>
        <w:rPr>
          <w:rFonts w:ascii="Times New Roman" w:hAnsi="Times New Roman" w:cs="Times New Roman"/>
          <w:sz w:val="24"/>
          <w:szCs w:val="24"/>
        </w:rPr>
        <w:t xml:space="preserve"> a zgodnie z literą c tego przepisu – </w:t>
      </w:r>
      <w:r>
        <w:rPr>
          <w:rFonts w:ascii="Times New Roman" w:hAnsi="Times New Roman" w:cs="Times New Roman"/>
          <w:i/>
          <w:sz w:val="24"/>
          <w:szCs w:val="24"/>
        </w:rPr>
        <w:t>„cele ochrony środowiska ustanowione na szczeblu międzynarodowym, wspólnotowym i krajowym, istotne z punktu widzenia projektowanego dokumentu, oraz sposoby, w jakich te cele i inne problemy środowiska zostały uwzględnione podczas opracowania dokumentu”.</w:t>
      </w:r>
    </w:p>
    <w:p w14:paraId="0E3C678E"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3.1.Istniejące elementy i obszary chronione</w:t>
      </w:r>
    </w:p>
    <w:p w14:paraId="3E5D7559" w14:textId="77777777" w:rsidR="0059585F" w:rsidRDefault="004C2FB1" w:rsidP="0059585F">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Tereny leśne w gminie </w:t>
      </w:r>
      <w:r w:rsidR="00A826A5">
        <w:rPr>
          <w:rFonts w:ascii="Times New Roman" w:hAnsi="Times New Roman" w:cs="Times New Roman"/>
          <w:sz w:val="24"/>
          <w:szCs w:val="24"/>
        </w:rPr>
        <w:t>Sokołów Małopolski</w:t>
      </w:r>
      <w:r>
        <w:rPr>
          <w:rFonts w:ascii="Times New Roman" w:hAnsi="Times New Roman" w:cs="Times New Roman"/>
          <w:sz w:val="24"/>
          <w:szCs w:val="24"/>
        </w:rPr>
        <w:t xml:space="preserve"> </w:t>
      </w:r>
      <w:r w:rsidR="00A826A5">
        <w:rPr>
          <w:rFonts w:ascii="Times New Roman" w:hAnsi="Times New Roman" w:cs="Times New Roman"/>
          <w:sz w:val="24"/>
          <w:szCs w:val="24"/>
        </w:rPr>
        <w:t>zajmują około 31</w:t>
      </w:r>
      <w:r w:rsidR="002C1336">
        <w:rPr>
          <w:rFonts w:ascii="Times New Roman" w:hAnsi="Times New Roman" w:cs="Times New Roman"/>
          <w:sz w:val="24"/>
          <w:szCs w:val="24"/>
        </w:rPr>
        <w:t xml:space="preserve">% powierzchni, a pozostała część to tereny otwarte. </w:t>
      </w:r>
    </w:p>
    <w:p w14:paraId="226BAB1B" w14:textId="77777777" w:rsidR="00144772" w:rsidRDefault="0059585F" w:rsidP="00144772">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Przedmiotowy obszar objęty </w:t>
      </w:r>
      <w:r w:rsidR="00A826A5">
        <w:rPr>
          <w:rFonts w:ascii="Times New Roman" w:hAnsi="Times New Roman" w:cs="Times New Roman"/>
          <w:sz w:val="24"/>
          <w:szCs w:val="24"/>
        </w:rPr>
        <w:t>zmianą studium</w:t>
      </w:r>
      <w:r>
        <w:rPr>
          <w:rFonts w:ascii="Times New Roman" w:hAnsi="Times New Roman" w:cs="Times New Roman"/>
          <w:sz w:val="24"/>
          <w:szCs w:val="24"/>
        </w:rPr>
        <w:t xml:space="preserve"> położony jest poza zasięgiem wód zalewowych. Na jego terenie nie występują przyrodnicze obiekty objęte ochroną prawną w formie pomnika przyrody i użytku ekologicznego. </w:t>
      </w:r>
      <w:r w:rsidR="00A826A5">
        <w:rPr>
          <w:rFonts w:ascii="Times New Roman" w:hAnsi="Times New Roman" w:cs="Times New Roman"/>
          <w:sz w:val="24"/>
          <w:szCs w:val="24"/>
        </w:rPr>
        <w:t>Nie s</w:t>
      </w:r>
      <w:r>
        <w:rPr>
          <w:rFonts w:ascii="Times New Roman" w:hAnsi="Times New Roman" w:cs="Times New Roman"/>
          <w:sz w:val="24"/>
          <w:szCs w:val="24"/>
        </w:rPr>
        <w:t xml:space="preserve">twierdzono gatunki chronione, siedlisk lęgowych rzadkich gatunków ptaków w tym gatunków z załącznik I Dyrektywy Rady 79/409/EWG i miejsc rozrodu zwierząt chronionych w myśl ustawy o ochronie przyrody. Nie zaobserwowano siedlisk chronionych. Występuje bezpośrednie powiązanie przyrodnicze z obszarami Natura 2000 jest to specjalny obszar ochrony ptaków o nazwie „Puszcza Sandomierska”, kod PLB 180005, typ ostoi A. Teren objęty </w:t>
      </w:r>
      <w:r w:rsidR="00A826A5">
        <w:rPr>
          <w:rFonts w:ascii="Times New Roman" w:hAnsi="Times New Roman" w:cs="Times New Roman"/>
          <w:sz w:val="24"/>
          <w:szCs w:val="24"/>
        </w:rPr>
        <w:t xml:space="preserve">zmianą studium </w:t>
      </w:r>
      <w:r>
        <w:rPr>
          <w:rFonts w:ascii="Times New Roman" w:hAnsi="Times New Roman" w:cs="Times New Roman"/>
          <w:sz w:val="24"/>
          <w:szCs w:val="24"/>
        </w:rPr>
        <w:t>położony jest</w:t>
      </w:r>
      <w:r w:rsidR="00A826A5">
        <w:rPr>
          <w:rFonts w:ascii="Times New Roman" w:hAnsi="Times New Roman" w:cs="Times New Roman"/>
          <w:sz w:val="24"/>
          <w:szCs w:val="24"/>
        </w:rPr>
        <w:t xml:space="preserve"> poza obszarami </w:t>
      </w:r>
      <w:r>
        <w:rPr>
          <w:rFonts w:ascii="Times New Roman" w:hAnsi="Times New Roman" w:cs="Times New Roman"/>
          <w:sz w:val="24"/>
          <w:szCs w:val="24"/>
        </w:rPr>
        <w:t xml:space="preserve"> </w:t>
      </w:r>
      <w:r w:rsidR="00755DC6">
        <w:rPr>
          <w:rFonts w:ascii="Times New Roman" w:eastAsia="Calibri" w:hAnsi="Times New Roman" w:cs="Times New Roman"/>
          <w:color w:val="000000"/>
          <w:sz w:val="24"/>
          <w:szCs w:val="24"/>
        </w:rPr>
        <w:t>Obszarem</w:t>
      </w:r>
      <w:r>
        <w:rPr>
          <w:rFonts w:ascii="Times New Roman" w:eastAsia="Calibri" w:hAnsi="Times New Roman" w:cs="Times New Roman"/>
          <w:color w:val="000000"/>
          <w:sz w:val="24"/>
          <w:szCs w:val="24"/>
        </w:rPr>
        <w:t xml:space="preserve"> Specjalnej Ochrony </w:t>
      </w:r>
      <w:r w:rsidRPr="004E7720">
        <w:rPr>
          <w:rFonts w:ascii="Times New Roman" w:eastAsia="Calibri" w:hAnsi="Times New Roman" w:cs="Times New Roman"/>
          <w:color w:val="000000"/>
          <w:sz w:val="24"/>
          <w:szCs w:val="24"/>
        </w:rPr>
        <w:t>Ptaków „</w:t>
      </w:r>
      <w:r w:rsidRPr="004E7720">
        <w:rPr>
          <w:rFonts w:ascii="Times New Roman" w:eastAsia="Calibri" w:hAnsi="Times New Roman" w:cs="Times New Roman"/>
          <w:bCs/>
          <w:color w:val="000000"/>
          <w:sz w:val="24"/>
          <w:szCs w:val="24"/>
          <w:u w:val="single"/>
        </w:rPr>
        <w:t>Puszcza Sandomierska” (PLB180005</w:t>
      </w:r>
      <w:r w:rsidRPr="00144772">
        <w:rPr>
          <w:rFonts w:ascii="Times New Roman" w:eastAsia="Calibri" w:hAnsi="Times New Roman" w:cs="Times New Roman"/>
          <w:bCs/>
          <w:color w:val="000000"/>
          <w:sz w:val="24"/>
          <w:szCs w:val="24"/>
        </w:rPr>
        <w:t>)</w:t>
      </w:r>
      <w:r w:rsidR="00144772">
        <w:rPr>
          <w:rFonts w:ascii="Times New Roman" w:eastAsia="Calibri" w:hAnsi="Times New Roman" w:cs="Times New Roman"/>
          <w:bCs/>
          <w:color w:val="000000"/>
          <w:sz w:val="24"/>
          <w:szCs w:val="24"/>
        </w:rPr>
        <w:t>.</w:t>
      </w:r>
      <w:r w:rsidR="00144772" w:rsidRPr="00144772">
        <w:rPr>
          <w:rFonts w:ascii="Times New Roman" w:eastAsia="Calibri" w:hAnsi="Times New Roman" w:cs="Times New Roman"/>
          <w:bCs/>
          <w:color w:val="000000"/>
          <w:sz w:val="24"/>
          <w:szCs w:val="24"/>
        </w:rPr>
        <w:t xml:space="preserve"> </w:t>
      </w:r>
      <w:r w:rsidR="00144772">
        <w:rPr>
          <w:rFonts w:ascii="Times New Roman" w:eastAsia="Calibri" w:hAnsi="Times New Roman" w:cs="Times New Roman"/>
          <w:bCs/>
          <w:color w:val="000000"/>
          <w:sz w:val="24"/>
          <w:szCs w:val="24"/>
        </w:rPr>
        <w:t xml:space="preserve"> P</w:t>
      </w:r>
      <w:r w:rsidR="00144772" w:rsidRPr="00144772">
        <w:rPr>
          <w:rFonts w:ascii="Times New Roman" w:hAnsi="Times New Roman" w:cs="Times New Roman"/>
          <w:sz w:val="24"/>
          <w:szCs w:val="24"/>
        </w:rPr>
        <w:t>roponowany</w:t>
      </w:r>
      <w:r w:rsidR="00144772">
        <w:rPr>
          <w:rFonts w:ascii="Times New Roman" w:hAnsi="Times New Roman" w:cs="Times New Roman"/>
          <w:sz w:val="24"/>
          <w:szCs w:val="24"/>
        </w:rPr>
        <w:t xml:space="preserve"> obszar mającym znaczenie dla Wspólnoty „Lasy Leżajskie”, kod PLH 180047 znajdują się około 2 km na wschód od planowanej inwestycji.</w:t>
      </w:r>
    </w:p>
    <w:p w14:paraId="178FE122" w14:textId="77777777" w:rsidR="00144772" w:rsidRPr="00144772" w:rsidRDefault="00144772" w:rsidP="00144772">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Północna część miejscowego planu zagospodarowania przestrzennego graniczy                          z Sokołowsko – Wilczowolskim Obszarem Chronionego Krajobrazu.  W odległości około 3 km w</w:t>
      </w:r>
      <w:r w:rsidR="00B653F8">
        <w:rPr>
          <w:rFonts w:ascii="Times New Roman" w:hAnsi="Times New Roman" w:cs="Times New Roman"/>
          <w:sz w:val="24"/>
          <w:szCs w:val="24"/>
        </w:rPr>
        <w:t> </w:t>
      </w:r>
      <w:r>
        <w:rPr>
          <w:rFonts w:ascii="Times New Roman" w:hAnsi="Times New Roman" w:cs="Times New Roman"/>
          <w:sz w:val="24"/>
          <w:szCs w:val="24"/>
        </w:rPr>
        <w:t>kierunku wschodnim znajduje się Brzóźniański Obszar Chronionego Krajobrazu.</w:t>
      </w:r>
    </w:p>
    <w:p w14:paraId="05BCA348" w14:textId="77777777" w:rsidR="00144772" w:rsidRDefault="00144772">
      <w:pPr>
        <w:widowControl w:val="0"/>
        <w:autoSpaceDE w:val="0"/>
        <w:spacing w:line="360" w:lineRule="auto"/>
        <w:jc w:val="both"/>
        <w:rPr>
          <w:rFonts w:ascii="Times New Roman" w:hAnsi="Times New Roman" w:cs="Times New Roman"/>
          <w:sz w:val="24"/>
          <w:szCs w:val="24"/>
        </w:rPr>
      </w:pPr>
    </w:p>
    <w:p w14:paraId="30D0B109" w14:textId="77777777" w:rsidR="00777563" w:rsidRDefault="00777563">
      <w:pPr>
        <w:widowControl w:val="0"/>
        <w:autoSpaceDE w:val="0"/>
        <w:spacing w:line="360" w:lineRule="auto"/>
        <w:jc w:val="both"/>
        <w:rPr>
          <w:rFonts w:ascii="Times New Roman" w:hAnsi="Times New Roman" w:cs="Times New Roman"/>
          <w:sz w:val="24"/>
          <w:szCs w:val="24"/>
        </w:rPr>
      </w:pPr>
    </w:p>
    <w:p w14:paraId="512482BB" w14:textId="77777777" w:rsidR="00777563" w:rsidRDefault="00777563">
      <w:pPr>
        <w:widowControl w:val="0"/>
        <w:autoSpaceDE w:val="0"/>
        <w:spacing w:line="360" w:lineRule="auto"/>
        <w:jc w:val="both"/>
        <w:rPr>
          <w:rFonts w:ascii="Times New Roman" w:hAnsi="Times New Roman" w:cs="Times New Roman"/>
          <w:sz w:val="24"/>
          <w:szCs w:val="24"/>
        </w:rPr>
      </w:pPr>
    </w:p>
    <w:p w14:paraId="00B81F52" w14:textId="77777777" w:rsidR="00777563" w:rsidRDefault="00777563">
      <w:pPr>
        <w:widowControl w:val="0"/>
        <w:autoSpaceDE w:val="0"/>
        <w:spacing w:line="360" w:lineRule="auto"/>
        <w:jc w:val="both"/>
        <w:rPr>
          <w:rFonts w:ascii="Times New Roman" w:hAnsi="Times New Roman" w:cs="Times New Roman"/>
          <w:sz w:val="24"/>
          <w:szCs w:val="24"/>
        </w:rPr>
      </w:pPr>
    </w:p>
    <w:p w14:paraId="32964908"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3.2.</w:t>
      </w:r>
      <w:r w:rsidR="004C2FB1">
        <w:rPr>
          <w:rFonts w:ascii="Times New Roman" w:hAnsi="Times New Roman" w:cs="Times New Roman"/>
          <w:b/>
          <w:sz w:val="24"/>
          <w:szCs w:val="24"/>
        </w:rPr>
        <w:t xml:space="preserve"> </w:t>
      </w:r>
      <w:r>
        <w:rPr>
          <w:rFonts w:ascii="Times New Roman" w:hAnsi="Times New Roman" w:cs="Times New Roman"/>
          <w:b/>
          <w:sz w:val="24"/>
          <w:szCs w:val="24"/>
        </w:rPr>
        <w:t xml:space="preserve">Cele ochrony środowiska ustanowione na szczeblu międzynarodowym, wspólnotowym </w:t>
      </w:r>
      <w:r>
        <w:rPr>
          <w:rFonts w:ascii="Times New Roman" w:hAnsi="Times New Roman" w:cs="Times New Roman"/>
          <w:b/>
          <w:sz w:val="24"/>
          <w:szCs w:val="24"/>
        </w:rPr>
        <w:lastRenderedPageBreak/>
        <w:t>i krajowym</w:t>
      </w:r>
      <w:r w:rsidR="00091DE5">
        <w:rPr>
          <w:rFonts w:ascii="Times New Roman" w:hAnsi="Times New Roman" w:cs="Times New Roman"/>
          <w:b/>
          <w:sz w:val="24"/>
          <w:szCs w:val="24"/>
        </w:rPr>
        <w:t xml:space="preserve"> istotne z punktu widzenia zmiany studium</w:t>
      </w:r>
      <w:r>
        <w:rPr>
          <w:rFonts w:ascii="Times New Roman" w:hAnsi="Times New Roman" w:cs="Times New Roman"/>
          <w:b/>
          <w:sz w:val="24"/>
          <w:szCs w:val="24"/>
        </w:rPr>
        <w:t xml:space="preserve"> oraz sposoby, w jakich te cele i inne problemy środowiska zostały uwzględnione podczas opracowania dokumentu.</w:t>
      </w:r>
    </w:p>
    <w:p w14:paraId="4A7C933F"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Polska jest stroną wielu konwencji międzynarodowych z zakresu ochrony i kształtowania środowiska przyrodniczego. Jednym z nich jest „Konwencja o różnorodności biologicznej” przyjęta w 1992 roku w Rio de Janeiro. Ważne miejsc na liści porozumień zajmują „Protokół z Kioto”. „Protokół montrealski” i „Protokół z Aarhus” dotyczące ograniczenia ilości zanieczyszczeń wprowadzonych do powietrza. Zobowiązania międzynarodowe wynikające z Konwencji NZ w</w:t>
      </w:r>
      <w:r w:rsidR="008F05B3">
        <w:rPr>
          <w:rFonts w:ascii="Times New Roman" w:hAnsi="Times New Roman" w:cs="Times New Roman"/>
          <w:sz w:val="24"/>
          <w:szCs w:val="24"/>
        </w:rPr>
        <w:t> </w:t>
      </w:r>
      <w:r>
        <w:rPr>
          <w:rFonts w:ascii="Times New Roman" w:hAnsi="Times New Roman" w:cs="Times New Roman"/>
          <w:sz w:val="24"/>
          <w:szCs w:val="24"/>
        </w:rPr>
        <w:t xml:space="preserve">sprawie zmian klimatu oraz „Protokół z Kioto” dotyczące redukcji emisji dwutlenku węgla, stworzą dużą szansę rozwoju źródeł energetyki odnawialnej. </w:t>
      </w:r>
    </w:p>
    <w:p w14:paraId="2829A6FA"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Szereg wyartykułowanych w studium uwarunkowań i kierunków zagospodarowania przestrzennego miasta i gminy Sędziszów Małopolski</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celów wynika z dyrektyw Unii Europejskiej, które są sukcesywnie do polskiego prawodawstwa w zakresie ochrony środowiska. </w:t>
      </w:r>
    </w:p>
    <w:p w14:paraId="60F780C3"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Jedna z nich to Dyrektywa Parlamentu Europejskiego i Rady w sprawie oceny wpływu niektórych planów i programów na środowisko wprowadzająca procedury sporządzania i uchwalania studium uwarunkowań i kierunków zagospodarowania przestrzennego gmin.</w:t>
      </w:r>
    </w:p>
    <w:p w14:paraId="12139EAC"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Politykę wodną Unii Europejskiej </w:t>
      </w:r>
      <w:r w:rsidR="00777563">
        <w:rPr>
          <w:rFonts w:ascii="Times New Roman" w:hAnsi="Times New Roman" w:cs="Times New Roman"/>
          <w:sz w:val="24"/>
          <w:szCs w:val="24"/>
        </w:rPr>
        <w:t>reguluje</w:t>
      </w:r>
      <w:r>
        <w:rPr>
          <w:rFonts w:ascii="Times New Roman" w:hAnsi="Times New Roman" w:cs="Times New Roman"/>
          <w:sz w:val="24"/>
          <w:szCs w:val="24"/>
        </w:rPr>
        <w:t xml:space="preserve"> Dyrektywa Ramowa dotycząca wody. Do podstawowych celów UE w</w:t>
      </w:r>
      <w:r w:rsidR="00777563">
        <w:rPr>
          <w:rFonts w:ascii="Times New Roman" w:hAnsi="Times New Roman" w:cs="Times New Roman"/>
          <w:sz w:val="24"/>
          <w:szCs w:val="24"/>
        </w:rPr>
        <w:t> </w:t>
      </w:r>
      <w:r>
        <w:rPr>
          <w:rFonts w:ascii="Times New Roman" w:hAnsi="Times New Roman" w:cs="Times New Roman"/>
          <w:sz w:val="24"/>
          <w:szCs w:val="24"/>
        </w:rPr>
        <w:t>dziedzinie gospodarki wodnej należy ochrona przed zanieczyszczeniem, zapewnienie zdrowej wody do picia w należytej ilości, przywrócenie jakości ekologicznej wodom powierzchniowym oraz prowadzenie racjonalnego gospodarowania zasobami zgodnie z zasadami zrównoważonego rozwoju.</w:t>
      </w:r>
    </w:p>
    <w:p w14:paraId="15BADA32"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Wprowadzenie zanieczyszczeń do wody reguluje Dyrektywa dotycząca oczyszczania ścieków komunalnych</w:t>
      </w:r>
      <w:r w:rsidR="00777563">
        <w:rPr>
          <w:rFonts w:ascii="Times New Roman" w:hAnsi="Times New Roman" w:cs="Times New Roman"/>
          <w:sz w:val="24"/>
          <w:szCs w:val="24"/>
        </w:rPr>
        <w:t>.</w:t>
      </w:r>
    </w:p>
    <w:p w14:paraId="3C515BFF" w14:textId="115C6392"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Ogólne zasady zagospodarowania odpadami zostały określone w Dyrektywie Ramowej w</w:t>
      </w:r>
      <w:r w:rsidR="00AE6AC4">
        <w:rPr>
          <w:rFonts w:ascii="Times New Roman" w:hAnsi="Times New Roman" w:cs="Times New Roman"/>
          <w:sz w:val="24"/>
          <w:szCs w:val="24"/>
        </w:rPr>
        <w:t> </w:t>
      </w:r>
      <w:r>
        <w:rPr>
          <w:rFonts w:ascii="Times New Roman" w:hAnsi="Times New Roman" w:cs="Times New Roman"/>
          <w:sz w:val="24"/>
          <w:szCs w:val="24"/>
        </w:rPr>
        <w:t>sprawie odpadów</w:t>
      </w:r>
      <w:r w:rsidR="00777563">
        <w:rPr>
          <w:rFonts w:ascii="Times New Roman" w:hAnsi="Times New Roman" w:cs="Times New Roman"/>
          <w:sz w:val="24"/>
          <w:szCs w:val="24"/>
        </w:rPr>
        <w:t xml:space="preserve"> i </w:t>
      </w:r>
      <w:r>
        <w:rPr>
          <w:rFonts w:ascii="Times New Roman" w:hAnsi="Times New Roman" w:cs="Times New Roman"/>
          <w:sz w:val="24"/>
          <w:szCs w:val="24"/>
        </w:rPr>
        <w:t>odpadów niebezpiecznych</w:t>
      </w:r>
      <w:r w:rsidR="00777563">
        <w:rPr>
          <w:rFonts w:ascii="Times New Roman" w:hAnsi="Times New Roman" w:cs="Times New Roman"/>
          <w:sz w:val="24"/>
          <w:szCs w:val="24"/>
        </w:rPr>
        <w:t>.</w:t>
      </w:r>
    </w:p>
    <w:p w14:paraId="18432972"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Stworzenie sieci NATURA 2000 jest jedynym obligującym prawnie i politycznie Polskę zadaniem w zakresie tworzenia sieci ekologicznych. Podstawą prawna tworzenia Europejskiej Sieci Obszarów Chronionych Dyrektywy w sprawie ochrony siedlisk naturalnych oraz dzikiej fauny i</w:t>
      </w:r>
      <w:r w:rsidR="00777563">
        <w:rPr>
          <w:rFonts w:ascii="Times New Roman" w:hAnsi="Times New Roman" w:cs="Times New Roman"/>
          <w:sz w:val="24"/>
          <w:szCs w:val="24"/>
        </w:rPr>
        <w:t> </w:t>
      </w:r>
      <w:r>
        <w:rPr>
          <w:rFonts w:ascii="Times New Roman" w:hAnsi="Times New Roman" w:cs="Times New Roman"/>
          <w:sz w:val="24"/>
          <w:szCs w:val="24"/>
        </w:rPr>
        <w:t>flory. Dyrektywa zakłada wyselekcjonowanie siedlisk oraz gatunków, które będą przedmiotem poszczególnego zainteresowania będą włączone automatycznie obszary chronione, utworzone na podstawie Dyrektywy o ochronie ptaków.</w:t>
      </w:r>
    </w:p>
    <w:p w14:paraId="6399ABCA"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Podstawowym dokumentem programowym na szczebli krajowym w zakresie ochrony środowiska jest uchwalona w 2001 roku „II Polityka Ekologiczna Państwa” ustalająca cele ekologiczne Polski do 2010 i 2025 roku. Głównym celem „II Polityki Ekologicznej Państwa” jest </w:t>
      </w:r>
      <w:r>
        <w:rPr>
          <w:rFonts w:ascii="Times New Roman" w:hAnsi="Times New Roman" w:cs="Times New Roman"/>
          <w:sz w:val="24"/>
          <w:szCs w:val="24"/>
        </w:rPr>
        <w:lastRenderedPageBreak/>
        <w:t>zapewnienie bezpieczeństwa ekologicznego kraju, przy założeniu, że skuteczna regulacja i</w:t>
      </w:r>
      <w:r w:rsidR="00B90E25">
        <w:rPr>
          <w:rFonts w:ascii="Times New Roman" w:hAnsi="Times New Roman" w:cs="Times New Roman"/>
          <w:sz w:val="24"/>
          <w:szCs w:val="24"/>
        </w:rPr>
        <w:t> </w:t>
      </w:r>
      <w:r>
        <w:rPr>
          <w:rFonts w:ascii="Times New Roman" w:hAnsi="Times New Roman" w:cs="Times New Roman"/>
          <w:sz w:val="24"/>
          <w:szCs w:val="24"/>
        </w:rPr>
        <w:t>reglamentacja korzystania ze środowiska nie dopuści do powstania zagrożeń dla jakości i</w:t>
      </w:r>
      <w:r w:rsidR="00B90E25">
        <w:rPr>
          <w:rFonts w:ascii="Times New Roman" w:hAnsi="Times New Roman" w:cs="Times New Roman"/>
          <w:sz w:val="24"/>
          <w:szCs w:val="24"/>
        </w:rPr>
        <w:t> </w:t>
      </w:r>
      <w:r>
        <w:rPr>
          <w:rFonts w:ascii="Times New Roman" w:hAnsi="Times New Roman" w:cs="Times New Roman"/>
          <w:sz w:val="24"/>
          <w:szCs w:val="24"/>
        </w:rPr>
        <w:t>trwałości zasobów przyrodniczych. Zakłada ona, że niepodważalnym kryterium obowiązującym na każdym także lokalnym i regionalnym szczeblu jej realizacji jest człowiek, jego zdrowie oraz komfort środowiska, w którym żyje i pracuje. Cele polityki ekologicznej określono w sferach racjonalnego użytkowania zasobów naturalnych i jakości środowiska. Podstawową zasadą realizacji polityki ekologicznej państwa jest zasada zrównoważonego rozwoju zakładająca jakość życia na poziomie, na jaki pozwala obecny rozwój cywilizacyjny, bez umniejszania szans przyszłych pokoleń na ich zaspokojenie.</w:t>
      </w:r>
    </w:p>
    <w:p w14:paraId="19605920"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 zakresie gospodarki przestrzennej zasadniczym dokumentem na szczeblu krajowym jest „Koncepcja Przestrzennego Zagospodarowania Kraju”, która wśród podstawowych celów wymienia poprawę stanu środowiska przyrodniczego i umożliwienia obecnym i przyszłym mieszkańcom kraju równoprawnego dostępu do zasobów przyrody i dóbr kultury. Pożądanymi cechami polskiej przestrzeni będzie: „przestrzeń zróżnicowana, umożliwiająca wykorzystanie przyrodniczych, społecznych, gospodarczych i kulturowych potencjałów poszczególnych układów terytorialnych dla ich harmonijnego rozwoju” oraz „przestrzenią w możliwie największym stopniu zachowująca walory naturalnego krajobrazu przyrodniczego”.</w:t>
      </w:r>
    </w:p>
    <w:p w14:paraId="2047D3F4" w14:textId="77777777" w:rsidR="00091DE5" w:rsidRDefault="00091DE5" w:rsidP="00091DE5">
      <w:pPr>
        <w:widowControl w:val="0"/>
        <w:autoSpaceDE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Zasady kształtowania polskiej przestrzeni sprowadzają się do:</w:t>
      </w:r>
    </w:p>
    <w:p w14:paraId="7E9AFB5F" w14:textId="77777777" w:rsidR="00091DE5" w:rsidRDefault="00091DE5" w:rsidP="00091DE5">
      <w:pPr>
        <w:widowControl w:val="0"/>
        <w:autoSpaceDE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przyjęcia prymatu wysokiego stabilnego wzrostu gospodarczego, jednak przy jednoczesnym poszanowaniu środowiska przyrodniczego,</w:t>
      </w:r>
    </w:p>
    <w:p w14:paraId="1AAA7382" w14:textId="77777777" w:rsidR="00091DE5" w:rsidRDefault="00091DE5" w:rsidP="00091DE5">
      <w:pPr>
        <w:widowControl w:val="0"/>
        <w:autoSpaceDE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przestrzeń jako dobro rzadkie ze względu na jej wysoką wartość przyrodniczą i kulturową winna być użytkowana bardzo oszczędnie,</w:t>
      </w:r>
    </w:p>
    <w:p w14:paraId="181E0FC8" w14:textId="77777777" w:rsidR="00091DE5" w:rsidRDefault="00091DE5" w:rsidP="00091DE5">
      <w:pPr>
        <w:widowControl w:val="0"/>
        <w:autoSpaceDE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zajmowanie wartościowej z punktu widzenia ochrony środowiska przyrodniczego i kulturowego przestrzeni winno się odbywać jedynie w szczególnie uzasadnionych przypadkach,</w:t>
      </w:r>
    </w:p>
    <w:p w14:paraId="54501F0E" w14:textId="77777777" w:rsidR="00091DE5" w:rsidRDefault="00091DE5" w:rsidP="00091DE5">
      <w:pPr>
        <w:widowControl w:val="0"/>
        <w:autoSpaceDE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sieć powiązań przyrodniczych składa się z systemu obszarów chronionych, jak i obszarów w ramach europejskiej sieci NATURA 2000.</w:t>
      </w:r>
    </w:p>
    <w:p w14:paraId="20C44D28" w14:textId="77777777" w:rsidR="002C1336" w:rsidRDefault="00A96418">
      <w:pPr>
        <w:widowControl w:val="0"/>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obszarze objętym zmianą studium </w:t>
      </w:r>
      <w:r w:rsidR="002C1336">
        <w:rPr>
          <w:rFonts w:ascii="Times New Roman" w:hAnsi="Times New Roman" w:cs="Times New Roman"/>
          <w:sz w:val="24"/>
          <w:szCs w:val="24"/>
        </w:rPr>
        <w:t>poza konwencjami ratyfikowanymi przez rząd Rzeczypospolitej Polski dotyczącymi ochrony środowiska na całym obszarze kraju nie ustanowiono cele ponadlokalne.</w:t>
      </w:r>
    </w:p>
    <w:p w14:paraId="25D0AEAE" w14:textId="77777777" w:rsidR="00777563" w:rsidRDefault="00777563">
      <w:pPr>
        <w:widowControl w:val="0"/>
        <w:autoSpaceDE w:val="0"/>
        <w:spacing w:after="0" w:line="360" w:lineRule="auto"/>
        <w:jc w:val="both"/>
        <w:rPr>
          <w:rFonts w:ascii="Times New Roman" w:hAnsi="Times New Roman" w:cs="Times New Roman"/>
          <w:sz w:val="24"/>
          <w:szCs w:val="24"/>
        </w:rPr>
      </w:pPr>
    </w:p>
    <w:p w14:paraId="51CA1710" w14:textId="77777777" w:rsidR="00777563" w:rsidRDefault="00777563">
      <w:pPr>
        <w:widowControl w:val="0"/>
        <w:autoSpaceDE w:val="0"/>
        <w:spacing w:after="0" w:line="360" w:lineRule="auto"/>
        <w:jc w:val="both"/>
        <w:rPr>
          <w:rFonts w:ascii="Times New Roman" w:hAnsi="Times New Roman" w:cs="Times New Roman"/>
          <w:sz w:val="24"/>
          <w:szCs w:val="24"/>
        </w:rPr>
      </w:pPr>
    </w:p>
    <w:p w14:paraId="50E39016" w14:textId="12F1F81A" w:rsidR="00777563" w:rsidRDefault="00777563">
      <w:pPr>
        <w:widowControl w:val="0"/>
        <w:autoSpaceDE w:val="0"/>
        <w:spacing w:after="0" w:line="360" w:lineRule="auto"/>
        <w:jc w:val="both"/>
        <w:rPr>
          <w:rFonts w:ascii="Times New Roman" w:hAnsi="Times New Roman" w:cs="Times New Roman"/>
          <w:sz w:val="24"/>
          <w:szCs w:val="24"/>
        </w:rPr>
      </w:pPr>
    </w:p>
    <w:p w14:paraId="67C7B6B0" w14:textId="77777777" w:rsidR="00C113DF" w:rsidRDefault="00C113DF">
      <w:pPr>
        <w:widowControl w:val="0"/>
        <w:autoSpaceDE w:val="0"/>
        <w:spacing w:after="0" w:line="360" w:lineRule="auto"/>
        <w:jc w:val="both"/>
        <w:rPr>
          <w:rFonts w:ascii="Times New Roman" w:hAnsi="Times New Roman" w:cs="Times New Roman"/>
          <w:sz w:val="24"/>
          <w:szCs w:val="24"/>
        </w:rPr>
      </w:pPr>
    </w:p>
    <w:p w14:paraId="451B7C93" w14:textId="77777777" w:rsidR="002C1336" w:rsidRDefault="002C1336">
      <w:pPr>
        <w:widowControl w:val="0"/>
        <w:autoSpaceDE w:val="0"/>
        <w:spacing w:after="0" w:line="360" w:lineRule="auto"/>
        <w:jc w:val="both"/>
        <w:rPr>
          <w:rFonts w:ascii="Times New Roman" w:hAnsi="Times New Roman" w:cs="Times New Roman"/>
          <w:sz w:val="24"/>
          <w:szCs w:val="24"/>
        </w:rPr>
      </w:pPr>
    </w:p>
    <w:p w14:paraId="4A86F269" w14:textId="77777777" w:rsidR="002C1336" w:rsidRDefault="002C1336">
      <w:pPr>
        <w:widowControl w:val="0"/>
        <w:autoSpaceDE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 PROGNOZA ODDZIAŁYWANIA NA ŚRODOWISKO</w:t>
      </w:r>
    </w:p>
    <w:p w14:paraId="360E8C46"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4.1.Przewidywane znaczące oddziaływania na środowisko</w:t>
      </w:r>
    </w:p>
    <w:p w14:paraId="67282302" w14:textId="77777777" w:rsidR="0073285E" w:rsidRPr="00B653F8" w:rsidRDefault="002C1336" w:rsidP="00B653F8">
      <w:pPr>
        <w:widowControl w:val="0"/>
        <w:autoSpaceDE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Zgodnie z art. 51 ustęp 2, punkt 2, litera e, ustawy z dnia 3 października 2008 r., o udostępnianiu informacji o środowisko i jego ochronie, udziale społeczeństwa w ochronie środowiska oraz o ocenach oddziaływania na środowisko, prognoza oddziaływania na środowisko m. in. określa, analizuje i ocenia przewidywane znaczące oddziaływanie, w tym oddziaływanie bezpośrednie, pośrednie, wtórne, skumulowane, krótkoterminowe, średnioterminowe i długoterminowe, stałe i chwilowe oraz pozytywne i negatywne, na cele i przedmiot ochrony obszaru Natura 2000 oraz integralność tego obszaru, a także</w:t>
      </w:r>
      <w:r w:rsidR="00A6061C">
        <w:rPr>
          <w:rFonts w:ascii="Times New Roman" w:hAnsi="Times New Roman" w:cs="Times New Roman"/>
          <w:sz w:val="24"/>
          <w:szCs w:val="24"/>
        </w:rPr>
        <w:t xml:space="preserve"> na poszczególne przyrodnicze i </w:t>
      </w:r>
      <w:r>
        <w:rPr>
          <w:rFonts w:ascii="Times New Roman" w:hAnsi="Times New Roman" w:cs="Times New Roman"/>
          <w:sz w:val="24"/>
          <w:szCs w:val="24"/>
        </w:rPr>
        <w:t xml:space="preserve">kulturalne komponenty środowiska. </w:t>
      </w:r>
    </w:p>
    <w:p w14:paraId="09D3EBCE"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4.1.1.Oddziaływanie na środowisko</w:t>
      </w:r>
    </w:p>
    <w:p w14:paraId="2209FCC7" w14:textId="77777777" w:rsidR="002C1336" w:rsidRDefault="002C1336">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Prognoza określa również m.in. skutki, które mogą wynikać z projektowanego przeznaczenia terenu dla środowiska składającego się z kompleksu przyrodniczych i kulturowych komponentów, dla ekosystemów, siedlisk i bioróżnorodności. </w:t>
      </w:r>
    </w:p>
    <w:p w14:paraId="743327F2" w14:textId="77777777" w:rsidR="002C1336" w:rsidRDefault="002C1336">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Prognozowanie skutków</w:t>
      </w:r>
      <w:r w:rsidR="00A96418">
        <w:rPr>
          <w:rFonts w:ascii="Times New Roman" w:hAnsi="Times New Roman" w:cs="Times New Roman"/>
          <w:sz w:val="24"/>
          <w:szCs w:val="24"/>
        </w:rPr>
        <w:t xml:space="preserve"> środowiskowych realizacji zmiany studium</w:t>
      </w:r>
      <w:r>
        <w:rPr>
          <w:rFonts w:ascii="Times New Roman" w:hAnsi="Times New Roman" w:cs="Times New Roman"/>
          <w:sz w:val="24"/>
          <w:szCs w:val="24"/>
        </w:rPr>
        <w:t xml:space="preserve"> odbywa się z uwzględnieniem zależności między tymi elementami środowiska i między oddziaływaniem na te elementy. </w:t>
      </w:r>
    </w:p>
    <w:p w14:paraId="69905DF5" w14:textId="77777777" w:rsidR="002C1336" w:rsidRDefault="002C1336">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Aby określić specyfikę oddziaływania na środowisko abiotyczne i biotyczne, a także na zdrowie i życie ludzi przeanalizowano zakres zmiany pod kątem jego oddziaływania łącznie z oddziaływaniem zapisów w projekcie uchwały w sprawie</w:t>
      </w:r>
      <w:r w:rsidR="00A826A5">
        <w:rPr>
          <w:rFonts w:ascii="Times New Roman" w:hAnsi="Times New Roman" w:cs="Times New Roman"/>
          <w:iCs/>
          <w:sz w:val="24"/>
          <w:szCs w:val="24"/>
        </w:rPr>
        <w:t xml:space="preserve"> </w:t>
      </w:r>
      <w:r w:rsidR="005862BF">
        <w:rPr>
          <w:rFonts w:ascii="Times New Roman" w:hAnsi="Times New Roman" w:cs="Times New Roman"/>
          <w:iCs/>
          <w:sz w:val="24"/>
          <w:szCs w:val="24"/>
        </w:rPr>
        <w:t>XV</w:t>
      </w:r>
      <w:r w:rsidR="00A826A5">
        <w:rPr>
          <w:rFonts w:ascii="Times New Roman" w:hAnsi="Times New Roman" w:cs="Times New Roman"/>
          <w:iCs/>
          <w:sz w:val="24"/>
          <w:szCs w:val="24"/>
        </w:rPr>
        <w:t xml:space="preserve"> zmiany studium uwarunkowań i kierunków zagospodarowania przestrzennego gminy i miasta Sokołów Małopolski.</w:t>
      </w:r>
    </w:p>
    <w:p w14:paraId="62716155" w14:textId="77777777" w:rsidR="002C1336" w:rsidRDefault="002C1336">
      <w:pPr>
        <w:widowControl w:val="0"/>
        <w:autoSpaceDE w:val="0"/>
        <w:spacing w:after="0" w:line="360" w:lineRule="auto"/>
        <w:ind w:firstLine="709"/>
        <w:jc w:val="both"/>
        <w:rPr>
          <w:rFonts w:ascii="Times New Roman" w:hAnsi="Times New Roman" w:cs="Times New Roman"/>
          <w:b/>
          <w:i/>
          <w:sz w:val="24"/>
          <w:szCs w:val="24"/>
          <w:u w:val="single"/>
        </w:rPr>
      </w:pPr>
      <w:r>
        <w:rPr>
          <w:rFonts w:ascii="Times New Roman" w:hAnsi="Times New Roman" w:cs="Times New Roman"/>
          <w:sz w:val="24"/>
          <w:szCs w:val="24"/>
        </w:rPr>
        <w:t xml:space="preserve">Opis potencjalnych oddziaływań na środowisko, zasoby przyrodnicze, archeologiczne i kulturowe, krajobraz oraz zdrowie i życie mieszkańców, w tym również transgraniczne oddziaływanie na środowisko, przedstawiono w poniższych rozdziałach. </w:t>
      </w:r>
    </w:p>
    <w:p w14:paraId="32AFF836" w14:textId="77777777" w:rsidR="002C1336" w:rsidRDefault="002C1336">
      <w:pPr>
        <w:widowControl w:val="0"/>
        <w:autoSpaceDE w:val="0"/>
        <w:spacing w:after="0" w:line="360" w:lineRule="auto"/>
        <w:ind w:firstLine="709"/>
        <w:jc w:val="both"/>
        <w:rPr>
          <w:rFonts w:ascii="Times New Roman" w:hAnsi="Times New Roman" w:cs="Times New Roman"/>
          <w:b/>
          <w:i/>
          <w:sz w:val="24"/>
          <w:szCs w:val="24"/>
          <w:u w:val="single"/>
        </w:rPr>
      </w:pPr>
    </w:p>
    <w:p w14:paraId="23D1EC89" w14:textId="77777777" w:rsidR="002C1336" w:rsidRDefault="004273D3" w:rsidP="00B90E25">
      <w:pPr>
        <w:widowControl w:val="0"/>
        <w:autoSpaceDE w:val="0"/>
        <w:spacing w:line="360" w:lineRule="auto"/>
        <w:contextualSpacing/>
        <w:jc w:val="both"/>
        <w:rPr>
          <w:rFonts w:ascii="Times New Roman" w:hAnsi="Times New Roman" w:cs="Times New Roman"/>
          <w:sz w:val="24"/>
          <w:szCs w:val="24"/>
        </w:rPr>
      </w:pPr>
      <w:r>
        <w:rPr>
          <w:rFonts w:ascii="Times New Roman" w:hAnsi="Times New Roman" w:cs="Times New Roman"/>
          <w:b/>
          <w:i/>
          <w:sz w:val="24"/>
          <w:szCs w:val="24"/>
          <w:u w:val="single"/>
        </w:rPr>
        <w:t>Wpływ realizacji ustaleń zmiany studium</w:t>
      </w:r>
      <w:r w:rsidR="002C1336">
        <w:rPr>
          <w:rFonts w:ascii="Times New Roman" w:hAnsi="Times New Roman" w:cs="Times New Roman"/>
          <w:b/>
          <w:i/>
          <w:sz w:val="24"/>
          <w:szCs w:val="24"/>
          <w:u w:val="single"/>
        </w:rPr>
        <w:t xml:space="preserve"> na powierzchnię ziemi i krajobraz</w:t>
      </w:r>
    </w:p>
    <w:p w14:paraId="476C1118" w14:textId="77777777" w:rsidR="00A96418" w:rsidRDefault="004C2FB1" w:rsidP="00B90E25">
      <w:pPr>
        <w:widowControl w:val="0"/>
        <w:autoSpaceDE w:val="0"/>
        <w:spacing w:line="360" w:lineRule="auto"/>
        <w:ind w:firstLine="709"/>
        <w:contextualSpacing/>
        <w:jc w:val="both"/>
        <w:rPr>
          <w:rFonts w:ascii="Times New Roman" w:hAnsi="Times New Roman" w:cs="Times New Roman"/>
          <w:sz w:val="24"/>
          <w:szCs w:val="24"/>
        </w:rPr>
      </w:pPr>
      <w:r w:rsidRPr="007D3D6F">
        <w:rPr>
          <w:rFonts w:ascii="Times New Roman" w:hAnsi="Times New Roman" w:cs="Times New Roman"/>
          <w:sz w:val="24"/>
          <w:szCs w:val="24"/>
        </w:rPr>
        <w:t>Teren st</w:t>
      </w:r>
      <w:r>
        <w:rPr>
          <w:rFonts w:ascii="Times New Roman" w:hAnsi="Times New Roman" w:cs="Times New Roman"/>
          <w:sz w:val="24"/>
          <w:szCs w:val="24"/>
        </w:rPr>
        <w:t>anowi</w:t>
      </w:r>
      <w:r w:rsidR="00CB5EFC">
        <w:rPr>
          <w:rFonts w:ascii="Times New Roman" w:hAnsi="Times New Roman" w:cs="Times New Roman"/>
          <w:sz w:val="24"/>
          <w:szCs w:val="24"/>
        </w:rPr>
        <w:t>ą</w:t>
      </w:r>
      <w:r w:rsidR="00A96418">
        <w:rPr>
          <w:rFonts w:ascii="Times New Roman" w:hAnsi="Times New Roman" w:cs="Times New Roman"/>
          <w:sz w:val="24"/>
          <w:szCs w:val="24"/>
        </w:rPr>
        <w:t xml:space="preserve"> obszary porośniętych zbiorowiskami roślinności synantropijnej, segetalnej i</w:t>
      </w:r>
      <w:r w:rsidR="00A0369A">
        <w:rPr>
          <w:rFonts w:ascii="Times New Roman" w:hAnsi="Times New Roman" w:cs="Times New Roman"/>
          <w:sz w:val="24"/>
          <w:szCs w:val="24"/>
        </w:rPr>
        <w:t> </w:t>
      </w:r>
      <w:r w:rsidR="00A96418">
        <w:rPr>
          <w:rFonts w:ascii="Times New Roman" w:hAnsi="Times New Roman" w:cs="Times New Roman"/>
          <w:sz w:val="24"/>
          <w:szCs w:val="24"/>
        </w:rPr>
        <w:t>ruderalnej. Roślinność stanowi przede wszystkim odłogowane uprawy rolne i nieużytkowane łąki.</w:t>
      </w:r>
    </w:p>
    <w:p w14:paraId="17D8B0F2" w14:textId="77777777" w:rsidR="00F56754" w:rsidRDefault="0083792F" w:rsidP="00B90E25">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20093">
        <w:rPr>
          <w:rFonts w:ascii="Times New Roman" w:hAnsi="Times New Roman" w:cs="Times New Roman"/>
          <w:sz w:val="24"/>
          <w:szCs w:val="24"/>
        </w:rPr>
        <w:t>W </w:t>
      </w:r>
      <w:r w:rsidR="00A96418">
        <w:rPr>
          <w:rFonts w:ascii="Times New Roman" w:hAnsi="Times New Roman" w:cs="Times New Roman"/>
          <w:sz w:val="24"/>
          <w:szCs w:val="24"/>
        </w:rPr>
        <w:t>związku z realizacją zmiany studium</w:t>
      </w:r>
      <w:r w:rsidR="002C1336">
        <w:rPr>
          <w:rFonts w:ascii="Times New Roman" w:hAnsi="Times New Roman" w:cs="Times New Roman"/>
          <w:sz w:val="24"/>
          <w:szCs w:val="24"/>
        </w:rPr>
        <w:t xml:space="preserve"> część obszaru może zostać zabudowana pod tereny zabudowy, część zostanie uszczelniona poprzez wyasfaltowanie lub wybrukowanie. Całkowita likwidacja pokrywy glebowej nastąpi w skutek zabudowy terenu. Wszelkie przekształcenia</w:t>
      </w:r>
      <w:r w:rsidR="00F56754">
        <w:rPr>
          <w:rFonts w:ascii="Times New Roman" w:hAnsi="Times New Roman" w:cs="Times New Roman"/>
          <w:sz w:val="24"/>
          <w:szCs w:val="24"/>
        </w:rPr>
        <w:t xml:space="preserve"> prowadzące do realizacji nowej</w:t>
      </w:r>
      <w:r w:rsidR="002C1336">
        <w:rPr>
          <w:rFonts w:ascii="Times New Roman" w:hAnsi="Times New Roman" w:cs="Times New Roman"/>
          <w:sz w:val="24"/>
          <w:szCs w:val="24"/>
        </w:rPr>
        <w:t xml:space="preserve"> </w:t>
      </w:r>
      <w:r w:rsidR="00F56754">
        <w:rPr>
          <w:rFonts w:ascii="Times New Roman" w:hAnsi="Times New Roman" w:cs="Times New Roman"/>
          <w:sz w:val="24"/>
          <w:szCs w:val="24"/>
        </w:rPr>
        <w:t>inwestycji wiążą</w:t>
      </w:r>
      <w:r w:rsidR="00420093">
        <w:rPr>
          <w:rFonts w:ascii="Times New Roman" w:hAnsi="Times New Roman" w:cs="Times New Roman"/>
          <w:sz w:val="24"/>
          <w:szCs w:val="24"/>
        </w:rPr>
        <w:t xml:space="preserve"> się z </w:t>
      </w:r>
      <w:r w:rsidR="002C1336">
        <w:rPr>
          <w:rFonts w:ascii="Times New Roman" w:hAnsi="Times New Roman" w:cs="Times New Roman"/>
          <w:sz w:val="24"/>
          <w:szCs w:val="24"/>
        </w:rPr>
        <w:t xml:space="preserve">nieodwracalnym zniszczeniem powierzchni </w:t>
      </w:r>
      <w:r w:rsidR="002C1336">
        <w:rPr>
          <w:rFonts w:ascii="Times New Roman" w:hAnsi="Times New Roman" w:cs="Times New Roman"/>
          <w:sz w:val="24"/>
          <w:szCs w:val="24"/>
        </w:rPr>
        <w:lastRenderedPageBreak/>
        <w:t>ziemi i gleb</w:t>
      </w:r>
      <w:r w:rsidR="00F56754">
        <w:rPr>
          <w:rFonts w:ascii="Times New Roman" w:hAnsi="Times New Roman" w:cs="Times New Roman"/>
          <w:sz w:val="24"/>
          <w:szCs w:val="24"/>
        </w:rPr>
        <w:t xml:space="preserve">y. Dostosowanie się do ustaleń </w:t>
      </w:r>
      <w:r w:rsidR="002C1336">
        <w:rPr>
          <w:rFonts w:ascii="Times New Roman" w:hAnsi="Times New Roman" w:cs="Times New Roman"/>
          <w:sz w:val="24"/>
          <w:szCs w:val="24"/>
        </w:rPr>
        <w:t xml:space="preserve">projektu </w:t>
      </w:r>
      <w:r w:rsidR="00A96418">
        <w:rPr>
          <w:rFonts w:ascii="Times New Roman" w:hAnsi="Times New Roman" w:cs="Times New Roman"/>
          <w:sz w:val="24"/>
          <w:szCs w:val="24"/>
        </w:rPr>
        <w:t>zmiany studium</w:t>
      </w:r>
      <w:r w:rsidR="002C1336">
        <w:rPr>
          <w:rFonts w:ascii="Times New Roman" w:hAnsi="Times New Roman" w:cs="Times New Roman"/>
          <w:sz w:val="24"/>
          <w:szCs w:val="24"/>
        </w:rPr>
        <w:t xml:space="preserve"> określające nieprzekraczalne powierzchnie zabudowy działek oraz zachowanie powierzchni biologicznie czynnej n</w:t>
      </w:r>
      <w:r w:rsidR="00C46A51">
        <w:rPr>
          <w:rFonts w:ascii="Times New Roman" w:hAnsi="Times New Roman" w:cs="Times New Roman"/>
          <w:sz w:val="24"/>
          <w:szCs w:val="24"/>
        </w:rPr>
        <w:t>ie spowoduje znaczących zmian w </w:t>
      </w:r>
      <w:r w:rsidR="002C1336">
        <w:rPr>
          <w:rFonts w:ascii="Times New Roman" w:hAnsi="Times New Roman" w:cs="Times New Roman"/>
          <w:sz w:val="24"/>
          <w:szCs w:val="24"/>
        </w:rPr>
        <w:t>pedosferze.</w:t>
      </w:r>
    </w:p>
    <w:p w14:paraId="6F08E49D" w14:textId="77777777" w:rsidR="00A52753" w:rsidRPr="004C2FB1" w:rsidRDefault="002C1336" w:rsidP="0051225C">
      <w:pPr>
        <w:widowControl w:val="0"/>
        <w:autoSpaceDE w:val="0"/>
        <w:spacing w:line="36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 xml:space="preserve">Wyżej </w:t>
      </w:r>
      <w:r w:rsidR="00A96418">
        <w:rPr>
          <w:rFonts w:ascii="Times New Roman" w:hAnsi="Times New Roman" w:cs="Times New Roman"/>
          <w:sz w:val="24"/>
          <w:szCs w:val="24"/>
        </w:rPr>
        <w:t>wymienione zapisy projektu zmiany studium</w:t>
      </w:r>
      <w:r>
        <w:rPr>
          <w:rFonts w:ascii="Times New Roman" w:hAnsi="Times New Roman" w:cs="Times New Roman"/>
          <w:sz w:val="24"/>
          <w:szCs w:val="24"/>
        </w:rPr>
        <w:t xml:space="preserve"> zminimalizują</w:t>
      </w:r>
      <w:r w:rsidR="00F56754">
        <w:rPr>
          <w:rFonts w:ascii="Times New Roman" w:hAnsi="Times New Roman" w:cs="Times New Roman"/>
          <w:sz w:val="24"/>
          <w:szCs w:val="24"/>
        </w:rPr>
        <w:t xml:space="preserve"> negatywny wpływ na pedosferę i </w:t>
      </w:r>
      <w:r>
        <w:rPr>
          <w:rFonts w:ascii="Times New Roman" w:hAnsi="Times New Roman" w:cs="Times New Roman"/>
          <w:sz w:val="24"/>
          <w:szCs w:val="24"/>
        </w:rPr>
        <w:t>zapewnią pozostawienie dużej powierzchni niezabudowanych obszarów o nie</w:t>
      </w:r>
      <w:r w:rsidR="0051225C">
        <w:rPr>
          <w:rFonts w:ascii="Times New Roman" w:hAnsi="Times New Roman" w:cs="Times New Roman"/>
          <w:sz w:val="24"/>
          <w:szCs w:val="24"/>
        </w:rPr>
        <w:t>naruszonej powierzchni terenu i </w:t>
      </w:r>
      <w:r>
        <w:rPr>
          <w:rFonts w:ascii="Times New Roman" w:hAnsi="Times New Roman" w:cs="Times New Roman"/>
          <w:sz w:val="24"/>
          <w:szCs w:val="24"/>
        </w:rPr>
        <w:t>zbliżonym do naturalnego podłożu gruntowym. Realizacja zagospodarowania w ten sposób terenów będzie miała nie wielki wpływ na powierzchnię ziemi.</w:t>
      </w:r>
    </w:p>
    <w:p w14:paraId="43375DC9" w14:textId="77777777" w:rsidR="009E2D1A" w:rsidRDefault="00F644D1" w:rsidP="006849D2">
      <w:pPr>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Obszar objęty zmianą studium</w:t>
      </w:r>
      <w:r w:rsidR="002C1336">
        <w:rPr>
          <w:rFonts w:ascii="Times New Roman" w:hAnsi="Times New Roman" w:cs="Times New Roman"/>
          <w:sz w:val="24"/>
          <w:szCs w:val="24"/>
        </w:rPr>
        <w:t xml:space="preserve"> to w większości tereny </w:t>
      </w:r>
      <w:r w:rsidR="002C1336">
        <w:rPr>
          <w:rFonts w:ascii="Times New Roman" w:eastAsia="Arial" w:hAnsi="Times New Roman" w:cs="Times New Roman"/>
          <w:color w:val="000000"/>
          <w:sz w:val="24"/>
          <w:szCs w:val="24"/>
        </w:rPr>
        <w:t>silnie przekształcony antropogenicznie</w:t>
      </w:r>
      <w:r w:rsidR="002C1336">
        <w:rPr>
          <w:rFonts w:ascii="Arial" w:eastAsia="Arial" w:hAnsi="Arial" w:cs="Arial"/>
          <w:color w:val="000000"/>
          <w:sz w:val="24"/>
          <w:szCs w:val="24"/>
        </w:rPr>
        <w:t xml:space="preserve">. </w:t>
      </w:r>
      <w:r w:rsidR="0004635F">
        <w:rPr>
          <w:rFonts w:ascii="Times New Roman" w:hAnsi="Times New Roman" w:cs="Times New Roman"/>
          <w:sz w:val="24"/>
          <w:szCs w:val="24"/>
        </w:rPr>
        <w:t>Według ustanowień projektu zmiany studium</w:t>
      </w:r>
      <w:r w:rsidR="002C1336">
        <w:rPr>
          <w:rFonts w:ascii="Times New Roman" w:hAnsi="Times New Roman" w:cs="Times New Roman"/>
          <w:sz w:val="24"/>
          <w:szCs w:val="24"/>
        </w:rPr>
        <w:t xml:space="preserve"> </w:t>
      </w:r>
      <w:r w:rsidR="008F05B3">
        <w:rPr>
          <w:rFonts w:ascii="Times New Roman" w:hAnsi="Times New Roman" w:cs="Times New Roman"/>
          <w:sz w:val="24"/>
          <w:szCs w:val="24"/>
        </w:rPr>
        <w:t xml:space="preserve">powierzchnia zabudowy nie większa niż 80% </w:t>
      </w:r>
      <w:r w:rsidR="008F05B3" w:rsidRPr="008F05B3">
        <w:rPr>
          <w:rFonts w:ascii="Times New Roman" w:hAnsi="Times New Roman" w:cs="Times New Roman"/>
          <w:sz w:val="24"/>
          <w:szCs w:val="24"/>
        </w:rPr>
        <w:t>powierzchni działki budowlanej, zachowując powierzchnię czynną biologicznie  o</w:t>
      </w:r>
      <w:r w:rsidR="008F05B3">
        <w:rPr>
          <w:rFonts w:ascii="Times New Roman" w:hAnsi="Times New Roman" w:cs="Times New Roman"/>
          <w:sz w:val="24"/>
          <w:szCs w:val="24"/>
        </w:rPr>
        <w:t> </w:t>
      </w:r>
      <w:r w:rsidR="008F05B3" w:rsidRPr="008F05B3">
        <w:rPr>
          <w:rFonts w:ascii="Times New Roman" w:hAnsi="Times New Roman" w:cs="Times New Roman"/>
          <w:sz w:val="24"/>
          <w:szCs w:val="24"/>
        </w:rPr>
        <w:t>powierzchni nie mniejszej niż 20% powierzchni działki w części strefy oznaczonej symbolem PU  i nie mniejszej niż 10% w części strefy oznaczonej symbolem PU1</w:t>
      </w:r>
      <w:r w:rsidRPr="008F05B3">
        <w:rPr>
          <w:rFonts w:ascii="Times New Roman" w:hAnsi="Times New Roman" w:cs="Times New Roman"/>
          <w:sz w:val="24"/>
          <w:szCs w:val="24"/>
        </w:rPr>
        <w:t>.</w:t>
      </w:r>
      <w:r>
        <w:rPr>
          <w:rFonts w:ascii="Times New Roman" w:hAnsi="Times New Roman" w:cs="Times New Roman"/>
          <w:sz w:val="24"/>
          <w:szCs w:val="24"/>
        </w:rPr>
        <w:t xml:space="preserve"> Ustalenia zmiany studium</w:t>
      </w:r>
      <w:r w:rsidR="002C1336">
        <w:rPr>
          <w:rFonts w:ascii="Times New Roman" w:hAnsi="Times New Roman" w:cs="Times New Roman"/>
          <w:sz w:val="24"/>
          <w:szCs w:val="24"/>
        </w:rPr>
        <w:t>, szczególnie w</w:t>
      </w:r>
      <w:r w:rsidR="008F05B3">
        <w:rPr>
          <w:rFonts w:ascii="Times New Roman" w:hAnsi="Times New Roman" w:cs="Times New Roman"/>
          <w:sz w:val="24"/>
          <w:szCs w:val="24"/>
        </w:rPr>
        <w:t> </w:t>
      </w:r>
      <w:r w:rsidR="002C1336">
        <w:rPr>
          <w:rFonts w:ascii="Times New Roman" w:hAnsi="Times New Roman" w:cs="Times New Roman"/>
          <w:sz w:val="24"/>
          <w:szCs w:val="24"/>
        </w:rPr>
        <w:t>zakresie zabudowy i wprowadzenia po</w:t>
      </w:r>
      <w:r w:rsidR="00F04F7C">
        <w:rPr>
          <w:rFonts w:ascii="Times New Roman" w:hAnsi="Times New Roman" w:cs="Times New Roman"/>
          <w:sz w:val="24"/>
          <w:szCs w:val="24"/>
        </w:rPr>
        <w:t xml:space="preserve">wierzchni czynnej biologicznie, </w:t>
      </w:r>
      <w:r w:rsidR="002C1336">
        <w:rPr>
          <w:rFonts w:ascii="Times New Roman" w:hAnsi="Times New Roman" w:cs="Times New Roman"/>
          <w:sz w:val="24"/>
          <w:szCs w:val="24"/>
        </w:rPr>
        <w:t>wpłyną pozytywnie na podniesienie estetyki obszaru i nie będą mieć negatywnego wpływu na zmianą kr</w:t>
      </w:r>
      <w:r w:rsidR="00F04F7C">
        <w:rPr>
          <w:rFonts w:ascii="Times New Roman" w:hAnsi="Times New Roman" w:cs="Times New Roman"/>
          <w:sz w:val="24"/>
          <w:szCs w:val="24"/>
        </w:rPr>
        <w:t>ajob</w:t>
      </w:r>
      <w:r w:rsidR="0083792F">
        <w:rPr>
          <w:rFonts w:ascii="Times New Roman" w:hAnsi="Times New Roman" w:cs="Times New Roman"/>
          <w:sz w:val="24"/>
          <w:szCs w:val="24"/>
        </w:rPr>
        <w:t>razu w tym rejonie</w:t>
      </w:r>
      <w:r w:rsidR="00F04F7C">
        <w:rPr>
          <w:rFonts w:ascii="Times New Roman" w:hAnsi="Times New Roman" w:cs="Times New Roman"/>
          <w:sz w:val="24"/>
          <w:szCs w:val="24"/>
        </w:rPr>
        <w:t xml:space="preserve">. </w:t>
      </w:r>
      <w:r w:rsidR="006849D2">
        <w:rPr>
          <w:rFonts w:ascii="Times New Roman" w:hAnsi="Times New Roman" w:cs="Times New Roman"/>
          <w:sz w:val="24"/>
          <w:szCs w:val="24"/>
        </w:rPr>
        <w:t xml:space="preserve"> </w:t>
      </w:r>
    </w:p>
    <w:p w14:paraId="3E15C083" w14:textId="77777777" w:rsidR="000A7472" w:rsidRDefault="000A7472" w:rsidP="006849D2">
      <w:pPr>
        <w:autoSpaceDE w:val="0"/>
        <w:spacing w:after="0" w:line="360" w:lineRule="auto"/>
        <w:ind w:firstLine="709"/>
        <w:jc w:val="both"/>
        <w:rPr>
          <w:rFonts w:ascii="Times New Roman" w:hAnsi="Times New Roman" w:cs="Times New Roman"/>
          <w:sz w:val="24"/>
          <w:szCs w:val="24"/>
        </w:rPr>
      </w:pPr>
    </w:p>
    <w:p w14:paraId="638728EB" w14:textId="77777777" w:rsidR="002C1336" w:rsidRDefault="004273D3" w:rsidP="00B90E25">
      <w:pPr>
        <w:widowControl w:val="0"/>
        <w:autoSpaceDE w:val="0"/>
        <w:spacing w:line="360" w:lineRule="auto"/>
        <w:contextualSpacing/>
        <w:jc w:val="both"/>
        <w:rPr>
          <w:rFonts w:ascii="Times New Roman" w:hAnsi="Times New Roman" w:cs="Times New Roman"/>
        </w:rPr>
      </w:pPr>
      <w:r>
        <w:rPr>
          <w:rFonts w:ascii="Times New Roman" w:hAnsi="Times New Roman" w:cs="Times New Roman"/>
          <w:b/>
          <w:i/>
          <w:sz w:val="24"/>
          <w:szCs w:val="24"/>
          <w:u w:val="single"/>
        </w:rPr>
        <w:t>Wpływ realizacji ustaleń zmiany studium</w:t>
      </w:r>
      <w:r w:rsidR="002C1336">
        <w:rPr>
          <w:rFonts w:ascii="Times New Roman" w:hAnsi="Times New Roman" w:cs="Times New Roman"/>
          <w:b/>
          <w:i/>
          <w:sz w:val="24"/>
          <w:szCs w:val="24"/>
          <w:u w:val="single"/>
        </w:rPr>
        <w:t xml:space="preserve"> na wody powierzchniowe i podziemne</w:t>
      </w:r>
    </w:p>
    <w:p w14:paraId="5339BC93" w14:textId="77777777" w:rsidR="00DA495E" w:rsidRDefault="00DA495E" w:rsidP="00B90E25">
      <w:pPr>
        <w:widowControl w:val="0"/>
        <w:autoSpaceDE w:val="0"/>
        <w:spacing w:after="0" w:line="360" w:lineRule="auto"/>
        <w:ind w:firstLine="709"/>
        <w:contextualSpacing/>
        <w:jc w:val="both"/>
        <w:rPr>
          <w:rFonts w:ascii="Times New Roman" w:hAnsi="Times New Roman" w:cs="Times New Roman"/>
          <w:sz w:val="24"/>
        </w:rPr>
      </w:pPr>
      <w:r w:rsidRPr="0093365F">
        <w:rPr>
          <w:rFonts w:ascii="Times New Roman" w:hAnsi="Times New Roman" w:cs="Times New Roman"/>
          <w:sz w:val="24"/>
        </w:rPr>
        <w:t>Teren objęty zmianą studium  leży w dorzeczu rzeki Trzebośnicy, dopływu Sanu, uchodzącej do niego w rejonie Sarzyny. Nadmiar wód opadowych z badanego terenu odprowadzają bezimienne, okresowe dopływy Trzebośnicy, biorące początek poniżej badanego terenu. Omawiany obszar zlokalizowany jest w jednolitej części wód powierzchniowych oznaczonej kodem PLRW200017227449 „Trzebośnica do Krzywego”. Jest to potok nizinny piaszczysty, stanowiący silnie zmienią część wód, której potencjał ekologiczny określono jako dobry. Jest to część wód niezagrożona ryzykiem nieosiągnięcia celów środowiskowych. Celami środowiskowymi dla tej JCWP jest uzyskanie dobrego potencjału ekologicznego i dobrego stanu chemicznego. JCWP znajduje się w wykazie obszarów chronionych ze względu na położenie w granicach OSO PLH180047 „Lasy Leżajskie” oraz znajduje się w wykazie obszarów chronionych z racji przeznaczenia do poboru wody na potrzeby zaopatrzenia ludności w wodę.</w:t>
      </w:r>
    </w:p>
    <w:p w14:paraId="6904413F" w14:textId="77777777" w:rsidR="00DA495E" w:rsidRPr="00CF46B8" w:rsidRDefault="00DA495E" w:rsidP="00B90E25">
      <w:pPr>
        <w:widowControl w:val="0"/>
        <w:autoSpaceDE w:val="0"/>
        <w:spacing w:after="0" w:line="360" w:lineRule="auto"/>
        <w:ind w:firstLine="709"/>
        <w:contextualSpacing/>
        <w:jc w:val="both"/>
        <w:rPr>
          <w:rFonts w:ascii="Times New Roman" w:hAnsi="Times New Roman" w:cs="Times New Roman"/>
          <w:sz w:val="24"/>
          <w:szCs w:val="24"/>
        </w:rPr>
      </w:pPr>
      <w:r w:rsidRPr="0093365F">
        <w:rPr>
          <w:rFonts w:ascii="Times New Roman" w:hAnsi="Times New Roman" w:cs="Times New Roman"/>
          <w:sz w:val="24"/>
        </w:rPr>
        <w:t>Położony jest w dorzeczu Górnej Wisły, w JCWPd o kodzie PLGW2000136, dla której stan wód chemiczny i ilościowy oceniono jako dobry. Jest to część wód niezagrożona ryzykiem nieosiągnięcia celów środowiskowych. Celem środowiskowym dla tej części wód podziemnych będzie co najmniej utrzymanie tego stanu. JCWPd znajduje się w wykazie obszarów chronionych</w:t>
      </w:r>
      <w:r>
        <w:rPr>
          <w:rFonts w:ascii="Times New Roman" w:hAnsi="Times New Roman" w:cs="Times New Roman"/>
          <w:sz w:val="24"/>
        </w:rPr>
        <w:t xml:space="preserve"> z </w:t>
      </w:r>
      <w:r w:rsidRPr="0093365F">
        <w:rPr>
          <w:rFonts w:ascii="Times New Roman" w:hAnsi="Times New Roman" w:cs="Times New Roman"/>
          <w:sz w:val="24"/>
        </w:rPr>
        <w:t xml:space="preserve">racji </w:t>
      </w:r>
      <w:r w:rsidRPr="00CF46B8">
        <w:rPr>
          <w:rFonts w:ascii="Times New Roman" w:hAnsi="Times New Roman" w:cs="Times New Roman"/>
          <w:sz w:val="24"/>
          <w:szCs w:val="24"/>
        </w:rPr>
        <w:t>przeznaczenia do poboru wody na potrzeby zaopatrzenia ludności w wodę.</w:t>
      </w:r>
    </w:p>
    <w:p w14:paraId="6347F2AA" w14:textId="77777777" w:rsidR="00CF46B8" w:rsidRPr="00CF46B8" w:rsidRDefault="00CF46B8" w:rsidP="00B90E25">
      <w:pPr>
        <w:spacing w:line="360" w:lineRule="auto"/>
        <w:ind w:firstLine="709"/>
        <w:contextualSpacing/>
        <w:jc w:val="both"/>
        <w:rPr>
          <w:rFonts w:ascii="Times New Roman" w:hAnsi="Times New Roman" w:cs="Times New Roman"/>
          <w:sz w:val="24"/>
          <w:szCs w:val="24"/>
        </w:rPr>
      </w:pPr>
      <w:r w:rsidRPr="00CF46B8">
        <w:rPr>
          <w:rFonts w:ascii="Times New Roman" w:hAnsi="Times New Roman" w:cs="Times New Roman"/>
          <w:sz w:val="24"/>
          <w:szCs w:val="24"/>
        </w:rPr>
        <w:lastRenderedPageBreak/>
        <w:t xml:space="preserve">Przez teren przebiegają cieki wodne bez nazwy oraz rowy odwadniające, odprowadzające okresowo wody do rzeki Trzebośnicy, przepływającej w odległości niecałe 2 km na południowy wschód od granic tego obszaru. </w:t>
      </w:r>
    </w:p>
    <w:p w14:paraId="5A35495C" w14:textId="77777777" w:rsidR="00B90E25" w:rsidRDefault="00CF46B8" w:rsidP="00B90E25">
      <w:pPr>
        <w:spacing w:line="360" w:lineRule="auto"/>
        <w:ind w:firstLine="709"/>
        <w:contextualSpacing/>
        <w:jc w:val="both"/>
        <w:rPr>
          <w:rFonts w:ascii="Times New Roman" w:hAnsi="Times New Roman" w:cs="Times New Roman"/>
          <w:sz w:val="24"/>
          <w:szCs w:val="24"/>
        </w:rPr>
      </w:pPr>
      <w:r w:rsidRPr="00CF46B8">
        <w:rPr>
          <w:rFonts w:ascii="Times New Roman" w:hAnsi="Times New Roman" w:cs="Times New Roman"/>
          <w:sz w:val="24"/>
          <w:szCs w:val="24"/>
        </w:rPr>
        <w:t>Obszar objęty zmianą studium nie jest narażony na zagrożenia powodziowe i leży poza obszarem Lokalnego Zbiornika Wód Podziemnych "Górno" oraz poza jego strefą ochronną, a także poza strefami ochronnymi  ujęć wód dla zbiorowego zaopatrzenia ludności. Jednak analizowany obszar leży w bliskim sąsiedztwie zbiornika wód podziemnych, zaopatrujących mieszkańców w</w:t>
      </w:r>
      <w:r>
        <w:rPr>
          <w:rFonts w:ascii="Times New Roman" w:hAnsi="Times New Roman" w:cs="Times New Roman"/>
          <w:sz w:val="24"/>
          <w:szCs w:val="24"/>
        </w:rPr>
        <w:t> </w:t>
      </w:r>
      <w:r w:rsidRPr="00CF46B8">
        <w:rPr>
          <w:rFonts w:ascii="Times New Roman" w:hAnsi="Times New Roman" w:cs="Times New Roman"/>
          <w:sz w:val="24"/>
          <w:szCs w:val="24"/>
        </w:rPr>
        <w:t>wodę pitną.</w:t>
      </w:r>
    </w:p>
    <w:p w14:paraId="494C33F3" w14:textId="77777777" w:rsidR="00B90E25" w:rsidRDefault="00046B40" w:rsidP="00B90E25">
      <w:pPr>
        <w:spacing w:line="360" w:lineRule="auto"/>
        <w:ind w:firstLine="709"/>
        <w:contextualSpacing/>
        <w:jc w:val="both"/>
        <w:rPr>
          <w:rFonts w:ascii="Times New Roman" w:hAnsi="Times New Roman" w:cs="Times New Roman"/>
          <w:sz w:val="24"/>
          <w:szCs w:val="24"/>
        </w:rPr>
      </w:pPr>
      <w:r w:rsidRPr="00266EF5">
        <w:rPr>
          <w:rFonts w:ascii="Times New Roman" w:eastAsia="Wingdings-Regular" w:hAnsi="Times New Roman" w:cs="Times New Roman"/>
          <w:sz w:val="24"/>
          <w:szCs w:val="24"/>
        </w:rPr>
        <w:t xml:space="preserve">W </w:t>
      </w:r>
      <w:r w:rsidR="00347967">
        <w:rPr>
          <w:rFonts w:ascii="Times New Roman" w:eastAsia="Wingdings-Regular" w:hAnsi="Times New Roman" w:cs="Times New Roman"/>
          <w:sz w:val="24"/>
          <w:szCs w:val="24"/>
        </w:rPr>
        <w:t>wyniku realizacji projektu zmiany studium</w:t>
      </w:r>
      <w:r w:rsidRPr="00266EF5">
        <w:rPr>
          <w:rFonts w:ascii="Times New Roman" w:eastAsia="Wingdings-Regular" w:hAnsi="Times New Roman" w:cs="Times New Roman"/>
          <w:sz w:val="24"/>
          <w:szCs w:val="24"/>
        </w:rPr>
        <w:t xml:space="preserve"> powstaną nowe źródła ściekó</w:t>
      </w:r>
      <w:r w:rsidR="00266EF5" w:rsidRPr="00266EF5">
        <w:rPr>
          <w:rFonts w:ascii="Times New Roman" w:eastAsia="Wingdings-Regular" w:hAnsi="Times New Roman" w:cs="Times New Roman"/>
          <w:sz w:val="24"/>
          <w:szCs w:val="24"/>
        </w:rPr>
        <w:t>w bytowych oraz wód opadowych z </w:t>
      </w:r>
      <w:r w:rsidRPr="00266EF5">
        <w:rPr>
          <w:rFonts w:ascii="Times New Roman" w:eastAsia="Wingdings-Regular" w:hAnsi="Times New Roman" w:cs="Times New Roman"/>
          <w:sz w:val="24"/>
          <w:szCs w:val="24"/>
        </w:rPr>
        <w:t>terenów utwardzonych oraz z zadaszeń. Zabudowanie terenu spowoduje zm</w:t>
      </w:r>
      <w:r w:rsidR="00266EF5" w:rsidRPr="00266EF5">
        <w:rPr>
          <w:rFonts w:ascii="Times New Roman" w:eastAsia="Wingdings-Regular" w:hAnsi="Times New Roman" w:cs="Times New Roman"/>
          <w:sz w:val="24"/>
          <w:szCs w:val="24"/>
        </w:rPr>
        <w:t xml:space="preserve">niejszenie retencji </w:t>
      </w:r>
      <w:r w:rsidR="00266EF5" w:rsidRPr="00B641C1">
        <w:rPr>
          <w:rFonts w:ascii="Times New Roman" w:eastAsia="Wingdings-Regular" w:hAnsi="Times New Roman" w:cs="Times New Roman"/>
          <w:sz w:val="24"/>
          <w:szCs w:val="24"/>
        </w:rPr>
        <w:t>terenowej i </w:t>
      </w:r>
      <w:r w:rsidRPr="00B641C1">
        <w:rPr>
          <w:rFonts w:ascii="Times New Roman" w:eastAsia="Wingdings-Regular" w:hAnsi="Times New Roman" w:cs="Times New Roman"/>
          <w:sz w:val="24"/>
          <w:szCs w:val="24"/>
        </w:rPr>
        <w:t>infiltracji wód opadowych, a w konsekwenc</w:t>
      </w:r>
      <w:r w:rsidR="0051225C" w:rsidRPr="00B641C1">
        <w:rPr>
          <w:rFonts w:ascii="Times New Roman" w:eastAsia="Wingdings-Regular" w:hAnsi="Times New Roman" w:cs="Times New Roman"/>
          <w:sz w:val="24"/>
          <w:szCs w:val="24"/>
        </w:rPr>
        <w:t>ji szybką transformację opadu w </w:t>
      </w:r>
      <w:r w:rsidRPr="00B641C1">
        <w:rPr>
          <w:rFonts w:ascii="Times New Roman" w:eastAsia="Wingdings-Regular" w:hAnsi="Times New Roman" w:cs="Times New Roman"/>
          <w:sz w:val="24"/>
          <w:szCs w:val="24"/>
        </w:rPr>
        <w:t xml:space="preserve">spływ powierzchniowy. </w:t>
      </w:r>
      <w:r w:rsidR="00EB3710">
        <w:rPr>
          <w:rFonts w:ascii="Times New Roman" w:eastAsia="Wingdings-Regular" w:hAnsi="Times New Roman" w:cs="Times New Roman"/>
          <w:sz w:val="24"/>
          <w:szCs w:val="24"/>
        </w:rPr>
        <w:t xml:space="preserve">Przy realizacji zmiany studium </w:t>
      </w:r>
      <w:r w:rsidR="00EB3710">
        <w:rPr>
          <w:rFonts w:ascii="Times New Roman" w:hAnsi="Times New Roman" w:cs="Times New Roman"/>
          <w:color w:val="000000"/>
          <w:sz w:val="24"/>
          <w:szCs w:val="24"/>
        </w:rPr>
        <w:t>z</w:t>
      </w:r>
      <w:r w:rsidR="00B513E0" w:rsidRPr="0055486B">
        <w:rPr>
          <w:rFonts w:ascii="Times New Roman" w:hAnsi="Times New Roman" w:cs="Times New Roman"/>
          <w:color w:val="000000"/>
          <w:sz w:val="24"/>
          <w:szCs w:val="24"/>
        </w:rPr>
        <w:t>abrania się zagospodarowania mogącego wpłynąć na pogorszenie stanu u jakości wód podziemnych</w:t>
      </w:r>
      <w:r w:rsidR="00B513E0">
        <w:rPr>
          <w:rFonts w:ascii="Times New Roman" w:hAnsi="Times New Roman" w:cs="Times New Roman"/>
          <w:sz w:val="24"/>
          <w:szCs w:val="24"/>
        </w:rPr>
        <w:t xml:space="preserve">. </w:t>
      </w:r>
      <w:r w:rsidR="00B641C1" w:rsidRPr="00B641C1">
        <w:rPr>
          <w:rFonts w:ascii="Times New Roman" w:hAnsi="Times New Roman" w:cs="Times New Roman"/>
          <w:sz w:val="24"/>
          <w:szCs w:val="24"/>
        </w:rPr>
        <w:t>Odprowadzanie</w:t>
      </w:r>
      <w:r w:rsidRPr="00B641C1">
        <w:rPr>
          <w:rFonts w:ascii="Times New Roman" w:hAnsi="Times New Roman" w:cs="Times New Roman"/>
          <w:sz w:val="24"/>
          <w:szCs w:val="24"/>
        </w:rPr>
        <w:t xml:space="preserve"> </w:t>
      </w:r>
      <w:r w:rsidR="00B513E0">
        <w:rPr>
          <w:rFonts w:ascii="Times New Roman" w:hAnsi="Times New Roman" w:cs="Times New Roman"/>
          <w:sz w:val="24"/>
          <w:szCs w:val="24"/>
        </w:rPr>
        <w:t>wód opadowych</w:t>
      </w:r>
      <w:r w:rsidR="003E0E40">
        <w:rPr>
          <w:rFonts w:ascii="Times New Roman" w:hAnsi="Times New Roman" w:cs="Times New Roman"/>
          <w:sz w:val="24"/>
          <w:szCs w:val="24"/>
        </w:rPr>
        <w:t xml:space="preserve"> </w:t>
      </w:r>
      <w:r w:rsidRPr="00B641C1">
        <w:rPr>
          <w:rFonts w:ascii="Times New Roman" w:hAnsi="Times New Roman" w:cs="Times New Roman"/>
          <w:sz w:val="24"/>
          <w:szCs w:val="24"/>
        </w:rPr>
        <w:t xml:space="preserve"> w sposób nie powodujący</w:t>
      </w:r>
      <w:r w:rsidRPr="00266EF5">
        <w:rPr>
          <w:rFonts w:ascii="Times New Roman" w:hAnsi="Times New Roman" w:cs="Times New Roman"/>
          <w:sz w:val="24"/>
          <w:szCs w:val="24"/>
        </w:rPr>
        <w:t xml:space="preserve"> wprowadzania do wód oraz gruntu substancji zanieczyszczających w ilościach przekraczających najwyższe dopuszczalne wartości wskaźników zanieczyszczeń</w:t>
      </w:r>
      <w:r w:rsidR="00B513E0">
        <w:rPr>
          <w:rFonts w:ascii="Times New Roman" w:hAnsi="Times New Roman" w:cs="Times New Roman"/>
          <w:sz w:val="24"/>
          <w:szCs w:val="24"/>
        </w:rPr>
        <w:t>.</w:t>
      </w:r>
      <w:r w:rsidR="00EB3710">
        <w:rPr>
          <w:rFonts w:ascii="Times New Roman" w:hAnsi="Times New Roman" w:cs="Times New Roman"/>
          <w:sz w:val="24"/>
          <w:szCs w:val="24"/>
        </w:rPr>
        <w:t xml:space="preserve"> </w:t>
      </w:r>
    </w:p>
    <w:p w14:paraId="0B71CFD7" w14:textId="77777777" w:rsidR="00B90E25" w:rsidRDefault="00EB3710" w:rsidP="00B90E25">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Przy realizacji zmiany studium</w:t>
      </w:r>
      <w:r w:rsidR="00B513E0">
        <w:rPr>
          <w:rFonts w:ascii="Times New Roman" w:hAnsi="Times New Roman" w:cs="Times New Roman"/>
          <w:sz w:val="24"/>
          <w:szCs w:val="24"/>
        </w:rPr>
        <w:t xml:space="preserve"> </w:t>
      </w:r>
      <w:r>
        <w:rPr>
          <w:rFonts w:ascii="Times New Roman" w:hAnsi="Times New Roman" w:cs="Times New Roman"/>
          <w:sz w:val="24"/>
          <w:szCs w:val="24"/>
        </w:rPr>
        <w:t>j</w:t>
      </w:r>
      <w:r w:rsidR="00046B40" w:rsidRPr="00266EF5">
        <w:rPr>
          <w:rFonts w:ascii="Times New Roman" w:hAnsi="Times New Roman" w:cs="Times New Roman"/>
          <w:sz w:val="24"/>
          <w:szCs w:val="24"/>
        </w:rPr>
        <w:t>edynie podczas prac inwestycyjnych obniżenie wód podziemnych m</w:t>
      </w:r>
      <w:r w:rsidR="0055486B">
        <w:rPr>
          <w:rFonts w:ascii="Times New Roman" w:hAnsi="Times New Roman" w:cs="Times New Roman"/>
          <w:sz w:val="24"/>
          <w:szCs w:val="24"/>
        </w:rPr>
        <w:t>oże być nasilone. Jednak wraz z </w:t>
      </w:r>
      <w:r w:rsidR="00046B40" w:rsidRPr="00266EF5">
        <w:rPr>
          <w:rFonts w:ascii="Times New Roman" w:hAnsi="Times New Roman" w:cs="Times New Roman"/>
          <w:sz w:val="24"/>
          <w:szCs w:val="24"/>
        </w:rPr>
        <w:t>prowadzeniem ter</w:t>
      </w:r>
      <w:r w:rsidR="0068758A">
        <w:rPr>
          <w:rFonts w:ascii="Times New Roman" w:hAnsi="Times New Roman" w:cs="Times New Roman"/>
          <w:sz w:val="24"/>
          <w:szCs w:val="24"/>
        </w:rPr>
        <w:t>enów biologicznie czynnych</w:t>
      </w:r>
      <w:r w:rsidR="00B641C1">
        <w:rPr>
          <w:rFonts w:ascii="Times New Roman" w:hAnsi="Times New Roman" w:cs="Times New Roman"/>
          <w:sz w:val="24"/>
          <w:szCs w:val="24"/>
        </w:rPr>
        <w:t xml:space="preserve"> </w:t>
      </w:r>
      <w:r w:rsidR="00046B40" w:rsidRPr="00266EF5">
        <w:rPr>
          <w:rFonts w:ascii="Times New Roman" w:eastAsia="Wingdings-Regular" w:hAnsi="Times New Roman" w:cs="Times New Roman"/>
          <w:sz w:val="24"/>
          <w:szCs w:val="24"/>
        </w:rPr>
        <w:t xml:space="preserve">powinno przyczynić się do minimalizacji </w:t>
      </w:r>
      <w:r w:rsidR="00046B40" w:rsidRPr="00266EF5">
        <w:rPr>
          <w:rFonts w:ascii="Times New Roman" w:hAnsi="Times New Roman" w:cs="Times New Roman"/>
          <w:sz w:val="24"/>
          <w:szCs w:val="24"/>
        </w:rPr>
        <w:t>zjawiska  i ograniczenie zwierciadła wód gruntowych, które będzie mieć charakter lokalny i nie będzie miało wpływu regionalnego na zasób wód podziemnych.</w:t>
      </w:r>
      <w:r w:rsidR="00D86E26">
        <w:rPr>
          <w:rFonts w:ascii="Times New Roman" w:hAnsi="Times New Roman" w:cs="Times New Roman"/>
          <w:sz w:val="24"/>
          <w:szCs w:val="24"/>
        </w:rPr>
        <w:t xml:space="preserve"> </w:t>
      </w:r>
    </w:p>
    <w:p w14:paraId="283F276D" w14:textId="77777777" w:rsidR="00B90E25" w:rsidRDefault="00046B40" w:rsidP="00B90E25">
      <w:pPr>
        <w:spacing w:line="360" w:lineRule="auto"/>
        <w:ind w:firstLine="709"/>
        <w:contextualSpacing/>
        <w:jc w:val="both"/>
        <w:rPr>
          <w:rFonts w:ascii="Times New Roman" w:hAnsi="Times New Roman" w:cs="Times New Roman"/>
          <w:color w:val="000000"/>
          <w:sz w:val="24"/>
        </w:rPr>
      </w:pPr>
      <w:r>
        <w:rPr>
          <w:rFonts w:ascii="Times New Roman" w:hAnsi="Times New Roman" w:cs="Times New Roman"/>
          <w:sz w:val="24"/>
        </w:rPr>
        <w:t>Podczas ustalania celów środowiskowych wody posiadające bardzo dobry stan ekologiczny, wymagają utrzymania tego stanu dla wypełnienia zasady niepogars</w:t>
      </w:r>
      <w:r w:rsidR="00266EF5">
        <w:rPr>
          <w:rFonts w:ascii="Times New Roman" w:hAnsi="Times New Roman" w:cs="Times New Roman"/>
          <w:sz w:val="24"/>
        </w:rPr>
        <w:t>zania stanu wód. JCWP znajdujące się w obszarach inwestycji są</w:t>
      </w:r>
      <w:r>
        <w:rPr>
          <w:rFonts w:ascii="Times New Roman" w:hAnsi="Times New Roman" w:cs="Times New Roman"/>
          <w:sz w:val="24"/>
        </w:rPr>
        <w:t xml:space="preserve"> </w:t>
      </w:r>
      <w:r w:rsidR="00266EF5">
        <w:rPr>
          <w:rFonts w:ascii="Times New Roman" w:hAnsi="Times New Roman" w:cs="Times New Roman"/>
          <w:sz w:val="24"/>
        </w:rPr>
        <w:t>niezagrożone</w:t>
      </w:r>
      <w:r>
        <w:rPr>
          <w:rFonts w:ascii="Times New Roman" w:hAnsi="Times New Roman" w:cs="Times New Roman"/>
          <w:sz w:val="24"/>
        </w:rPr>
        <w:t xml:space="preserve"> ryzykiem celów środowiskowych. W związku z realizacją projektu </w:t>
      </w:r>
      <w:r w:rsidR="00EB3710">
        <w:rPr>
          <w:rFonts w:ascii="Times New Roman" w:hAnsi="Times New Roman" w:cs="Times New Roman"/>
          <w:sz w:val="24"/>
        </w:rPr>
        <w:t>zmiany studium</w:t>
      </w:r>
      <w:r>
        <w:rPr>
          <w:rFonts w:ascii="Times New Roman" w:hAnsi="Times New Roman" w:cs="Times New Roman"/>
          <w:sz w:val="24"/>
        </w:rPr>
        <w:t xml:space="preserve"> zostały wprowadzone zasady realizacji mające na celu zapewnienie ochrony środowiska wodnego. Projekt dopuszcza realizację przedsięwzięć nie powodujących pogorszenia stanu wody.  Wszystkie ustalenia projektu w zakresie ochrony wód nie spowoduje nieosiągnięcia zamierzonych celów środowiskowych.</w:t>
      </w:r>
      <w:r>
        <w:rPr>
          <w:rFonts w:ascii="Times New Roman" w:hAnsi="Times New Roman" w:cs="Times New Roman"/>
          <w:color w:val="000000"/>
          <w:sz w:val="24"/>
        </w:rPr>
        <w:t xml:space="preserve"> </w:t>
      </w:r>
    </w:p>
    <w:p w14:paraId="19D83C8B" w14:textId="77777777" w:rsidR="002C1336" w:rsidRDefault="00046B40" w:rsidP="00B90E25">
      <w:pPr>
        <w:spacing w:line="360" w:lineRule="auto"/>
        <w:ind w:firstLine="709"/>
        <w:contextualSpacing/>
        <w:jc w:val="both"/>
        <w:rPr>
          <w:rFonts w:ascii="Times New Roman" w:eastAsia="Wingdings-Regular" w:hAnsi="Times New Roman" w:cs="Times New Roman"/>
          <w:color w:val="000000"/>
          <w:sz w:val="24"/>
          <w:szCs w:val="24"/>
        </w:rPr>
      </w:pPr>
      <w:r>
        <w:rPr>
          <w:rFonts w:ascii="Times New Roman" w:eastAsia="Wingdings-Regular" w:hAnsi="Times New Roman" w:cs="Times New Roman"/>
          <w:color w:val="000000"/>
          <w:sz w:val="24"/>
          <w:szCs w:val="24"/>
        </w:rPr>
        <w:t>Planowane przedsięwzięcie nie przyczyni się w istotny sposób do zmiany poziomu wód podziemnych, charakterystyki fizycznej części wód, nie spowoduje zmian w sieci wód powierzchniowych oraz zagrożenia wód. Wszystkie usta</w:t>
      </w:r>
      <w:r w:rsidR="0004635F">
        <w:rPr>
          <w:rFonts w:ascii="Times New Roman" w:eastAsia="Wingdings-Regular" w:hAnsi="Times New Roman" w:cs="Times New Roman"/>
          <w:color w:val="000000"/>
          <w:sz w:val="24"/>
          <w:szCs w:val="24"/>
        </w:rPr>
        <w:t>lenia projektu zmiany studium</w:t>
      </w:r>
      <w:r>
        <w:rPr>
          <w:rFonts w:ascii="Times New Roman" w:eastAsia="Wingdings-Regular" w:hAnsi="Times New Roman" w:cs="Times New Roman"/>
          <w:color w:val="000000"/>
          <w:sz w:val="24"/>
          <w:szCs w:val="24"/>
        </w:rPr>
        <w:t xml:space="preserve"> w zakresie ochrony wód JCWP oraz JCWPd nie przyczyni się</w:t>
      </w:r>
      <w:r w:rsidR="00D86E26">
        <w:rPr>
          <w:rFonts w:ascii="Times New Roman" w:eastAsia="Wingdings-Regular" w:hAnsi="Times New Roman" w:cs="Times New Roman"/>
          <w:color w:val="000000"/>
          <w:sz w:val="24"/>
          <w:szCs w:val="24"/>
        </w:rPr>
        <w:t xml:space="preserve"> do zagrożenia  nieosiągnięcia </w:t>
      </w:r>
      <w:r>
        <w:rPr>
          <w:rFonts w:ascii="Times New Roman" w:eastAsia="Wingdings-Regular" w:hAnsi="Times New Roman" w:cs="Times New Roman"/>
          <w:color w:val="000000"/>
          <w:sz w:val="24"/>
          <w:szCs w:val="24"/>
        </w:rPr>
        <w:t>celów środowiskowych.</w:t>
      </w:r>
    </w:p>
    <w:p w14:paraId="17975FF7" w14:textId="77777777" w:rsidR="00B90E25" w:rsidRPr="0051225C" w:rsidRDefault="00B90E25" w:rsidP="00B90E25">
      <w:pPr>
        <w:spacing w:line="360" w:lineRule="auto"/>
        <w:ind w:firstLine="709"/>
        <w:contextualSpacing/>
        <w:jc w:val="both"/>
        <w:rPr>
          <w:rFonts w:ascii="Times New Roman" w:hAnsi="Times New Roman" w:cs="Times New Roman"/>
          <w:sz w:val="24"/>
          <w:szCs w:val="24"/>
        </w:rPr>
      </w:pPr>
    </w:p>
    <w:p w14:paraId="25493470" w14:textId="77777777" w:rsidR="002C1336" w:rsidRDefault="004273D3">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i/>
          <w:sz w:val="24"/>
          <w:szCs w:val="24"/>
          <w:u w:val="single"/>
        </w:rPr>
        <w:t>Wpływ realizacji ustaleń zmiany studium</w:t>
      </w:r>
      <w:r w:rsidR="002C1336">
        <w:rPr>
          <w:rFonts w:ascii="Times New Roman" w:hAnsi="Times New Roman" w:cs="Times New Roman"/>
          <w:b/>
          <w:i/>
          <w:sz w:val="24"/>
          <w:szCs w:val="24"/>
          <w:u w:val="single"/>
        </w:rPr>
        <w:t xml:space="preserve"> na środowisko biotyczne – flora i fauna</w:t>
      </w:r>
    </w:p>
    <w:p w14:paraId="046D7EE3" w14:textId="77777777" w:rsidR="00591D17" w:rsidRDefault="002C1336" w:rsidP="00591D17">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 myśl ustawy z dnia 16 kwietnia 2004 roku o ochronie przyrody (</w:t>
      </w:r>
      <w:r w:rsidR="00591D17">
        <w:rPr>
          <w:rStyle w:val="h11"/>
          <w:rFonts w:ascii="Times New Roman" w:hAnsi="Times New Roman" w:cs="Times New Roman"/>
          <w:b w:val="0"/>
          <w:color w:val="000000"/>
          <w:sz w:val="24"/>
          <w:szCs w:val="24"/>
        </w:rPr>
        <w:t>Dz.U. 2016</w:t>
      </w:r>
      <w:r>
        <w:rPr>
          <w:rStyle w:val="h11"/>
          <w:rFonts w:ascii="Times New Roman" w:hAnsi="Times New Roman" w:cs="Times New Roman"/>
          <w:b w:val="0"/>
          <w:color w:val="000000"/>
          <w:sz w:val="24"/>
          <w:szCs w:val="24"/>
        </w:rPr>
        <w:t xml:space="preserve"> poz. </w:t>
      </w:r>
      <w:r w:rsidR="00591D17">
        <w:rPr>
          <w:rStyle w:val="h11"/>
          <w:rFonts w:ascii="Times New Roman" w:hAnsi="Times New Roman" w:cs="Times New Roman"/>
          <w:b w:val="0"/>
          <w:color w:val="000000"/>
          <w:sz w:val="24"/>
          <w:szCs w:val="24"/>
        </w:rPr>
        <w:t>2134</w:t>
      </w:r>
      <w:r>
        <w:rPr>
          <w:rStyle w:val="h11"/>
          <w:rFonts w:ascii="Times New Roman" w:hAnsi="Times New Roman" w:cs="Times New Roman"/>
          <w:color w:val="000000"/>
          <w:sz w:val="24"/>
          <w:szCs w:val="24"/>
        </w:rPr>
        <w:t xml:space="preserve"> </w:t>
      </w:r>
      <w:r>
        <w:rPr>
          <w:rFonts w:ascii="Times New Roman" w:hAnsi="Times New Roman" w:cs="Times New Roman"/>
          <w:sz w:val="24"/>
          <w:szCs w:val="24"/>
        </w:rPr>
        <w:t>ze zmia</w:t>
      </w:r>
      <w:r w:rsidR="0004635F">
        <w:rPr>
          <w:rFonts w:ascii="Times New Roman" w:hAnsi="Times New Roman" w:cs="Times New Roman"/>
          <w:sz w:val="24"/>
          <w:szCs w:val="24"/>
        </w:rPr>
        <w:t>nami) na obszarze objętym zmianą studium</w:t>
      </w:r>
      <w:r>
        <w:rPr>
          <w:rFonts w:ascii="Times New Roman" w:hAnsi="Times New Roman" w:cs="Times New Roman"/>
          <w:sz w:val="24"/>
          <w:szCs w:val="24"/>
        </w:rPr>
        <w:t xml:space="preserve"> nie występują gatunki chronione. Teren objęty inwestycją porastają </w:t>
      </w:r>
      <w:r>
        <w:rPr>
          <w:rFonts w:ascii="Times New Roman" w:hAnsi="Times New Roman" w:cs="Times New Roman"/>
          <w:sz w:val="24"/>
        </w:rPr>
        <w:t>zbiorowiska charakterystyczne dla zbiorowisk ruderalnych</w:t>
      </w:r>
      <w:r w:rsidR="00B641C1">
        <w:rPr>
          <w:rFonts w:ascii="Times New Roman" w:hAnsi="Times New Roman" w:cs="Times New Roman"/>
          <w:sz w:val="24"/>
        </w:rPr>
        <w:t xml:space="preserve"> wykazujące silną antropopresję</w:t>
      </w:r>
      <w:r>
        <w:rPr>
          <w:rFonts w:ascii="Times New Roman" w:hAnsi="Times New Roman" w:cs="Times New Roman"/>
          <w:sz w:val="24"/>
        </w:rPr>
        <w:t xml:space="preserve">. </w:t>
      </w:r>
      <w:r>
        <w:rPr>
          <w:rFonts w:ascii="Times New Roman" w:hAnsi="Times New Roman" w:cs="Times New Roman"/>
          <w:sz w:val="24"/>
          <w:szCs w:val="24"/>
        </w:rPr>
        <w:t>Na obszarze objętym projektem</w:t>
      </w:r>
      <w:r w:rsidR="00EB3710">
        <w:rPr>
          <w:rFonts w:ascii="Times New Roman" w:hAnsi="Times New Roman" w:cs="Times New Roman"/>
          <w:sz w:val="24"/>
          <w:szCs w:val="24"/>
        </w:rPr>
        <w:t xml:space="preserve"> zmiany studium</w:t>
      </w:r>
      <w:r>
        <w:rPr>
          <w:rFonts w:ascii="Times New Roman" w:hAnsi="Times New Roman" w:cs="Times New Roman"/>
          <w:sz w:val="24"/>
          <w:szCs w:val="24"/>
        </w:rPr>
        <w:t xml:space="preserve"> </w:t>
      </w:r>
      <w:r w:rsidR="00EB3710">
        <w:rPr>
          <w:rFonts w:ascii="Times New Roman" w:hAnsi="Times New Roman" w:cs="Times New Roman"/>
          <w:sz w:val="24"/>
          <w:szCs w:val="24"/>
        </w:rPr>
        <w:t xml:space="preserve">nie </w:t>
      </w:r>
      <w:r>
        <w:rPr>
          <w:rFonts w:ascii="Times New Roman" w:hAnsi="Times New Roman" w:cs="Times New Roman"/>
          <w:sz w:val="24"/>
          <w:szCs w:val="24"/>
        </w:rPr>
        <w:t>występują stanowiska roślin, zwierząt i grzybów objętych ochroną gatunkową.</w:t>
      </w:r>
      <w:r w:rsidR="006D7523">
        <w:rPr>
          <w:rFonts w:ascii="Times New Roman" w:hAnsi="Times New Roman" w:cs="Times New Roman"/>
          <w:sz w:val="24"/>
          <w:szCs w:val="24"/>
        </w:rPr>
        <w:t xml:space="preserve"> </w:t>
      </w:r>
      <w:r w:rsidR="006D7523" w:rsidRPr="006D7523">
        <w:rPr>
          <w:rFonts w:ascii="Times New Roman" w:eastAsia="Arial" w:hAnsi="Times New Roman" w:cs="Times New Roman"/>
          <w:color w:val="000000"/>
          <w:sz w:val="24"/>
          <w:szCs w:val="24"/>
        </w:rPr>
        <w:t xml:space="preserve">Na terenie nie znajdują się siedliska cenne przyrodnicze oraz gatunki cenne dla Wspólnoty według </w:t>
      </w:r>
      <w:r w:rsidR="006D7523" w:rsidRPr="006D7523">
        <w:rPr>
          <w:rFonts w:ascii="Times New Roman" w:hAnsi="Times New Roman" w:cs="Times New Roman"/>
          <w:color w:val="000000"/>
          <w:sz w:val="24"/>
          <w:szCs w:val="24"/>
        </w:rPr>
        <w:t xml:space="preserve">Rozporządzenia Ministra Środowiska z dnia 13 kwietnia 2010 r. w sprawie siedlisk przyrodniczych oraz gatunków będących przedmiotem zainteresowania Wspólnoty, a także kryteriów wyboru obszarów kwalifikujących się do uznania lub wyznaczenia jako </w:t>
      </w:r>
      <w:r w:rsidR="00B641C1">
        <w:rPr>
          <w:rFonts w:ascii="Times New Roman" w:hAnsi="Times New Roman" w:cs="Times New Roman"/>
          <w:color w:val="000000"/>
          <w:sz w:val="24"/>
          <w:szCs w:val="24"/>
        </w:rPr>
        <w:t>obszary Natura</w:t>
      </w:r>
      <w:r w:rsidR="00B90E25">
        <w:rPr>
          <w:rFonts w:ascii="Times New Roman" w:hAnsi="Times New Roman" w:cs="Times New Roman"/>
          <w:color w:val="000000"/>
          <w:sz w:val="24"/>
          <w:szCs w:val="24"/>
        </w:rPr>
        <w:t xml:space="preserve"> 2000</w:t>
      </w:r>
      <w:r w:rsidR="006D7523" w:rsidRPr="006D7523">
        <w:rPr>
          <w:rFonts w:ascii="Times New Roman" w:hAnsi="Times New Roman" w:cs="Times New Roman"/>
          <w:color w:val="000000"/>
          <w:sz w:val="24"/>
          <w:szCs w:val="24"/>
        </w:rPr>
        <w:t>.</w:t>
      </w:r>
      <w:r>
        <w:rPr>
          <w:rFonts w:ascii="Times New Roman" w:hAnsi="Times New Roman" w:cs="Times New Roman"/>
          <w:sz w:val="24"/>
          <w:szCs w:val="24"/>
        </w:rPr>
        <w:t xml:space="preserve"> </w:t>
      </w:r>
      <w:r w:rsidR="00EB3710">
        <w:rPr>
          <w:rFonts w:ascii="Times New Roman" w:hAnsi="Times New Roman" w:cs="Times New Roman"/>
          <w:sz w:val="24"/>
          <w:szCs w:val="24"/>
        </w:rPr>
        <w:t>Tereny objęte zmianą studium</w:t>
      </w:r>
      <w:r w:rsidR="00591D17" w:rsidRPr="008551E3">
        <w:rPr>
          <w:rFonts w:ascii="Times New Roman" w:hAnsi="Times New Roman" w:cs="Times New Roman"/>
          <w:sz w:val="24"/>
          <w:szCs w:val="24"/>
        </w:rPr>
        <w:t xml:space="preserve"> znajdują się poza korytarzami ekologicznymi migracji dużych ssaków.</w:t>
      </w:r>
    </w:p>
    <w:p w14:paraId="77A987E7" w14:textId="77777777" w:rsidR="002C1336" w:rsidRPr="00B641C1" w:rsidRDefault="002C1336" w:rsidP="00B641C1">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Negatywne oddziaływanie na rośliny będzie miało ograniczony i krótkoterminowy charakter w obszarów planistycznych. Dotyczyć to będzie etapu bud</w:t>
      </w:r>
      <w:r w:rsidR="00A6061C">
        <w:rPr>
          <w:rFonts w:ascii="Times New Roman" w:hAnsi="Times New Roman" w:cs="Times New Roman"/>
          <w:sz w:val="24"/>
          <w:szCs w:val="24"/>
        </w:rPr>
        <w:t>owy obiektów, infrastruktury, w </w:t>
      </w:r>
      <w:r>
        <w:rPr>
          <w:rFonts w:ascii="Times New Roman" w:hAnsi="Times New Roman" w:cs="Times New Roman"/>
          <w:sz w:val="24"/>
          <w:szCs w:val="24"/>
        </w:rPr>
        <w:t>obszarach stanowiących miejsca prowadzenia prac remontowych i adaptacyjnych. Na obszarach trwale zajętych przez nowe obiekty i elementy infrastruktury nastąpi trwałe wyłączenie tego komponentu środowiska. Według ustanowień przewiduje się zabudowę obszarów, zachowując powierzchnię czynną biologicznie wytyczonych działek</w:t>
      </w:r>
      <w:r w:rsidR="00266EF5">
        <w:rPr>
          <w:rFonts w:ascii="Times New Roman" w:hAnsi="Times New Roman" w:cs="Times New Roman"/>
          <w:sz w:val="24"/>
          <w:szCs w:val="24"/>
        </w:rPr>
        <w:t>.</w:t>
      </w:r>
    </w:p>
    <w:p w14:paraId="3DCFA706" w14:textId="77777777" w:rsidR="002C1336" w:rsidRDefault="00864A2C" w:rsidP="0010700A">
      <w:pPr>
        <w:widowControl w:val="0"/>
        <w:autoSpaceDE w:val="0"/>
        <w:spacing w:after="0" w:line="360" w:lineRule="auto"/>
        <w:ind w:firstLine="709"/>
        <w:contextualSpacing/>
        <w:jc w:val="both"/>
        <w:rPr>
          <w:rFonts w:ascii="Times New Roman" w:hAnsi="Times New Roman" w:cs="Times New Roman"/>
          <w:color w:val="3D5A75"/>
          <w:sz w:val="24"/>
          <w:szCs w:val="24"/>
        </w:rPr>
      </w:pPr>
      <w:r>
        <w:rPr>
          <w:rFonts w:ascii="Times New Roman" w:hAnsi="Times New Roman" w:cs="Times New Roman"/>
          <w:sz w:val="24"/>
          <w:szCs w:val="24"/>
        </w:rPr>
        <w:t xml:space="preserve">Realizacja zagospodarowania w ten sposób terenów będzie miała nie wielki wpływ na obecny stan flory i fauny. </w:t>
      </w:r>
      <w:r w:rsidR="002C1336">
        <w:rPr>
          <w:rFonts w:ascii="Times New Roman" w:hAnsi="Times New Roman" w:cs="Times New Roman"/>
          <w:sz w:val="24"/>
          <w:szCs w:val="24"/>
        </w:rPr>
        <w:t>Tak planowane działania nie powinn</w:t>
      </w:r>
      <w:r w:rsidR="0051225C">
        <w:rPr>
          <w:rFonts w:ascii="Times New Roman" w:hAnsi="Times New Roman" w:cs="Times New Roman"/>
          <w:sz w:val="24"/>
          <w:szCs w:val="24"/>
        </w:rPr>
        <w:t>y wpłynąć negatywnie na florę i </w:t>
      </w:r>
      <w:r w:rsidR="002C1336">
        <w:rPr>
          <w:rFonts w:ascii="Times New Roman" w:hAnsi="Times New Roman" w:cs="Times New Roman"/>
          <w:sz w:val="24"/>
          <w:szCs w:val="24"/>
        </w:rPr>
        <w:t>faunę.</w:t>
      </w:r>
      <w:r w:rsidR="002C1336">
        <w:rPr>
          <w:rFonts w:ascii="Times New Roman" w:hAnsi="Times New Roman" w:cs="Times New Roman"/>
          <w:color w:val="3D5A75"/>
          <w:sz w:val="24"/>
          <w:szCs w:val="24"/>
        </w:rPr>
        <w:t xml:space="preserve"> </w:t>
      </w:r>
    </w:p>
    <w:p w14:paraId="62475FA1" w14:textId="77777777" w:rsidR="004273D3" w:rsidRDefault="004273D3" w:rsidP="00864A2C">
      <w:pPr>
        <w:widowControl w:val="0"/>
        <w:autoSpaceDE w:val="0"/>
        <w:spacing w:after="0" w:line="360" w:lineRule="auto"/>
        <w:jc w:val="both"/>
        <w:rPr>
          <w:rFonts w:ascii="Times New Roman" w:hAnsi="Times New Roman" w:cs="Times New Roman"/>
          <w:sz w:val="24"/>
          <w:szCs w:val="24"/>
        </w:rPr>
      </w:pPr>
    </w:p>
    <w:p w14:paraId="672C8425" w14:textId="77777777" w:rsidR="002C1336" w:rsidRDefault="004273D3">
      <w:pPr>
        <w:widowControl w:val="0"/>
        <w:autoSpaceDE w:val="0"/>
        <w:spacing w:after="0" w:line="360" w:lineRule="auto"/>
        <w:jc w:val="both"/>
        <w:rPr>
          <w:rFonts w:ascii="Times New Roman" w:hAnsi="Times New Roman" w:cs="Times New Roman"/>
          <w:b/>
          <w:bCs/>
          <w:i/>
          <w:sz w:val="24"/>
          <w:szCs w:val="24"/>
        </w:rPr>
      </w:pPr>
      <w:r>
        <w:rPr>
          <w:rFonts w:ascii="Times New Roman" w:hAnsi="Times New Roman" w:cs="Times New Roman"/>
          <w:b/>
          <w:bCs/>
          <w:i/>
          <w:sz w:val="24"/>
          <w:szCs w:val="24"/>
          <w:u w:val="single"/>
        </w:rPr>
        <w:t xml:space="preserve">Wpływ realizacji ustaleń </w:t>
      </w:r>
      <w:r>
        <w:rPr>
          <w:rFonts w:ascii="Times New Roman" w:hAnsi="Times New Roman" w:cs="Times New Roman"/>
          <w:b/>
          <w:i/>
          <w:sz w:val="24"/>
          <w:szCs w:val="24"/>
          <w:u w:val="single"/>
        </w:rPr>
        <w:t>zmiany studium</w:t>
      </w:r>
      <w:r w:rsidR="002C1336">
        <w:rPr>
          <w:rFonts w:ascii="Times New Roman" w:hAnsi="Times New Roman" w:cs="Times New Roman"/>
          <w:b/>
          <w:bCs/>
          <w:i/>
          <w:sz w:val="24"/>
          <w:szCs w:val="24"/>
          <w:u w:val="single"/>
        </w:rPr>
        <w:t xml:space="preserve"> na stan czystości powietrza atmosferycznego, klimat akustyczny – hałas</w:t>
      </w:r>
    </w:p>
    <w:p w14:paraId="31D6656C" w14:textId="77777777" w:rsidR="002C1336" w:rsidRDefault="002C1336" w:rsidP="00A0369A">
      <w:pPr>
        <w:widowControl w:val="0"/>
        <w:autoSpaceDE w:val="0"/>
        <w:spacing w:line="360" w:lineRule="auto"/>
        <w:contextualSpacing/>
        <w:jc w:val="both"/>
        <w:rPr>
          <w:rFonts w:ascii="Times New Roman" w:hAnsi="Times New Roman" w:cs="Times New Roman"/>
          <w:sz w:val="24"/>
          <w:szCs w:val="24"/>
        </w:rPr>
      </w:pPr>
      <w:r>
        <w:rPr>
          <w:rFonts w:ascii="Times New Roman" w:hAnsi="Times New Roman" w:cs="Times New Roman"/>
          <w:b/>
          <w:bCs/>
          <w:i/>
          <w:sz w:val="24"/>
          <w:szCs w:val="24"/>
        </w:rPr>
        <w:t>Stan czystości powietrza</w:t>
      </w:r>
    </w:p>
    <w:p w14:paraId="08FD9BE2" w14:textId="77777777" w:rsidR="002C1336" w:rsidRDefault="00D446BC" w:rsidP="00A0369A">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Na obszarze objętym zmianą studium</w:t>
      </w:r>
      <w:r w:rsidR="002C1336">
        <w:rPr>
          <w:rFonts w:ascii="Times New Roman" w:hAnsi="Times New Roman" w:cs="Times New Roman"/>
          <w:sz w:val="24"/>
          <w:szCs w:val="24"/>
        </w:rPr>
        <w:t xml:space="preserve">, gdzie planowana jest realizacja zabudowy </w:t>
      </w:r>
      <w:r>
        <w:rPr>
          <w:rFonts w:ascii="Times New Roman" w:hAnsi="Times New Roman" w:cs="Times New Roman"/>
          <w:sz w:val="24"/>
          <w:szCs w:val="24"/>
        </w:rPr>
        <w:t>tj. </w:t>
      </w:r>
      <w:r w:rsidR="00854A9D">
        <w:rPr>
          <w:rFonts w:ascii="Times New Roman" w:hAnsi="Times New Roman" w:cs="Times New Roman"/>
          <w:sz w:val="24"/>
          <w:szCs w:val="24"/>
        </w:rPr>
        <w:t>usługowo-produkcyjne</w:t>
      </w:r>
      <w:r>
        <w:rPr>
          <w:rFonts w:ascii="Times New Roman" w:hAnsi="Times New Roman" w:cs="Times New Roman"/>
          <w:sz w:val="24"/>
          <w:szCs w:val="24"/>
        </w:rPr>
        <w:t xml:space="preserve">j, </w:t>
      </w:r>
      <w:r w:rsidR="002C1336">
        <w:rPr>
          <w:rFonts w:ascii="Times New Roman" w:hAnsi="Times New Roman" w:cs="Times New Roman"/>
          <w:sz w:val="24"/>
          <w:szCs w:val="24"/>
        </w:rPr>
        <w:t xml:space="preserve">może nastąpić niewielki wzrost natężenia ruchu samochodów na drogach dojazdowych, co wpłynie na pogorszenie stanu jakości powietrza. Nowe powstałe zabudowania powinny być zaopatrzone w instalacje zasilaną elektryczną, gazem i innymi paliwami o emisji nie powodującej przekroczeń dopuszczalnych poziomów, określonych w przepisach odrębnych powstałe zabudowania. Stan zanieczyszczenia powietrza na </w:t>
      </w:r>
      <w:r w:rsidR="005E305E">
        <w:rPr>
          <w:rFonts w:ascii="Times New Roman" w:hAnsi="Times New Roman" w:cs="Times New Roman"/>
          <w:sz w:val="24"/>
          <w:szCs w:val="24"/>
        </w:rPr>
        <w:t>obszarze związany będzie z </w:t>
      </w:r>
      <w:r w:rsidR="002C1336">
        <w:rPr>
          <w:rFonts w:ascii="Times New Roman" w:hAnsi="Times New Roman" w:cs="Times New Roman"/>
          <w:sz w:val="24"/>
          <w:szCs w:val="24"/>
        </w:rPr>
        <w:t>następującymi czynnikami jak: ogrzewanie obiektów, r</w:t>
      </w:r>
      <w:r w:rsidR="005E305E">
        <w:rPr>
          <w:rFonts w:ascii="Times New Roman" w:hAnsi="Times New Roman" w:cs="Times New Roman"/>
          <w:sz w:val="24"/>
          <w:szCs w:val="24"/>
        </w:rPr>
        <w:t>uchem samochodowym po drogach i </w:t>
      </w:r>
      <w:r w:rsidR="002C1336">
        <w:rPr>
          <w:rFonts w:ascii="Times New Roman" w:hAnsi="Times New Roman" w:cs="Times New Roman"/>
          <w:sz w:val="24"/>
          <w:szCs w:val="24"/>
        </w:rPr>
        <w:t xml:space="preserve">parkingach, ograniczenie warunków przewietrzania obszaru wskutek jego zabudowy. Aby ograniczyć emisję zanieczyszczeń (pyły, tlenek siarki (IV), tlenek azotu (IV) i tlenek węgla (II)) należy preferować ogrzewanie gazowe lub olejowe w obiektach. </w:t>
      </w:r>
      <w:r w:rsidR="00BC738D">
        <w:rPr>
          <w:rFonts w:ascii="Times New Roman" w:hAnsi="Times New Roman" w:cs="Times New Roman"/>
          <w:sz w:val="24"/>
          <w:szCs w:val="24"/>
        </w:rPr>
        <w:t xml:space="preserve"> </w:t>
      </w:r>
      <w:r w:rsidR="00BC738D" w:rsidRPr="003233B9">
        <w:rPr>
          <w:rFonts w:ascii="Times New Roman" w:hAnsi="Times New Roman" w:cs="Times New Roman"/>
          <w:sz w:val="24"/>
          <w:szCs w:val="24"/>
        </w:rPr>
        <w:t>Zakaz lokalizacji zakładów o zwiększonym lub dużym  ryzyku wystąpienia poważnych awarii, określonych przepisami z</w:t>
      </w:r>
      <w:r w:rsidR="003233B9">
        <w:rPr>
          <w:rFonts w:ascii="Times New Roman" w:hAnsi="Times New Roman" w:cs="Times New Roman"/>
          <w:sz w:val="24"/>
          <w:szCs w:val="24"/>
        </w:rPr>
        <w:t> </w:t>
      </w:r>
      <w:r w:rsidR="00BC738D" w:rsidRPr="003233B9">
        <w:rPr>
          <w:rFonts w:ascii="Times New Roman" w:hAnsi="Times New Roman" w:cs="Times New Roman"/>
          <w:sz w:val="24"/>
          <w:szCs w:val="24"/>
        </w:rPr>
        <w:t>zakresu ochrony środowiska,</w:t>
      </w:r>
      <w:r w:rsidR="00BC738D" w:rsidRPr="003233B9">
        <w:rPr>
          <w:rFonts w:ascii="Times New Roman" w:hAnsi="Times New Roman" w:cs="Times New Roman"/>
          <w:sz w:val="24"/>
          <w:szCs w:val="24"/>
          <w:vertAlign w:val="superscript"/>
        </w:rPr>
        <w:t xml:space="preserve"> </w:t>
      </w:r>
      <w:r w:rsidR="00BC738D" w:rsidRPr="003233B9">
        <w:rPr>
          <w:rFonts w:ascii="Times New Roman" w:hAnsi="Times New Roman" w:cs="Times New Roman"/>
          <w:sz w:val="24"/>
          <w:szCs w:val="24"/>
        </w:rPr>
        <w:t xml:space="preserve">z dopuszczeniem w części strefy oznaczonej symbolem PU1 realizacji przedsięwzięć dotyczących </w:t>
      </w:r>
      <w:r w:rsidR="00BC738D" w:rsidRPr="003233B9">
        <w:rPr>
          <w:rFonts w:ascii="Times New Roman" w:hAnsi="Times New Roman" w:cs="Times New Roman"/>
          <w:sz w:val="24"/>
          <w:szCs w:val="24"/>
        </w:rPr>
        <w:lastRenderedPageBreak/>
        <w:t>magazynowania gazów łatwopalnych i łatwopalnych gazów ciekłych kategorii 1 lub 2 (w tym gazu płynnego) i gazu ziemnego w ilości większej niż 50 Mg, wykorzystywanych do celów grzewczych oraz technologicznych</w:t>
      </w:r>
      <w:r w:rsidR="003233B9">
        <w:rPr>
          <w:rFonts w:ascii="Times New Roman" w:hAnsi="Times New Roman" w:cs="Times New Roman"/>
          <w:sz w:val="24"/>
          <w:szCs w:val="24"/>
        </w:rPr>
        <w:t xml:space="preserve">. </w:t>
      </w:r>
      <w:r w:rsidR="002C1336">
        <w:rPr>
          <w:rFonts w:ascii="Times New Roman" w:hAnsi="Times New Roman" w:cs="Times New Roman"/>
          <w:sz w:val="24"/>
          <w:szCs w:val="24"/>
        </w:rPr>
        <w:t>Należy ustalić ograniczenia wszelkich uci</w:t>
      </w:r>
      <w:r>
        <w:rPr>
          <w:rFonts w:ascii="Times New Roman" w:hAnsi="Times New Roman" w:cs="Times New Roman"/>
          <w:sz w:val="24"/>
          <w:szCs w:val="24"/>
        </w:rPr>
        <w:t>ążliwości do granic terenu, dla </w:t>
      </w:r>
      <w:r w:rsidR="002C1336">
        <w:rPr>
          <w:rFonts w:ascii="Times New Roman" w:hAnsi="Times New Roman" w:cs="Times New Roman"/>
          <w:sz w:val="24"/>
          <w:szCs w:val="24"/>
        </w:rPr>
        <w:t xml:space="preserve">którego inwestor ma tytuł prawny. Z terenów przeznaczonych pod komunikację wprowadzane będą do powietrza zanieczyszczenia co może spowodować pogorszenie się jakości powietrza. </w:t>
      </w:r>
    </w:p>
    <w:p w14:paraId="0451D0B2" w14:textId="77777777" w:rsidR="002C1336" w:rsidRDefault="002C1336">
      <w:pPr>
        <w:shd w:val="clear" w:color="auto" w:fill="FFFFFF"/>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Tak planowane przedsięwzięcie nie wpłynie negatywnie na teren oraz tereny sąsiednie.</w:t>
      </w:r>
    </w:p>
    <w:p w14:paraId="51BFFADB" w14:textId="77777777" w:rsidR="002C1336" w:rsidRDefault="002C1336">
      <w:pPr>
        <w:shd w:val="clear" w:color="auto" w:fill="FFFFFF"/>
        <w:spacing w:after="0" w:line="360" w:lineRule="auto"/>
        <w:ind w:left="709"/>
        <w:jc w:val="both"/>
        <w:rPr>
          <w:rFonts w:ascii="Times New Roman" w:hAnsi="Times New Roman" w:cs="Times New Roman"/>
          <w:sz w:val="24"/>
          <w:szCs w:val="24"/>
        </w:rPr>
      </w:pPr>
    </w:p>
    <w:p w14:paraId="4D077442" w14:textId="77777777" w:rsidR="002C1336" w:rsidRDefault="002C1336" w:rsidP="00A0369A">
      <w:pPr>
        <w:widowControl w:val="0"/>
        <w:autoSpaceDE w:val="0"/>
        <w:spacing w:line="360" w:lineRule="auto"/>
        <w:contextualSpacing/>
        <w:jc w:val="both"/>
        <w:rPr>
          <w:rFonts w:ascii="Times New Roman" w:hAnsi="Times New Roman" w:cs="Times New Roman"/>
          <w:sz w:val="24"/>
          <w:szCs w:val="24"/>
        </w:rPr>
      </w:pPr>
      <w:r>
        <w:rPr>
          <w:rFonts w:ascii="Times New Roman" w:hAnsi="Times New Roman" w:cs="Times New Roman"/>
          <w:b/>
          <w:bCs/>
          <w:i/>
          <w:sz w:val="24"/>
          <w:szCs w:val="24"/>
        </w:rPr>
        <w:t>Klimat akustyczny – hałas</w:t>
      </w:r>
    </w:p>
    <w:p w14:paraId="3203D381" w14:textId="77777777" w:rsidR="002C1336" w:rsidRDefault="00D21CD8" w:rsidP="00A0369A">
      <w:pPr>
        <w:autoSpaceDE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Na obszarze objętym zmianą studiu,</w:t>
      </w:r>
      <w:r w:rsidR="002C1336">
        <w:rPr>
          <w:rFonts w:ascii="Times New Roman" w:hAnsi="Times New Roman" w:cs="Times New Roman"/>
          <w:sz w:val="24"/>
          <w:szCs w:val="24"/>
        </w:rPr>
        <w:t xml:space="preserve"> gdzie planowana zabudowa wzrost natężenia ruchu samochodów na drogach dojazdowych </w:t>
      </w:r>
      <w:r>
        <w:rPr>
          <w:rFonts w:ascii="Times New Roman" w:hAnsi="Times New Roman" w:cs="Times New Roman"/>
          <w:sz w:val="24"/>
          <w:szCs w:val="24"/>
        </w:rPr>
        <w:t xml:space="preserve">i powstałych miejscach parkingowych </w:t>
      </w:r>
      <w:r w:rsidR="002C1336">
        <w:rPr>
          <w:rFonts w:ascii="Times New Roman" w:hAnsi="Times New Roman" w:cs="Times New Roman"/>
          <w:sz w:val="24"/>
          <w:szCs w:val="24"/>
        </w:rPr>
        <w:t>może mieć niewielki wpływ na pogorszenie klimatu akustycznego na całym terenie.</w:t>
      </w:r>
    </w:p>
    <w:p w14:paraId="57D5D94C" w14:textId="77777777" w:rsidR="002C1336" w:rsidRPr="003233B9" w:rsidRDefault="002C1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terenie objętym zabudową </w:t>
      </w:r>
      <w:r w:rsidR="00D21CD8">
        <w:rPr>
          <w:rFonts w:ascii="Times New Roman" w:hAnsi="Times New Roman" w:cs="Times New Roman"/>
          <w:sz w:val="24"/>
          <w:szCs w:val="24"/>
        </w:rPr>
        <w:t xml:space="preserve">niedopuszczalna jest lokalizacja przedsięwzięć zawsze znacząco oddziałujących na środowisko, a także przedsięwzięć związanych z ubojem zwierząt, przetwarzaniem mas bitumicznych oraz powodujących powstawanie odorów poza granice </w:t>
      </w:r>
      <w:r w:rsidR="00D21CD8" w:rsidRPr="003233B9">
        <w:rPr>
          <w:rFonts w:ascii="Times New Roman" w:hAnsi="Times New Roman" w:cs="Times New Roman"/>
          <w:sz w:val="24"/>
          <w:szCs w:val="24"/>
        </w:rPr>
        <w:t xml:space="preserve">obszarów. </w:t>
      </w:r>
      <w:r w:rsidR="00B513E0" w:rsidRPr="003233B9">
        <w:rPr>
          <w:rFonts w:ascii="Times New Roman" w:hAnsi="Times New Roman" w:cs="Times New Roman"/>
          <w:sz w:val="24"/>
          <w:szCs w:val="24"/>
        </w:rPr>
        <w:t>Obsługa komunikacyjna terenu</w:t>
      </w:r>
      <w:r w:rsidR="00D21CD8" w:rsidRPr="003233B9">
        <w:rPr>
          <w:rFonts w:ascii="Times New Roman" w:hAnsi="Times New Roman" w:cs="Times New Roman"/>
          <w:sz w:val="24"/>
          <w:szCs w:val="24"/>
        </w:rPr>
        <w:t xml:space="preserve"> będzie powiązana z przebiegająca</w:t>
      </w:r>
      <w:r w:rsidR="003233B9" w:rsidRPr="003233B9">
        <w:rPr>
          <w:rFonts w:ascii="Times New Roman" w:hAnsi="Times New Roman" w:cs="Times New Roman"/>
          <w:sz w:val="24"/>
          <w:szCs w:val="24"/>
        </w:rPr>
        <w:t xml:space="preserve"> z</w:t>
      </w:r>
      <w:r w:rsidR="003233B9">
        <w:rPr>
          <w:rFonts w:ascii="Times New Roman" w:hAnsi="Times New Roman" w:cs="Times New Roman"/>
          <w:sz w:val="24"/>
          <w:szCs w:val="24"/>
        </w:rPr>
        <w:t xml:space="preserve"> </w:t>
      </w:r>
      <w:r w:rsidR="00D21CD8">
        <w:rPr>
          <w:rFonts w:ascii="Times New Roman" w:hAnsi="Times New Roman" w:cs="Times New Roman"/>
          <w:sz w:val="24"/>
          <w:szCs w:val="24"/>
        </w:rPr>
        <w:t>drog</w:t>
      </w:r>
      <w:r w:rsidR="003233B9">
        <w:rPr>
          <w:rFonts w:ascii="Times New Roman" w:hAnsi="Times New Roman" w:cs="Times New Roman"/>
          <w:sz w:val="24"/>
          <w:szCs w:val="24"/>
        </w:rPr>
        <w:t>ą</w:t>
      </w:r>
      <w:r w:rsidR="00D21CD8">
        <w:rPr>
          <w:rFonts w:ascii="Times New Roman" w:hAnsi="Times New Roman" w:cs="Times New Roman"/>
          <w:sz w:val="24"/>
          <w:szCs w:val="24"/>
        </w:rPr>
        <w:t xml:space="preserve"> ekspresow</w:t>
      </w:r>
      <w:r w:rsidR="003233B9">
        <w:rPr>
          <w:rFonts w:ascii="Times New Roman" w:hAnsi="Times New Roman" w:cs="Times New Roman"/>
          <w:sz w:val="24"/>
          <w:szCs w:val="24"/>
        </w:rPr>
        <w:t>ą</w:t>
      </w:r>
      <w:r w:rsidR="00D21CD8">
        <w:rPr>
          <w:rFonts w:ascii="Times New Roman" w:hAnsi="Times New Roman" w:cs="Times New Roman"/>
          <w:sz w:val="24"/>
          <w:szCs w:val="24"/>
        </w:rPr>
        <w:t xml:space="preserve"> S19 i związanego z nią węzła komunikacyjnego tej drogi z drog</w:t>
      </w:r>
      <w:r w:rsidR="003233B9">
        <w:rPr>
          <w:rFonts w:ascii="Times New Roman" w:hAnsi="Times New Roman" w:cs="Times New Roman"/>
          <w:sz w:val="24"/>
          <w:szCs w:val="24"/>
        </w:rPr>
        <w:t xml:space="preserve">ą powiatową. </w:t>
      </w:r>
      <w:r w:rsidR="00D21CD8">
        <w:rPr>
          <w:rFonts w:ascii="Times New Roman" w:hAnsi="Times New Roman" w:cs="Times New Roman"/>
          <w:sz w:val="24"/>
          <w:szCs w:val="24"/>
        </w:rPr>
        <w:t xml:space="preserve">Powstałe drogi wewnętrzne będą charakteryzowały się </w:t>
      </w:r>
      <w:r>
        <w:rPr>
          <w:rFonts w:ascii="Times New Roman" w:hAnsi="Times New Roman" w:cs="Times New Roman"/>
          <w:sz w:val="24"/>
          <w:szCs w:val="24"/>
        </w:rPr>
        <w:t>niskim natężeniem pojazdów. Przyczynią się do zmiany klimatu akustycznego, jednak będą mieć charakter lokalny w bliskim sąsiedztwie dróg. Według przeprowadzonych badań natężenie ruchu komunikacyjnego mają wpływ drogi krajowe, wojewódzkie, powiatowe i gminne.</w:t>
      </w:r>
      <w:r w:rsidR="000F6146">
        <w:rPr>
          <w:rFonts w:ascii="Times New Roman" w:hAnsi="Times New Roman" w:cs="Times New Roman"/>
          <w:sz w:val="24"/>
          <w:szCs w:val="24"/>
        </w:rPr>
        <w:t xml:space="preserve"> </w:t>
      </w:r>
      <w:r>
        <w:rPr>
          <w:rFonts w:ascii="Times New Roman" w:hAnsi="Times New Roman" w:cs="Times New Roman"/>
          <w:sz w:val="24"/>
          <w:szCs w:val="24"/>
        </w:rPr>
        <w:t xml:space="preserve">Powstałe drogi wewnętrzne o natężeniu niskim nie powinny spowodować przekroczenia norm akustycznych, a szczególnie na terenach sąsiedzkich. </w:t>
      </w:r>
      <w:r w:rsidR="00D21CD8">
        <w:rPr>
          <w:rFonts w:ascii="Times New Roman" w:hAnsi="Times New Roman" w:cs="Times New Roman"/>
          <w:sz w:val="24"/>
          <w:szCs w:val="24"/>
        </w:rPr>
        <w:t xml:space="preserve">Istniejące </w:t>
      </w:r>
      <w:r w:rsidR="00D21CD8" w:rsidRPr="003233B9">
        <w:rPr>
          <w:rFonts w:ascii="Times New Roman" w:hAnsi="Times New Roman" w:cs="Times New Roman"/>
          <w:sz w:val="24"/>
          <w:szCs w:val="24"/>
        </w:rPr>
        <w:t xml:space="preserve">drogi ekspresowa i wojewódzka będą mieć wpływ związane z natężeniem ruchu komunikacyjnego. </w:t>
      </w:r>
    </w:p>
    <w:p w14:paraId="41FE25DB" w14:textId="77777777" w:rsidR="003233B9" w:rsidRPr="003233B9" w:rsidRDefault="002C1336" w:rsidP="003233B9">
      <w:pPr>
        <w:widowControl w:val="0"/>
        <w:autoSpaceDE w:val="0"/>
        <w:spacing w:after="0" w:line="360" w:lineRule="auto"/>
        <w:jc w:val="both"/>
        <w:rPr>
          <w:rFonts w:ascii="Times New Roman" w:hAnsi="Times New Roman" w:cs="Times New Roman"/>
          <w:sz w:val="24"/>
          <w:szCs w:val="24"/>
        </w:rPr>
      </w:pPr>
      <w:r w:rsidRPr="003233B9">
        <w:rPr>
          <w:rFonts w:ascii="Times New Roman" w:hAnsi="Times New Roman" w:cs="Times New Roman"/>
          <w:sz w:val="24"/>
          <w:szCs w:val="24"/>
        </w:rPr>
        <w:tab/>
      </w:r>
      <w:r w:rsidR="00BD40B7" w:rsidRPr="003233B9">
        <w:rPr>
          <w:rFonts w:ascii="Times New Roman" w:hAnsi="Times New Roman" w:cs="Times New Roman"/>
          <w:sz w:val="24"/>
          <w:szCs w:val="24"/>
        </w:rPr>
        <w:t>Zgodnie z Rozporządzeniem Ministra Środowiska z dnia 14 czerwca 2007 (Dz. U. Z 2014r.,</w:t>
      </w:r>
      <w:r w:rsidR="00BD40B7" w:rsidRPr="003233B9">
        <w:rPr>
          <w:rFonts w:ascii="Times New Roman" w:hAnsi="Times New Roman" w:cs="Times New Roman"/>
          <w:i/>
          <w:sz w:val="24"/>
          <w:szCs w:val="24"/>
          <w:u w:val="single"/>
        </w:rPr>
        <w:t xml:space="preserve"> </w:t>
      </w:r>
      <w:r w:rsidR="00BD40B7" w:rsidRPr="003233B9">
        <w:rPr>
          <w:rFonts w:ascii="Times New Roman" w:hAnsi="Times New Roman" w:cs="Times New Roman"/>
          <w:sz w:val="24"/>
          <w:szCs w:val="24"/>
        </w:rPr>
        <w:t xml:space="preserve">poz. 112) dla terenów zabudowy </w:t>
      </w:r>
      <w:r w:rsidR="00D21CD8" w:rsidRPr="003233B9">
        <w:rPr>
          <w:rFonts w:ascii="Times New Roman" w:hAnsi="Times New Roman" w:cs="Times New Roman"/>
          <w:sz w:val="24"/>
          <w:szCs w:val="24"/>
        </w:rPr>
        <w:t>usługowo – produkcyjnej o tej funkcji nie należą do terenów objętych ochroną akustyczną. Nie określono dla nich dopuszczalnego poziomu hałasu.</w:t>
      </w:r>
      <w:r w:rsidR="003233B9" w:rsidRPr="003233B9">
        <w:rPr>
          <w:rFonts w:ascii="Times New Roman" w:hAnsi="Times New Roman" w:cs="Times New Roman"/>
          <w:sz w:val="24"/>
          <w:szCs w:val="24"/>
        </w:rPr>
        <w:t xml:space="preserve"> </w:t>
      </w:r>
    </w:p>
    <w:p w14:paraId="4DFF15F4" w14:textId="77777777" w:rsidR="003233B9" w:rsidRPr="003233B9" w:rsidRDefault="003233B9" w:rsidP="003233B9">
      <w:pPr>
        <w:widowControl w:val="0"/>
        <w:autoSpaceDE w:val="0"/>
        <w:spacing w:after="0" w:line="360" w:lineRule="auto"/>
        <w:ind w:firstLine="709"/>
        <w:jc w:val="both"/>
        <w:rPr>
          <w:rFonts w:ascii="Times New Roman" w:eastAsia="Calibri" w:hAnsi="Times New Roman" w:cs="Times New Roman"/>
          <w:sz w:val="24"/>
          <w:szCs w:val="24"/>
        </w:rPr>
      </w:pPr>
      <w:r w:rsidRPr="003233B9">
        <w:rPr>
          <w:rFonts w:ascii="Times New Roman" w:hAnsi="Times New Roman" w:cs="Times New Roman"/>
          <w:sz w:val="24"/>
          <w:szCs w:val="24"/>
        </w:rPr>
        <w:t xml:space="preserve">Projekt plany nakazuje lokalizację obiektów produkcyjnych, obiektów składowo-magazynowych i usługowych w sposób, który nie spowoduje pogorszenia walorów Sokołowsko-Wilczowolskiego Obszaru Chronionego Krajobrazu. </w:t>
      </w:r>
      <w:r w:rsidR="002C1336" w:rsidRPr="003233B9">
        <w:rPr>
          <w:rFonts w:ascii="Times New Roman" w:eastAsia="Calibri" w:hAnsi="Times New Roman" w:cs="Times New Roman"/>
          <w:sz w:val="24"/>
          <w:szCs w:val="24"/>
        </w:rPr>
        <w:t xml:space="preserve"> </w:t>
      </w:r>
    </w:p>
    <w:p w14:paraId="4DFA11D9" w14:textId="77777777" w:rsidR="002C1336" w:rsidRPr="003233B9" w:rsidRDefault="002C1336" w:rsidP="003233B9">
      <w:pPr>
        <w:widowControl w:val="0"/>
        <w:autoSpaceDE w:val="0"/>
        <w:spacing w:after="0" w:line="360" w:lineRule="auto"/>
        <w:ind w:firstLine="709"/>
        <w:jc w:val="both"/>
        <w:rPr>
          <w:rFonts w:ascii="Times New Roman" w:hAnsi="Times New Roman" w:cs="Times New Roman"/>
          <w:sz w:val="24"/>
          <w:szCs w:val="24"/>
        </w:rPr>
      </w:pPr>
      <w:r w:rsidRPr="003233B9">
        <w:rPr>
          <w:rFonts w:ascii="Times New Roman" w:eastAsia="Calibri" w:hAnsi="Times New Roman" w:cs="Times New Roman"/>
          <w:sz w:val="24"/>
          <w:szCs w:val="24"/>
        </w:rPr>
        <w:t>R</w:t>
      </w:r>
      <w:r w:rsidRPr="003233B9">
        <w:rPr>
          <w:rFonts w:ascii="Times New Roman" w:eastAsia="ClassicTTEFN" w:hAnsi="Times New Roman" w:cs="Times New Roman"/>
          <w:sz w:val="24"/>
          <w:szCs w:val="24"/>
        </w:rPr>
        <w:t xml:space="preserve">uch pojazdów poprzez planowaną linię zabudowy nie będzie stanowić uciążliwości dla terenów sąsiednich. </w:t>
      </w:r>
      <w:r w:rsidR="003233B9" w:rsidRPr="003233B9">
        <w:rPr>
          <w:rFonts w:ascii="Times New Roman" w:eastAsia="ClassicTTEFN" w:hAnsi="Times New Roman" w:cs="Times New Roman"/>
          <w:sz w:val="24"/>
          <w:szCs w:val="24"/>
        </w:rPr>
        <w:t xml:space="preserve">Ponadto </w:t>
      </w:r>
      <w:r w:rsidR="003233B9" w:rsidRPr="003233B9">
        <w:rPr>
          <w:rFonts w:ascii="Times New Roman" w:hAnsi="Times New Roman" w:cs="Times New Roman"/>
          <w:sz w:val="24"/>
          <w:szCs w:val="24"/>
        </w:rPr>
        <w:t xml:space="preserve">utrzymanie rezerwy terenowej pod przebieg odcinka drogi ekspresowej S19, zgodnie z przebiegiem określonym w decyzji Wojewody Podkarpackiego znak ŚR.IV-6613/13/08 z dnia 07.11.2008 r. o „środowiskowych uwarunkowaniach zgody na realizację przedsięwzięcia polegającego na budowie drogi ekspresowej S-19 na odcinku od początku projektowanej obwodnicy Sokołowa Małopolskiego km 448+086,12 do projektowanego Węzła </w:t>
      </w:r>
      <w:r w:rsidR="003233B9" w:rsidRPr="003233B9">
        <w:rPr>
          <w:rFonts w:ascii="Times New Roman" w:hAnsi="Times New Roman" w:cs="Times New Roman"/>
          <w:sz w:val="24"/>
          <w:szCs w:val="24"/>
        </w:rPr>
        <w:lastRenderedPageBreak/>
        <w:t xml:space="preserve">Świlcza km 4+947,99 wraz z budową drogi krajowej Nr 19 na odcinku od początku obwodnicy Sokołowa Małopolskiego do Stobiernej (odcinki 1 i 2) według wariantu 5, od Stobiernej przez Węzeł Rzeszów Wschodni do istniejącego ronda w Załężu według wariantu I (odcinki 3 i 4) oraz rozwiązanie Węzła Świlcza wariancie półkoniczyna z pętlami naprzeciwległymi…” oraz rezerwy pod węzeł drogowy skrzyżowania projektowanej </w:t>
      </w:r>
      <w:r w:rsidR="003233B9" w:rsidRPr="003233B9">
        <w:rPr>
          <w:rFonts w:ascii="Times New Roman" w:hAnsi="Times New Roman" w:cs="Times New Roman"/>
          <w:sz w:val="24"/>
          <w:szCs w:val="24"/>
          <w:vertAlign w:val="superscript"/>
        </w:rPr>
        <w:t xml:space="preserve"> </w:t>
      </w:r>
      <w:r w:rsidR="003233B9" w:rsidRPr="003233B9">
        <w:rPr>
          <w:rFonts w:ascii="Times New Roman" w:hAnsi="Times New Roman" w:cs="Times New Roman"/>
          <w:sz w:val="24"/>
          <w:szCs w:val="24"/>
        </w:rPr>
        <w:t>drogi ekspresowej S19, drogi krajowej nr 19, zachodniej obwodnicy drogowej miasta Sokołowa Młp. i drogi powiatowej Nr 1366R.</w:t>
      </w:r>
    </w:p>
    <w:p w14:paraId="0D8B945E" w14:textId="77777777" w:rsidR="005E305E" w:rsidRDefault="002C1336">
      <w:pPr>
        <w:autoSpaceDE w:val="0"/>
        <w:spacing w:after="0" w:line="360" w:lineRule="auto"/>
        <w:jc w:val="both"/>
        <w:rPr>
          <w:rFonts w:ascii="Times New Roman" w:eastAsia="Calibri" w:hAnsi="Times New Roman" w:cs="Times New Roman"/>
          <w:color w:val="000000"/>
          <w:sz w:val="24"/>
          <w:szCs w:val="24"/>
        </w:rPr>
      </w:pPr>
      <w:r>
        <w:rPr>
          <w:rFonts w:ascii="Times New Roman" w:eastAsia="ClassicTTEFN" w:hAnsi="Times New Roman" w:cs="Times New Roman"/>
          <w:color w:val="000000"/>
          <w:sz w:val="24"/>
          <w:szCs w:val="24"/>
        </w:rPr>
        <w:tab/>
        <w:t xml:space="preserve">Tak planowane działania nie powinny wpłynąć negatywnie na tereny sąsiednie. </w:t>
      </w:r>
    </w:p>
    <w:p w14:paraId="3EC78828" w14:textId="77777777" w:rsidR="00A36597" w:rsidRPr="00A36597" w:rsidRDefault="00A36597">
      <w:pPr>
        <w:autoSpaceDE w:val="0"/>
        <w:spacing w:after="0" w:line="360" w:lineRule="auto"/>
        <w:jc w:val="both"/>
        <w:rPr>
          <w:rFonts w:ascii="Times New Roman" w:eastAsia="Calibri" w:hAnsi="Times New Roman" w:cs="Times New Roman"/>
          <w:color w:val="000000"/>
          <w:sz w:val="24"/>
          <w:szCs w:val="24"/>
        </w:rPr>
      </w:pPr>
    </w:p>
    <w:p w14:paraId="07BF2E3E" w14:textId="77777777" w:rsidR="002C1336" w:rsidRPr="00836F3E" w:rsidRDefault="004273D3">
      <w:pPr>
        <w:autoSpaceDE w:val="0"/>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i/>
          <w:sz w:val="24"/>
          <w:szCs w:val="24"/>
          <w:u w:val="single"/>
        </w:rPr>
        <w:t>Wpływ realizacji ustaleń zmiany studium</w:t>
      </w:r>
      <w:r w:rsidR="002C1336">
        <w:rPr>
          <w:rFonts w:ascii="Times New Roman" w:hAnsi="Times New Roman" w:cs="Times New Roman"/>
          <w:b/>
          <w:i/>
          <w:sz w:val="24"/>
          <w:szCs w:val="24"/>
          <w:u w:val="single"/>
        </w:rPr>
        <w:t xml:space="preserve"> na dziedzictwo kulturowe, zabytki</w:t>
      </w:r>
    </w:p>
    <w:p w14:paraId="4C5DAD7B" w14:textId="77777777" w:rsidR="003233B9" w:rsidRPr="00667DE2" w:rsidRDefault="002C1336" w:rsidP="003233B9">
      <w:pPr>
        <w:spacing w:line="360" w:lineRule="auto"/>
        <w:ind w:firstLine="539"/>
        <w:contextualSpacing/>
        <w:jc w:val="both"/>
        <w:rPr>
          <w:rFonts w:ascii="Times New Roman" w:hAnsi="Times New Roman" w:cs="Times New Roman"/>
          <w:sz w:val="24"/>
          <w:szCs w:val="24"/>
        </w:rPr>
      </w:pPr>
      <w:r w:rsidRPr="00667DE2">
        <w:rPr>
          <w:rFonts w:ascii="Times New Roman" w:hAnsi="Times New Roman" w:cs="Times New Roman"/>
          <w:sz w:val="24"/>
          <w:szCs w:val="24"/>
        </w:rPr>
        <w:tab/>
      </w:r>
      <w:bookmarkStart w:id="4" w:name="_Hlk40262579"/>
      <w:r w:rsidR="003233B9" w:rsidRPr="00667DE2">
        <w:rPr>
          <w:rFonts w:ascii="Times New Roman" w:hAnsi="Times New Roman" w:cs="Times New Roman"/>
          <w:sz w:val="24"/>
          <w:szCs w:val="24"/>
        </w:rPr>
        <w:t>W obszarze opracowania znajdują się dwa  stanowiska archeologiczne, wymagające ochrony konserwatorskiej: stanowisko Nr 9 (AZP 99-77/9) – ślad osadnictwa z epoki neolitu i</w:t>
      </w:r>
      <w:r w:rsidR="00667DE2">
        <w:rPr>
          <w:rFonts w:ascii="Times New Roman" w:hAnsi="Times New Roman" w:cs="Times New Roman"/>
          <w:sz w:val="24"/>
          <w:szCs w:val="24"/>
        </w:rPr>
        <w:t> </w:t>
      </w:r>
      <w:r w:rsidR="003233B9" w:rsidRPr="00667DE2">
        <w:rPr>
          <w:rFonts w:ascii="Times New Roman" w:hAnsi="Times New Roman" w:cs="Times New Roman"/>
          <w:sz w:val="24"/>
          <w:szCs w:val="24"/>
        </w:rPr>
        <w:t xml:space="preserve">brązu, stanowisko Nr 20 (AZP 99-77/25) –osada z epoki neolitu. </w:t>
      </w:r>
    </w:p>
    <w:p w14:paraId="40D520EC" w14:textId="77777777" w:rsidR="003233B9" w:rsidRPr="00667DE2" w:rsidRDefault="003233B9" w:rsidP="003233B9">
      <w:pPr>
        <w:spacing w:line="360" w:lineRule="auto"/>
        <w:ind w:firstLine="539"/>
        <w:contextualSpacing/>
        <w:jc w:val="both"/>
        <w:rPr>
          <w:rFonts w:ascii="Times New Roman" w:hAnsi="Times New Roman" w:cs="Times New Roman"/>
          <w:sz w:val="24"/>
          <w:szCs w:val="24"/>
        </w:rPr>
      </w:pPr>
      <w:r w:rsidRPr="00667DE2">
        <w:rPr>
          <w:rFonts w:ascii="Times New Roman" w:hAnsi="Times New Roman" w:cs="Times New Roman"/>
          <w:sz w:val="24"/>
          <w:szCs w:val="24"/>
        </w:rPr>
        <w:t xml:space="preserve">Obiekty te nie są objęte ochroną prawną, nie posiadają decyzji o wpisie do rejestru zabytków. </w:t>
      </w:r>
      <w:bookmarkEnd w:id="4"/>
      <w:r w:rsidR="00667DE2" w:rsidRPr="00667DE2">
        <w:rPr>
          <w:rFonts w:ascii="Times New Roman" w:hAnsi="Times New Roman" w:cs="Times New Roman"/>
          <w:sz w:val="24"/>
          <w:szCs w:val="24"/>
        </w:rPr>
        <w:t>N</w:t>
      </w:r>
      <w:r w:rsidRPr="00667DE2">
        <w:rPr>
          <w:rFonts w:ascii="Times New Roman" w:hAnsi="Times New Roman" w:cs="Times New Roman"/>
          <w:sz w:val="24"/>
          <w:szCs w:val="24"/>
        </w:rPr>
        <w:t>ie występują</w:t>
      </w:r>
      <w:r w:rsidR="00667DE2" w:rsidRPr="00667DE2">
        <w:rPr>
          <w:rFonts w:ascii="Times New Roman" w:hAnsi="Times New Roman" w:cs="Times New Roman"/>
          <w:sz w:val="24"/>
          <w:szCs w:val="24"/>
        </w:rPr>
        <w:t xml:space="preserve"> tutaj</w:t>
      </w:r>
      <w:r w:rsidRPr="00667DE2">
        <w:rPr>
          <w:rFonts w:ascii="Times New Roman" w:hAnsi="Times New Roman" w:cs="Times New Roman"/>
          <w:sz w:val="24"/>
          <w:szCs w:val="24"/>
        </w:rPr>
        <w:t xml:space="preserve"> żadne obiekty dóbr kultury współczesnej, wymagające ochrony. </w:t>
      </w:r>
    </w:p>
    <w:p w14:paraId="4B5CE463" w14:textId="77777777" w:rsidR="002C1336" w:rsidRDefault="002C1336">
      <w:pPr>
        <w:widowControl w:val="0"/>
        <w:autoSpaceDE w:val="0"/>
        <w:spacing w:line="360" w:lineRule="auto"/>
        <w:jc w:val="both"/>
        <w:rPr>
          <w:rFonts w:ascii="Times New Roman" w:hAnsi="Times New Roman" w:cs="Times New Roman"/>
          <w:b/>
          <w:i/>
          <w:sz w:val="24"/>
          <w:szCs w:val="24"/>
          <w:u w:val="single"/>
        </w:rPr>
      </w:pPr>
    </w:p>
    <w:p w14:paraId="45B27DF6" w14:textId="77777777" w:rsidR="002C1336" w:rsidRDefault="004273D3">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i/>
          <w:sz w:val="24"/>
          <w:szCs w:val="24"/>
          <w:u w:val="single"/>
        </w:rPr>
        <w:t>Wpływ realizacji ustaleń zmiany studium</w:t>
      </w:r>
      <w:r w:rsidR="002C1336">
        <w:rPr>
          <w:rFonts w:ascii="Times New Roman" w:hAnsi="Times New Roman" w:cs="Times New Roman"/>
          <w:b/>
          <w:i/>
          <w:sz w:val="24"/>
          <w:szCs w:val="24"/>
          <w:u w:val="single"/>
        </w:rPr>
        <w:t xml:space="preserve"> na zasoby naturalne</w:t>
      </w:r>
    </w:p>
    <w:p w14:paraId="6B971198" w14:textId="77777777" w:rsidR="002C1336" w:rsidRDefault="002C1336" w:rsidP="00667DE2">
      <w:pPr>
        <w:spacing w:line="36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ab/>
      </w:r>
      <w:r w:rsidR="003233B9" w:rsidRPr="003233B9">
        <w:rPr>
          <w:rFonts w:ascii="Times New Roman" w:hAnsi="Times New Roman" w:cs="Times New Roman"/>
          <w:sz w:val="24"/>
          <w:szCs w:val="24"/>
        </w:rPr>
        <w:t>Na obszarze występuje złoże kruszywa naturalnego nr KN 16085W.</w:t>
      </w:r>
      <w:r w:rsidR="00667DE2">
        <w:rPr>
          <w:rFonts w:ascii="Times New Roman" w:hAnsi="Times New Roman" w:cs="Times New Roman"/>
          <w:sz w:val="24"/>
          <w:szCs w:val="24"/>
        </w:rPr>
        <w:t xml:space="preserve"> </w:t>
      </w:r>
      <w:r w:rsidR="003233B9" w:rsidRPr="003233B9">
        <w:rPr>
          <w:rFonts w:ascii="Times New Roman" w:hAnsi="Times New Roman" w:cs="Times New Roman"/>
          <w:sz w:val="24"/>
          <w:szCs w:val="24"/>
        </w:rPr>
        <w:t>Według projektu planu dopuszcza się eksploatacji kruszywa mineralnego w południowo-wschodniej części obszaru i</w:t>
      </w:r>
      <w:r w:rsidR="003233B9">
        <w:rPr>
          <w:rFonts w:ascii="Times New Roman" w:hAnsi="Times New Roman" w:cs="Times New Roman"/>
          <w:sz w:val="24"/>
          <w:szCs w:val="24"/>
        </w:rPr>
        <w:t> </w:t>
      </w:r>
      <w:r w:rsidR="003233B9" w:rsidRPr="003233B9">
        <w:rPr>
          <w:rFonts w:ascii="Times New Roman" w:hAnsi="Times New Roman" w:cs="Times New Roman"/>
          <w:sz w:val="24"/>
          <w:szCs w:val="24"/>
        </w:rPr>
        <w:t>w</w:t>
      </w:r>
      <w:r w:rsidR="003233B9">
        <w:rPr>
          <w:rFonts w:ascii="Times New Roman" w:hAnsi="Times New Roman" w:cs="Times New Roman"/>
          <w:sz w:val="24"/>
          <w:szCs w:val="24"/>
        </w:rPr>
        <w:t> </w:t>
      </w:r>
      <w:r w:rsidR="003233B9" w:rsidRPr="003233B9">
        <w:rPr>
          <w:rFonts w:ascii="Times New Roman" w:hAnsi="Times New Roman" w:cs="Times New Roman"/>
          <w:sz w:val="24"/>
          <w:szCs w:val="24"/>
        </w:rPr>
        <w:t>granicach określonych zgodnie z przepisami prawa geologicznego i górniczego.</w:t>
      </w:r>
    </w:p>
    <w:p w14:paraId="1D8ADC26" w14:textId="77777777" w:rsidR="00667DE2" w:rsidRDefault="00667DE2" w:rsidP="00667DE2">
      <w:pPr>
        <w:spacing w:line="36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Z uwagi na nie występowanie na terenach objętych planem żadnych zasobów naturalnych rozpoznanych i przeznaczonych do ochrony lub eksploatacji, realizacja funkcji planistycznych pozostanie bez wpływu na ilość i jakość zasobów naturalnych.  </w:t>
      </w:r>
    </w:p>
    <w:p w14:paraId="732C4EE1" w14:textId="77777777" w:rsidR="00A0369A" w:rsidRPr="003233B9" w:rsidRDefault="00A0369A" w:rsidP="00667DE2">
      <w:pPr>
        <w:spacing w:line="360" w:lineRule="auto"/>
        <w:ind w:firstLine="539"/>
        <w:contextualSpacing/>
        <w:jc w:val="both"/>
        <w:rPr>
          <w:rFonts w:ascii="Times New Roman" w:hAnsi="Times New Roman" w:cs="Times New Roman"/>
        </w:rPr>
      </w:pPr>
    </w:p>
    <w:p w14:paraId="05DB0CF8" w14:textId="77777777" w:rsidR="002C1336" w:rsidRDefault="004273D3">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i/>
          <w:sz w:val="24"/>
          <w:szCs w:val="24"/>
          <w:u w:val="single"/>
        </w:rPr>
        <w:t>Wpływ realizacji ustaleń zmiany studium</w:t>
      </w:r>
      <w:r w:rsidR="002C1336">
        <w:rPr>
          <w:rFonts w:ascii="Times New Roman" w:hAnsi="Times New Roman" w:cs="Times New Roman"/>
          <w:b/>
          <w:i/>
          <w:sz w:val="24"/>
          <w:szCs w:val="24"/>
          <w:u w:val="single"/>
        </w:rPr>
        <w:t xml:space="preserve"> na zdrowie i jakość życia, dobra materialne</w:t>
      </w:r>
    </w:p>
    <w:p w14:paraId="3F8D4A0E" w14:textId="77777777" w:rsidR="002C1336" w:rsidRPr="00A36597" w:rsidRDefault="002C1336" w:rsidP="00A36597">
      <w:pPr>
        <w:spacing w:line="360" w:lineRule="auto"/>
        <w:ind w:firstLine="708"/>
        <w:contextualSpacing/>
        <w:jc w:val="both"/>
        <w:rPr>
          <w:rFonts w:ascii="Times New Roman" w:hAnsi="Times New Roman"/>
          <w:sz w:val="24"/>
          <w:szCs w:val="24"/>
        </w:rPr>
      </w:pPr>
      <w:r>
        <w:rPr>
          <w:rFonts w:ascii="Times New Roman" w:hAnsi="Times New Roman" w:cs="Times New Roman"/>
          <w:sz w:val="24"/>
          <w:szCs w:val="24"/>
        </w:rPr>
        <w:tab/>
        <w:t xml:space="preserve">Aspekt oddziaływania inwestycji, planowanej w obszarze objętym przedmiotowym </w:t>
      </w:r>
      <w:r w:rsidR="0004635F">
        <w:rPr>
          <w:rFonts w:ascii="Times New Roman" w:hAnsi="Times New Roman" w:cs="Times New Roman"/>
          <w:sz w:val="24"/>
          <w:szCs w:val="24"/>
        </w:rPr>
        <w:t xml:space="preserve">zmiany studium </w:t>
      </w:r>
      <w:r>
        <w:rPr>
          <w:rFonts w:ascii="Times New Roman" w:hAnsi="Times New Roman" w:cs="Times New Roman"/>
          <w:sz w:val="24"/>
          <w:szCs w:val="24"/>
        </w:rPr>
        <w:t xml:space="preserve">na zdrowie i życie ludzi należy rozpatrywać pod względem ewentualnego oddziaływania zanieczyszczeń powietrza, hałasu, pól elektromagnetycznych oraz krajobrazu wizualnego. </w:t>
      </w:r>
    </w:p>
    <w:p w14:paraId="2A5ECB43" w14:textId="51C04D7E" w:rsidR="002C1336" w:rsidRPr="00667DE2" w:rsidRDefault="002C1336" w:rsidP="00667DE2">
      <w:pPr>
        <w:spacing w:line="360" w:lineRule="auto"/>
        <w:contextualSpacing/>
        <w:jc w:val="both"/>
        <w:rPr>
          <w:rFonts w:ascii="Times New Roman" w:eastAsia="TimesNewRomanPSMT" w:hAnsi="Times New Roman" w:cs="Times New Roman"/>
          <w:sz w:val="24"/>
          <w:szCs w:val="24"/>
        </w:rPr>
      </w:pPr>
      <w:r>
        <w:rPr>
          <w:rFonts w:ascii="Times New Roman" w:hAnsi="Times New Roman" w:cs="Times New Roman"/>
          <w:sz w:val="24"/>
          <w:szCs w:val="24"/>
        </w:rPr>
        <w:tab/>
        <w:t>Wprowadzenie na przedmiotowy obszar zabudowy nie powinno mieć negatywnego wpływu na stan zdrowia mieszkańców.</w:t>
      </w:r>
      <w:r w:rsidR="00667DE2">
        <w:rPr>
          <w:rFonts w:ascii="Times New Roman" w:hAnsi="Times New Roman" w:cs="Times New Roman"/>
          <w:sz w:val="24"/>
          <w:szCs w:val="24"/>
        </w:rPr>
        <w:t xml:space="preserve"> </w:t>
      </w:r>
      <w:r>
        <w:rPr>
          <w:rFonts w:ascii="Times New Roman" w:eastAsia="TimesNewRomanPSMT" w:hAnsi="Times New Roman" w:cs="Times New Roman"/>
          <w:sz w:val="24"/>
          <w:szCs w:val="24"/>
          <w:lang w:val="en-US"/>
        </w:rPr>
        <w:t>Obecny krajobraz z roślinnością antropogeniczną jest m</w:t>
      </w:r>
      <w:r w:rsidR="00F76023">
        <w:rPr>
          <w:rFonts w:ascii="Times New Roman" w:eastAsia="TimesNewRomanPSMT" w:hAnsi="Times New Roman" w:cs="Times New Roman"/>
          <w:sz w:val="24"/>
          <w:szCs w:val="24"/>
          <w:lang w:val="en-US"/>
        </w:rPr>
        <w:t>a</w:t>
      </w:r>
      <w:r>
        <w:rPr>
          <w:rFonts w:ascii="Times New Roman" w:eastAsia="TimesNewRomanPSMT" w:hAnsi="Times New Roman" w:cs="Times New Roman"/>
          <w:sz w:val="24"/>
          <w:szCs w:val="24"/>
          <w:lang w:val="en-US"/>
        </w:rPr>
        <w:t>ło estetyczny</w:t>
      </w:r>
      <w:r w:rsidR="0055486B">
        <w:rPr>
          <w:rFonts w:ascii="Times New Roman" w:eastAsia="TimesNewRomanPSMT" w:hAnsi="Times New Roman" w:cs="Times New Roman"/>
          <w:sz w:val="24"/>
          <w:szCs w:val="24"/>
          <w:lang w:val="en-US"/>
        </w:rPr>
        <w:t>, wpływający negatywnie n</w:t>
      </w:r>
      <w:r w:rsidR="00D43346">
        <w:rPr>
          <w:rFonts w:ascii="Times New Roman" w:eastAsia="TimesNewRomanPSMT" w:hAnsi="Times New Roman" w:cs="Times New Roman"/>
          <w:sz w:val="24"/>
          <w:szCs w:val="24"/>
          <w:lang w:val="en-US"/>
        </w:rPr>
        <w:t>a krajobraz istniejącego terenu</w:t>
      </w:r>
      <w:r>
        <w:rPr>
          <w:rFonts w:ascii="Times New Roman" w:eastAsia="TimesNewRomanPSMT" w:hAnsi="Times New Roman" w:cs="Times New Roman"/>
          <w:sz w:val="24"/>
          <w:szCs w:val="24"/>
          <w:lang w:val="en-US"/>
        </w:rPr>
        <w:t xml:space="preserve">. </w:t>
      </w:r>
      <w:r w:rsidR="00667DE2">
        <w:rPr>
          <w:rFonts w:ascii="Times New Roman" w:eastAsia="TimesNewRomanPSMT" w:hAnsi="Times New Roman" w:cs="Times New Roman"/>
          <w:sz w:val="24"/>
          <w:szCs w:val="24"/>
          <w:lang w:val="en-US"/>
        </w:rPr>
        <w:t>Przez t</w:t>
      </w:r>
      <w:r w:rsidR="00D43346">
        <w:rPr>
          <w:rFonts w:ascii="Times New Roman" w:eastAsia="TimesNewRomanPSMT" w:hAnsi="Times New Roman" w:cs="Times New Roman"/>
          <w:sz w:val="24"/>
          <w:szCs w:val="24"/>
          <w:lang w:val="en-US"/>
        </w:rPr>
        <w:t xml:space="preserve">eren </w:t>
      </w:r>
      <w:r w:rsidR="00667DE2">
        <w:rPr>
          <w:rFonts w:ascii="Times New Roman" w:eastAsia="TimesNewRomanPSMT" w:hAnsi="Times New Roman" w:cs="Times New Roman"/>
          <w:sz w:val="24"/>
          <w:szCs w:val="24"/>
          <w:lang w:val="en-US"/>
        </w:rPr>
        <w:t xml:space="preserve">przebiega </w:t>
      </w:r>
      <w:r w:rsidR="00D43346">
        <w:rPr>
          <w:rFonts w:ascii="Times New Roman" w:eastAsia="TimesNewRomanPSMT" w:hAnsi="Times New Roman" w:cs="Times New Roman"/>
          <w:sz w:val="24"/>
          <w:szCs w:val="24"/>
          <w:lang w:val="en-US"/>
        </w:rPr>
        <w:t>drog</w:t>
      </w:r>
      <w:r w:rsidR="00667DE2">
        <w:rPr>
          <w:rFonts w:ascii="Times New Roman" w:eastAsia="TimesNewRomanPSMT" w:hAnsi="Times New Roman" w:cs="Times New Roman"/>
          <w:sz w:val="24"/>
          <w:szCs w:val="24"/>
          <w:lang w:val="en-US"/>
        </w:rPr>
        <w:t>a</w:t>
      </w:r>
      <w:r w:rsidR="00D43346">
        <w:rPr>
          <w:rFonts w:ascii="Times New Roman" w:eastAsia="TimesNewRomanPSMT" w:hAnsi="Times New Roman" w:cs="Times New Roman"/>
          <w:sz w:val="24"/>
          <w:szCs w:val="24"/>
          <w:lang w:val="en-US"/>
        </w:rPr>
        <w:t xml:space="preserve"> ekspresow</w:t>
      </w:r>
      <w:r w:rsidR="00667DE2">
        <w:rPr>
          <w:rFonts w:ascii="Times New Roman" w:eastAsia="TimesNewRomanPSMT" w:hAnsi="Times New Roman" w:cs="Times New Roman"/>
          <w:sz w:val="24"/>
          <w:szCs w:val="24"/>
          <w:lang w:val="en-US"/>
        </w:rPr>
        <w:t>a</w:t>
      </w:r>
      <w:r w:rsidR="00D43346">
        <w:rPr>
          <w:rFonts w:ascii="Times New Roman" w:eastAsia="TimesNewRomanPSMT" w:hAnsi="Times New Roman" w:cs="Times New Roman"/>
          <w:sz w:val="24"/>
          <w:szCs w:val="24"/>
          <w:lang w:val="en-US"/>
        </w:rPr>
        <w:t xml:space="preserve"> S19. </w:t>
      </w:r>
      <w:r>
        <w:rPr>
          <w:rFonts w:ascii="Times New Roman" w:eastAsia="TimesNewRomanPSMT" w:hAnsi="Times New Roman" w:cs="Times New Roman"/>
          <w:sz w:val="24"/>
          <w:szCs w:val="24"/>
          <w:lang w:val="en-US"/>
        </w:rPr>
        <w:t>Wprowadzenie roślinności urz</w:t>
      </w:r>
      <w:r w:rsidR="00B90E25">
        <w:rPr>
          <w:rFonts w:ascii="Times New Roman" w:eastAsia="TimesNewRomanPSMT" w:hAnsi="Times New Roman" w:cs="Times New Roman"/>
          <w:sz w:val="24"/>
          <w:szCs w:val="24"/>
          <w:lang w:val="en-US"/>
        </w:rPr>
        <w:t>ą</w:t>
      </w:r>
      <w:r>
        <w:rPr>
          <w:rFonts w:ascii="Times New Roman" w:eastAsia="TimesNewRomanPSMT" w:hAnsi="Times New Roman" w:cs="Times New Roman"/>
          <w:sz w:val="24"/>
          <w:szCs w:val="24"/>
          <w:lang w:val="en-US"/>
        </w:rPr>
        <w:t>dzonej</w:t>
      </w:r>
      <w:r w:rsidR="00A36597">
        <w:rPr>
          <w:rFonts w:ascii="Times New Roman" w:eastAsia="TimesNewRomanPSMT" w:hAnsi="Times New Roman" w:cs="Times New Roman"/>
          <w:sz w:val="24"/>
          <w:szCs w:val="24"/>
          <w:lang w:val="en-US"/>
        </w:rPr>
        <w:t xml:space="preserve"> </w:t>
      </w:r>
      <w:r w:rsidR="00B641C1">
        <w:rPr>
          <w:rFonts w:ascii="Times New Roman" w:eastAsia="TimesNewRomanPSMT" w:hAnsi="Times New Roman" w:cs="Times New Roman"/>
          <w:sz w:val="24"/>
          <w:szCs w:val="24"/>
          <w:lang w:val="en-US"/>
        </w:rPr>
        <w:t>nada</w:t>
      </w:r>
      <w:r>
        <w:rPr>
          <w:rFonts w:ascii="Times New Roman" w:eastAsia="TimesNewRomanPSMT" w:hAnsi="Times New Roman" w:cs="Times New Roman"/>
          <w:sz w:val="24"/>
          <w:szCs w:val="24"/>
          <w:lang w:val="en-US"/>
        </w:rPr>
        <w:t xml:space="preserve"> obszarowi</w:t>
      </w:r>
      <w:r w:rsidR="009E2D1A">
        <w:rPr>
          <w:rFonts w:ascii="Times New Roman" w:eastAsia="TimesNewRomanPSMT" w:hAnsi="Times New Roman" w:cs="Times New Roman"/>
          <w:sz w:val="24"/>
          <w:szCs w:val="24"/>
          <w:lang w:val="en-US"/>
        </w:rPr>
        <w:t xml:space="preserve"> estetyczny i nowoczesny wygląd</w:t>
      </w:r>
      <w:r>
        <w:rPr>
          <w:rFonts w:ascii="Times New Roman" w:eastAsia="TimesNewRomanPSMT" w:hAnsi="Times New Roman" w:cs="Times New Roman"/>
          <w:sz w:val="24"/>
          <w:szCs w:val="24"/>
          <w:lang w:val="en-US"/>
        </w:rPr>
        <w:t xml:space="preserve">. </w:t>
      </w:r>
      <w:r w:rsidR="00667DE2">
        <w:rPr>
          <w:rFonts w:ascii="Times New Roman" w:hAnsi="Times New Roman" w:cs="Times New Roman"/>
          <w:sz w:val="24"/>
          <w:szCs w:val="24"/>
        </w:rPr>
        <w:t xml:space="preserve">Poprzez wprowadzenie na </w:t>
      </w:r>
      <w:r w:rsidR="00C113DF">
        <w:rPr>
          <w:rFonts w:ascii="Times New Roman" w:hAnsi="Times New Roman" w:cs="Times New Roman"/>
          <w:sz w:val="24"/>
          <w:szCs w:val="24"/>
        </w:rPr>
        <w:t>strefę</w:t>
      </w:r>
      <w:r w:rsidR="00667DE2">
        <w:rPr>
          <w:rFonts w:ascii="Times New Roman" w:hAnsi="Times New Roman" w:cs="Times New Roman"/>
          <w:sz w:val="24"/>
          <w:szCs w:val="24"/>
        </w:rPr>
        <w:t xml:space="preserve"> </w:t>
      </w:r>
      <w:r w:rsidR="00D41C9E">
        <w:rPr>
          <w:rFonts w:ascii="Times New Roman" w:hAnsi="Times New Roman" w:cs="Times New Roman"/>
          <w:sz w:val="24"/>
          <w:szCs w:val="24"/>
        </w:rPr>
        <w:t xml:space="preserve">PU </w:t>
      </w:r>
      <w:r w:rsidR="00667DE2">
        <w:rPr>
          <w:rFonts w:ascii="Times New Roman" w:hAnsi="Times New Roman" w:cs="Times New Roman"/>
          <w:sz w:val="24"/>
          <w:szCs w:val="24"/>
        </w:rPr>
        <w:t xml:space="preserve">zabudowy produkcyjno-składowo-usługowej projekt zakazuje </w:t>
      </w:r>
      <w:r w:rsidR="00667DE2">
        <w:rPr>
          <w:rFonts w:ascii="Times New Roman" w:hAnsi="Times New Roman" w:cs="Times New Roman"/>
          <w:sz w:val="24"/>
          <w:szCs w:val="24"/>
        </w:rPr>
        <w:lastRenderedPageBreak/>
        <w:t>lokalizacji obiektów przeznaczonych na pobyt stały ludzi. Zakaz zabudowań mieszkalnych powoduje, że przedsięwzięcie nie będzie mieć bezpośredniego wpływu na warunki i</w:t>
      </w:r>
      <w:r w:rsidR="00C113DF">
        <w:rPr>
          <w:rFonts w:ascii="Times New Roman" w:hAnsi="Times New Roman" w:cs="Times New Roman"/>
          <w:sz w:val="24"/>
          <w:szCs w:val="24"/>
        </w:rPr>
        <w:t> </w:t>
      </w:r>
      <w:r w:rsidR="00667DE2">
        <w:rPr>
          <w:rFonts w:ascii="Times New Roman" w:hAnsi="Times New Roman" w:cs="Times New Roman"/>
          <w:sz w:val="24"/>
          <w:szCs w:val="24"/>
        </w:rPr>
        <w:t xml:space="preserve">jakość życia mieszkańców.  </w:t>
      </w:r>
      <w:r w:rsidR="00D41C9E">
        <w:rPr>
          <w:rFonts w:ascii="Times New Roman" w:hAnsi="Times New Roman" w:cs="Times New Roman"/>
          <w:sz w:val="24"/>
          <w:szCs w:val="24"/>
        </w:rPr>
        <w:t>Ewentualne dopuszczenie zabudowy mieszkaniowej na części strefy PU1 rozstrzygnie miejscowy plan zagospodarowania przestrzennego.</w:t>
      </w:r>
    </w:p>
    <w:p w14:paraId="11A88A75" w14:textId="77777777" w:rsidR="002C1336" w:rsidRDefault="002C1336" w:rsidP="00667DE2">
      <w:pPr>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Realizacja analizowanych zmian zagospodarowania terenu nie spowoduje zagrożenia dla dóbr materialnych oraz nie wpłynie znacząco na zdrowie i jakość życia.</w:t>
      </w:r>
    </w:p>
    <w:p w14:paraId="09D45810" w14:textId="77777777" w:rsidR="006C4A9F" w:rsidRDefault="006C4A9F" w:rsidP="005E305E">
      <w:pPr>
        <w:autoSpaceDE w:val="0"/>
        <w:spacing w:line="360" w:lineRule="auto"/>
        <w:ind w:firstLine="709"/>
        <w:contextualSpacing/>
        <w:jc w:val="both"/>
        <w:rPr>
          <w:rFonts w:ascii="Times New Roman" w:hAnsi="Times New Roman" w:cs="Times New Roman"/>
          <w:sz w:val="24"/>
          <w:szCs w:val="24"/>
        </w:rPr>
      </w:pPr>
    </w:p>
    <w:p w14:paraId="32432213"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4.1.2.Oddziaływanie na obszary Natura 2000</w:t>
      </w:r>
    </w:p>
    <w:p w14:paraId="547EF896" w14:textId="77777777" w:rsidR="00B641C1" w:rsidRPr="00B641C1" w:rsidRDefault="00B84D7D" w:rsidP="00B641C1">
      <w:pPr>
        <w:widowControl w:val="0"/>
        <w:autoSpaceDE w:val="0"/>
        <w:spacing w:line="360" w:lineRule="auto"/>
        <w:ind w:firstLine="709"/>
        <w:contextualSpacing/>
        <w:jc w:val="both"/>
        <w:rPr>
          <w:rFonts w:ascii="Times New Roman" w:hAnsi="Times New Roman" w:cs="Times New Roman"/>
          <w:sz w:val="24"/>
          <w:szCs w:val="24"/>
          <w:u w:val="single"/>
        </w:rPr>
      </w:pPr>
      <w:r>
        <w:rPr>
          <w:rFonts w:ascii="Times New Roman" w:hAnsi="Times New Roman" w:cs="Times New Roman"/>
          <w:sz w:val="24"/>
          <w:szCs w:val="24"/>
        </w:rPr>
        <w:t>Jak wynika z charakterystyki elementów i obszarów chronionych oraz</w:t>
      </w:r>
      <w:r w:rsidR="00B641C1">
        <w:rPr>
          <w:rFonts w:ascii="Times New Roman" w:hAnsi="Times New Roman" w:cs="Times New Roman"/>
          <w:sz w:val="24"/>
          <w:szCs w:val="24"/>
        </w:rPr>
        <w:t xml:space="preserve"> celów ochrony środowiska teren</w:t>
      </w:r>
      <w:r w:rsidR="0004635F">
        <w:rPr>
          <w:rFonts w:ascii="Times New Roman" w:hAnsi="Times New Roman" w:cs="Times New Roman"/>
          <w:sz w:val="24"/>
          <w:szCs w:val="24"/>
        </w:rPr>
        <w:t xml:space="preserve"> zmiany studium</w:t>
      </w:r>
      <w:r>
        <w:rPr>
          <w:rFonts w:ascii="Times New Roman" w:hAnsi="Times New Roman" w:cs="Times New Roman"/>
          <w:sz w:val="24"/>
          <w:szCs w:val="24"/>
        </w:rPr>
        <w:t xml:space="preserve"> </w:t>
      </w:r>
      <w:r w:rsidR="00B641C1">
        <w:rPr>
          <w:rFonts w:ascii="Times New Roman" w:hAnsi="Times New Roman" w:cs="Times New Roman"/>
          <w:sz w:val="24"/>
          <w:szCs w:val="24"/>
        </w:rPr>
        <w:t>znajdują się poza granicami</w:t>
      </w:r>
      <w:r>
        <w:rPr>
          <w:rFonts w:ascii="Times New Roman" w:hAnsi="Times New Roman" w:cs="Times New Roman"/>
          <w:sz w:val="24"/>
          <w:szCs w:val="24"/>
        </w:rPr>
        <w:t xml:space="preserve"> wyznaczonych i projektowanych obszarów chronionych sieci Natura 2000. Teren znajduje się </w:t>
      </w:r>
      <w:r w:rsidR="00B641C1">
        <w:rPr>
          <w:rFonts w:ascii="Times New Roman" w:hAnsi="Times New Roman" w:cs="Times New Roman"/>
          <w:sz w:val="24"/>
          <w:szCs w:val="24"/>
        </w:rPr>
        <w:t xml:space="preserve">poza </w:t>
      </w:r>
      <w:r>
        <w:rPr>
          <w:rFonts w:ascii="Times New Roman" w:hAnsi="Times New Roman" w:cs="Times New Roman"/>
          <w:sz w:val="24"/>
          <w:szCs w:val="24"/>
        </w:rPr>
        <w:t>specjalny</w:t>
      </w:r>
      <w:r w:rsidR="00B641C1">
        <w:rPr>
          <w:rFonts w:ascii="Times New Roman" w:hAnsi="Times New Roman" w:cs="Times New Roman"/>
          <w:sz w:val="24"/>
          <w:szCs w:val="24"/>
        </w:rPr>
        <w:t>m</w:t>
      </w:r>
      <w:r w:rsidR="00BD40B7">
        <w:rPr>
          <w:rFonts w:ascii="Times New Roman" w:hAnsi="Times New Roman" w:cs="Times New Roman"/>
          <w:sz w:val="24"/>
          <w:szCs w:val="24"/>
        </w:rPr>
        <w:t xml:space="preserve"> </w:t>
      </w:r>
      <w:r>
        <w:rPr>
          <w:rFonts w:ascii="Times New Roman" w:hAnsi="Times New Roman" w:cs="Times New Roman"/>
          <w:sz w:val="24"/>
          <w:szCs w:val="24"/>
        </w:rPr>
        <w:t>obszarze ochrony ptaków o nazwie „Puszcza Sandomierska”</w:t>
      </w:r>
      <w:r w:rsidR="0055486B">
        <w:rPr>
          <w:rFonts w:ascii="Times New Roman" w:hAnsi="Times New Roman" w:cs="Times New Roman"/>
          <w:sz w:val="24"/>
          <w:szCs w:val="24"/>
        </w:rPr>
        <w:t xml:space="preserve"> </w:t>
      </w:r>
      <w:r>
        <w:rPr>
          <w:rFonts w:ascii="Times New Roman" w:hAnsi="Times New Roman" w:cs="Times New Roman"/>
          <w:sz w:val="24"/>
          <w:szCs w:val="24"/>
        </w:rPr>
        <w:t>(PLB 180005)</w:t>
      </w:r>
      <w:r w:rsidR="00B641C1">
        <w:rPr>
          <w:rFonts w:ascii="Times New Roman" w:hAnsi="Times New Roman" w:cs="Times New Roman"/>
          <w:sz w:val="24"/>
          <w:szCs w:val="24"/>
        </w:rPr>
        <w:t xml:space="preserve"> </w:t>
      </w:r>
      <w:r w:rsidR="00B641C1" w:rsidRPr="004E7720">
        <w:rPr>
          <w:rFonts w:ascii="Times New Roman" w:hAnsi="Times New Roman" w:cs="Times New Roman"/>
          <w:sz w:val="24"/>
          <w:szCs w:val="24"/>
        </w:rPr>
        <w:t>projektowanego Specjalnego Obszaru Ochrony Siedliskowej</w:t>
      </w:r>
      <w:r w:rsidR="00B641C1" w:rsidRPr="00B641C1">
        <w:rPr>
          <w:rFonts w:ascii="Times New Roman" w:hAnsi="Times New Roman" w:cs="Times New Roman"/>
          <w:sz w:val="24"/>
          <w:szCs w:val="24"/>
        </w:rPr>
        <w:t xml:space="preserve"> „Lasy Leżajskie” (PLH 180047).</w:t>
      </w:r>
    </w:p>
    <w:p w14:paraId="2613697C" w14:textId="77777777" w:rsidR="00B84D7D" w:rsidRDefault="00B84D7D" w:rsidP="000F6146">
      <w:pPr>
        <w:spacing w:after="0" w:line="360" w:lineRule="auto"/>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Obszar </w:t>
      </w:r>
      <w:r w:rsidR="00B641C1">
        <w:rPr>
          <w:rFonts w:ascii="Times New Roman" w:eastAsia="Calibri" w:hAnsi="Times New Roman" w:cs="Times New Roman"/>
          <w:color w:val="000000"/>
          <w:sz w:val="24"/>
          <w:szCs w:val="24"/>
        </w:rPr>
        <w:t>„Puszcza Sandomierska” jest cenny z </w:t>
      </w:r>
      <w:r>
        <w:rPr>
          <w:rFonts w:ascii="Times New Roman" w:eastAsia="Calibri" w:hAnsi="Times New Roman" w:cs="Times New Roman"/>
          <w:color w:val="000000"/>
          <w:sz w:val="24"/>
          <w:szCs w:val="24"/>
        </w:rPr>
        <w:t>punktu widzenia liczebności bociana czarnego, białego, ptaków drapieżnych i derkacza. W przypadku kraski, podgorzałki i czapli białej stanowi miejsce gniazdowania ponad 10% populacji gatunków w Polsce, jest więc jedną z kluczowych ostoi dla ich zachowania. Ponadto obszar jest miejscem licznego występowania w okresie lęgowym świergotka polnego, lelka, dudka, dzięciołów (średniego, czarnego, białoszyjego, zielonosiwego i zielonego), gąsiorka, skowronka bobrowego, trzmielojada, jarząbatki, ortolana.</w:t>
      </w:r>
      <w:r w:rsidR="000F6146">
        <w:rPr>
          <w:rFonts w:ascii="Times New Roman" w:hAnsi="Times New Roman" w:cs="Times New Roman"/>
          <w:sz w:val="24"/>
          <w:szCs w:val="24"/>
        </w:rPr>
        <w:t xml:space="preserve"> </w:t>
      </w:r>
      <w:r w:rsidR="0004635F">
        <w:rPr>
          <w:rFonts w:ascii="Times New Roman" w:hAnsi="Times New Roman" w:cs="Times New Roman"/>
          <w:sz w:val="24"/>
          <w:szCs w:val="24"/>
        </w:rPr>
        <w:t>Na terenie objętym zmianą studium</w:t>
      </w:r>
      <w:r w:rsidR="000F6146">
        <w:rPr>
          <w:rFonts w:ascii="Times New Roman" w:hAnsi="Times New Roman" w:cs="Times New Roman"/>
          <w:sz w:val="24"/>
          <w:szCs w:val="24"/>
        </w:rPr>
        <w:t xml:space="preserve"> wykonana inwentaryzacja</w:t>
      </w:r>
      <w:r>
        <w:rPr>
          <w:rFonts w:ascii="Times New Roman" w:hAnsi="Times New Roman" w:cs="Times New Roman"/>
          <w:sz w:val="24"/>
          <w:szCs w:val="24"/>
        </w:rPr>
        <w:t xml:space="preserve"> nie potwierdziła występowanie ptaków będących przedmiotem ochrony w ramach obszaru Natura 2000. Nie stwierdzono miejsc gnieżdżenia tych ptaków. Realizowana i planowana inwestycja nie wpłynie w znaczący, negatywy sposób na te gatunki. Stwierdzone gatunki ptaków chronionych polskim prawem, nie należą do gatunków chronionych przez Natura 2000 „Puszcza Sandomierska”. </w:t>
      </w:r>
    </w:p>
    <w:p w14:paraId="51C28F77" w14:textId="77777777" w:rsidR="000F6146" w:rsidRPr="000F6146" w:rsidRDefault="000F6146" w:rsidP="00B84D7D">
      <w:pPr>
        <w:spacing w:after="0" w:line="360" w:lineRule="auto"/>
        <w:ind w:firstLine="709"/>
        <w:jc w:val="both"/>
        <w:rPr>
          <w:rFonts w:ascii="Times New Roman" w:hAnsi="Times New Roman" w:cs="Times New Roman"/>
          <w:sz w:val="24"/>
          <w:szCs w:val="24"/>
        </w:rPr>
      </w:pPr>
      <w:r w:rsidRPr="000F6146">
        <w:rPr>
          <w:rFonts w:ascii="Times New Roman" w:hAnsi="Times New Roman" w:cs="Times New Roman"/>
          <w:sz w:val="24"/>
          <w:szCs w:val="24"/>
          <w:shd w:val="clear" w:color="auto" w:fill="FFFFFF"/>
        </w:rPr>
        <w:t>Obszar Ochrony Siedliskowej „Lasy Leżajskie” jest najbogatszym florystycznie fragmentem Płaskowyżu Kolbuszowskiego. Oprócz lasów fragment obszaru zajmują łąki (zwłaszcza świeże rajgrasowe i wilgotne ostrożeniowe) i mokradła doliny Trzebośnicy. Za jedną z najważniejszych cech obszaru uważane jest występowanie populacji biegacza urozmaiconego (gruzełkowatego) – rzadko występującego w Polsce chrząszcza związanego z siedliskami przystrumieniowymi rejonu karpackieg</w:t>
      </w:r>
      <w:r>
        <w:rPr>
          <w:rFonts w:ascii="Times New Roman" w:hAnsi="Times New Roman" w:cs="Times New Roman"/>
          <w:sz w:val="24"/>
          <w:szCs w:val="24"/>
          <w:shd w:val="clear" w:color="auto" w:fill="FFFFFF"/>
        </w:rPr>
        <w:t xml:space="preserve">o. </w:t>
      </w:r>
      <w:r w:rsidR="0004635F">
        <w:rPr>
          <w:rFonts w:ascii="Times New Roman" w:hAnsi="Times New Roman" w:cs="Times New Roman"/>
          <w:sz w:val="24"/>
          <w:szCs w:val="24"/>
        </w:rPr>
        <w:t>Na terenie objętym zmianą studium</w:t>
      </w:r>
      <w:r>
        <w:rPr>
          <w:rFonts w:ascii="Times New Roman" w:hAnsi="Times New Roman" w:cs="Times New Roman"/>
          <w:sz w:val="24"/>
          <w:szCs w:val="24"/>
        </w:rPr>
        <w:t xml:space="preserve"> wykonana inwentaryzacja  nie potwierdziła występowanie gatunków będących przedmiotem ochrony w ramach obszaru Natura 2000.</w:t>
      </w:r>
    </w:p>
    <w:p w14:paraId="3006A4C5" w14:textId="77777777" w:rsidR="00B84D7D" w:rsidRDefault="00B84D7D" w:rsidP="00B84D7D">
      <w:pPr>
        <w:widowControl w:val="0"/>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635F">
        <w:rPr>
          <w:rFonts w:ascii="Times New Roman" w:hAnsi="Times New Roman" w:cs="Times New Roman"/>
          <w:sz w:val="24"/>
          <w:szCs w:val="24"/>
        </w:rPr>
        <w:t>Realizacja zmiany studium</w:t>
      </w:r>
      <w:r w:rsidR="00591D17">
        <w:rPr>
          <w:rFonts w:ascii="Times New Roman" w:hAnsi="Times New Roman" w:cs="Times New Roman"/>
          <w:sz w:val="24"/>
          <w:szCs w:val="24"/>
        </w:rPr>
        <w:t xml:space="preserve"> </w:t>
      </w:r>
      <w:r w:rsidR="00591D17" w:rsidRPr="00591D17">
        <w:rPr>
          <w:rFonts w:ascii="Times New Roman" w:hAnsi="Times New Roman" w:cs="Times New Roman"/>
          <w:sz w:val="24"/>
          <w:szCs w:val="24"/>
        </w:rPr>
        <w:t>nie przyczyni się (według art. 33 ustawy o ochronie przyrody (</w:t>
      </w:r>
      <w:r w:rsidR="00591D17">
        <w:rPr>
          <w:rFonts w:ascii="Times New Roman" w:hAnsi="Times New Roman" w:cs="Times New Roman"/>
          <w:sz w:val="24"/>
          <w:szCs w:val="24"/>
        </w:rPr>
        <w:t>z </w:t>
      </w:r>
      <w:r w:rsidR="00591D17" w:rsidRPr="00591D17">
        <w:rPr>
          <w:rFonts w:ascii="Times New Roman" w:hAnsi="Times New Roman" w:cs="Times New Roman"/>
          <w:sz w:val="24"/>
          <w:szCs w:val="24"/>
        </w:rPr>
        <w:t>zastrzeżeniem art. 34)) do pogorszenia stanu siedlisk przyrodniczych</w:t>
      </w:r>
      <w:r w:rsidR="00591D17">
        <w:rPr>
          <w:rFonts w:ascii="Times New Roman" w:hAnsi="Times New Roman" w:cs="Times New Roman"/>
          <w:sz w:val="24"/>
          <w:szCs w:val="24"/>
        </w:rPr>
        <w:t xml:space="preserve"> lub siedlisk gatunków roślin </w:t>
      </w:r>
      <w:r w:rsidR="00591D17">
        <w:rPr>
          <w:rFonts w:ascii="Times New Roman" w:hAnsi="Times New Roman" w:cs="Times New Roman"/>
          <w:sz w:val="24"/>
          <w:szCs w:val="24"/>
        </w:rPr>
        <w:lastRenderedPageBreak/>
        <w:t>i </w:t>
      </w:r>
      <w:r w:rsidR="00591D17" w:rsidRPr="00591D17">
        <w:rPr>
          <w:rFonts w:ascii="Times New Roman" w:hAnsi="Times New Roman" w:cs="Times New Roman"/>
          <w:sz w:val="24"/>
          <w:szCs w:val="24"/>
        </w:rPr>
        <w:t>zwierząt, dla których ochrony wyznaczono obszar Natura 2000.  Nie wpłynie negatywnie na gatunki, dla których ochrony został wyznaczon</w:t>
      </w:r>
      <w:r w:rsidR="00F0280C">
        <w:rPr>
          <w:rFonts w:ascii="Times New Roman" w:hAnsi="Times New Roman" w:cs="Times New Roman"/>
          <w:sz w:val="24"/>
          <w:szCs w:val="24"/>
        </w:rPr>
        <w:t xml:space="preserve">y obszar Natura 2000, oraz nie </w:t>
      </w:r>
      <w:r w:rsidR="00591D17" w:rsidRPr="00591D17">
        <w:rPr>
          <w:rFonts w:ascii="Times New Roman" w:hAnsi="Times New Roman" w:cs="Times New Roman"/>
          <w:sz w:val="24"/>
          <w:szCs w:val="24"/>
        </w:rPr>
        <w:t>pogorszy integralność obszaru Natura 2000 lub jego powiązania z innymi obszarami.</w:t>
      </w:r>
    </w:p>
    <w:p w14:paraId="09EBD98F" w14:textId="77777777" w:rsidR="00591D17" w:rsidRPr="002F635A" w:rsidRDefault="00591D17" w:rsidP="00591D17">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Realizowana i planowana inwestycja nie wpłynie w znaczący negatywy sposób na obszar Natura 2000.</w:t>
      </w:r>
    </w:p>
    <w:p w14:paraId="3805FB12" w14:textId="77777777" w:rsidR="005E305E" w:rsidRPr="005E305E" w:rsidRDefault="005E305E" w:rsidP="00B84D7D">
      <w:pPr>
        <w:spacing w:after="0" w:line="360" w:lineRule="auto"/>
        <w:jc w:val="both"/>
        <w:rPr>
          <w:rFonts w:ascii="Times New Roman" w:hAnsi="Times New Roman" w:cs="Times New Roman"/>
          <w:sz w:val="24"/>
          <w:szCs w:val="24"/>
        </w:rPr>
      </w:pPr>
    </w:p>
    <w:p w14:paraId="587DBD40"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4.2.Rozwiązania zapobiegawcze i ograniczające negatywne skutki.</w:t>
      </w:r>
    </w:p>
    <w:p w14:paraId="6AD226AD"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Zgodnie z art. 51 ustęp 2, punkt 3, litera a, ustawy z dnia 3 października 2008 roku o udostępnianiu informacji o środowisku i jego ochronie, udziale społeczeństwa w ochronie środowiska oraz o ocenach oddziaływania na środowisko, prognoza oddziaływania na środowisko powinna przedstawić rozwiązania mające na celu zapobieganie, ograniczanie lub kompensację przyrodniczą negatywnych oddziaływań na środowisko, mogących być rezultatem realizacji projektowanego dokumentu, w szczególności na cele i przedmiot ochrony obszaru Natura 2000 oraz integralności tego obszaru. </w:t>
      </w:r>
    </w:p>
    <w:p w14:paraId="1B22A04E"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Przeprowadzona powyżej analiza oddziaływania skutków realizacji przedmiotowej </w:t>
      </w:r>
      <w:r w:rsidR="004557EE">
        <w:rPr>
          <w:rFonts w:ascii="Times New Roman" w:hAnsi="Times New Roman" w:cs="Times New Roman"/>
          <w:sz w:val="24"/>
          <w:szCs w:val="24"/>
        </w:rPr>
        <w:t xml:space="preserve">zmiany </w:t>
      </w:r>
      <w:r>
        <w:rPr>
          <w:rFonts w:ascii="Times New Roman" w:hAnsi="Times New Roman" w:cs="Times New Roman"/>
          <w:sz w:val="24"/>
          <w:szCs w:val="24"/>
        </w:rPr>
        <w:t xml:space="preserve">studium na środowisko wykazała, że istotne negatywne oddziaływania na komponenty przyrodnicze środowiska i komponenty kulturowe, nie występują. Zatem nie ma potrzeby analizowania zapobiegawczych lub ograniczających takie negatywne skutki. </w:t>
      </w:r>
    </w:p>
    <w:p w14:paraId="1A6C81B7" w14:textId="77777777" w:rsidR="00091DE5" w:rsidRDefault="00091DE5" w:rsidP="00091DE5">
      <w:pPr>
        <w:widowControl w:val="0"/>
        <w:autoSpaceDE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Dotychczasowy sposób zagospodarowania i wykorzystania obszarów objętych analizowanymi zmianami studium uwarunkowań i kierunków zagospodarowania przestrzennego miasta i gminy Sędziszów Małopolski charakteryzuje się znacznym przekształceniem pierwotnego środowiska przyrodniczego –  ugory i nieużytkowane łąki.  </w:t>
      </w:r>
    </w:p>
    <w:p w14:paraId="4FB917DB" w14:textId="77777777" w:rsidR="003F7C8F" w:rsidRDefault="003F7C8F" w:rsidP="00A36597">
      <w:pPr>
        <w:widowControl w:val="0"/>
        <w:autoSpaceDE w:val="0"/>
        <w:spacing w:line="360" w:lineRule="auto"/>
        <w:ind w:firstLine="709"/>
        <w:contextualSpacing/>
        <w:jc w:val="both"/>
        <w:rPr>
          <w:rFonts w:ascii="Times New Roman" w:hAnsi="Times New Roman" w:cs="Times New Roman"/>
          <w:sz w:val="24"/>
          <w:szCs w:val="24"/>
        </w:rPr>
      </w:pPr>
    </w:p>
    <w:p w14:paraId="0AD50640"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4.3.Propozycje analizy skutków realizacji postanowień </w:t>
      </w:r>
      <w:r w:rsidR="001824F6">
        <w:rPr>
          <w:rFonts w:ascii="Times New Roman" w:hAnsi="Times New Roman" w:cs="Times New Roman"/>
          <w:b/>
          <w:sz w:val="24"/>
          <w:szCs w:val="24"/>
        </w:rPr>
        <w:t>zmiany studium</w:t>
      </w:r>
    </w:p>
    <w:p w14:paraId="295D88FD" w14:textId="77777777" w:rsidR="002C1336" w:rsidRDefault="002C1336">
      <w:pPr>
        <w:widowControl w:val="0"/>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Zgodnie z art. 51 ustęp 2, punkt 1, litera c, ustawy z dnia 3 października 2008 roku o udostępnianiu informacji o środowisku i jego ochronie, udziale społeczeństwa w ochronie środowiska oraz o ocenach oddziaływania na środowisko, prognoza oddziaływania na środowisko powinna zawierać propozycje dotyczące przewidywanych metod analizy skutków realizacji postanowień projektowanego dokumentu oraz częstotliwość jej przeprowadzania. </w:t>
      </w:r>
    </w:p>
    <w:p w14:paraId="045D0D2F" w14:textId="77777777" w:rsidR="00B428A5" w:rsidRDefault="002C1336" w:rsidP="00B428A5">
      <w:pPr>
        <w:pStyle w:val="Tekstpodstawowy"/>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Zgodnie z zapisami ustawy z dnia 27 marca 2003 r. o planowaniu i zagospodarowaniu przestrzennym </w:t>
      </w:r>
      <w:r w:rsidRPr="004179F2">
        <w:rPr>
          <w:rFonts w:ascii="Times New Roman" w:hAnsi="Times New Roman" w:cs="Times New Roman"/>
          <w:sz w:val="24"/>
          <w:szCs w:val="24"/>
        </w:rPr>
        <w:t xml:space="preserve">(tekst jednolity </w:t>
      </w:r>
      <w:r w:rsidR="004557EE">
        <w:rPr>
          <w:rFonts w:ascii="Times New Roman" w:hAnsi="Times New Roman" w:cs="Times New Roman"/>
          <w:sz w:val="24"/>
          <w:szCs w:val="24"/>
        </w:rPr>
        <w:t>Dz. U. z 2018 poz.1945</w:t>
      </w:r>
      <w:r w:rsidRPr="004179F2">
        <w:rPr>
          <w:rFonts w:ascii="Times New Roman" w:hAnsi="Times New Roman" w:cs="Times New Roman"/>
          <w:sz w:val="24"/>
          <w:szCs w:val="24"/>
        </w:rPr>
        <w:t xml:space="preserve"> ze zmianami)</w:t>
      </w:r>
      <w:r>
        <w:rPr>
          <w:rFonts w:ascii="Times New Roman" w:hAnsi="Times New Roman" w:cs="Times New Roman"/>
          <w:sz w:val="24"/>
          <w:szCs w:val="24"/>
        </w:rPr>
        <w:t xml:space="preserve"> na etapie przed realizacją dokumentów planistycznych wójt, burmistrz albo prezydent miasta, w celu oceny aktualności studium i planów miejscowych dokonuje analizy zmian w zagospodarowaniu przestrzennym gminy, </w:t>
      </w:r>
      <w:r>
        <w:rPr>
          <w:rFonts w:ascii="Times New Roman" w:hAnsi="Times New Roman" w:cs="Times New Roman"/>
          <w:sz w:val="24"/>
          <w:szCs w:val="24"/>
        </w:rPr>
        <w:lastRenderedPageBreak/>
        <w:t xml:space="preserve">ocenia postępy w opracowaniu planów miejscowych i opracowuje wieloletnie programy ich sporządzania w nawiązaniu do ustaleń studium, z uwzględnieniem decyzji zamieszczonych w rejestracjach oraz wniosków w sprawie sporządzenia lub zmiany planu miejscowego. (Art. 32, ustęp 1). Częstotliwość takiej analizy została określona przez ustawodawcę w kolejnym ustępie tego artykułu (art. 32, ustęp 2): wójt, burmistrz albo prezydent miasta przekazuje radzie miny wyniki analiz, o której mowa w ustępie 1, po uzyskaniu opinii. Rada miejska podejmuje uznanie ich za nieaktualne, w całości lub części, podejmuje działania prowadzące do aktualizacji dokumentów.  </w:t>
      </w:r>
    </w:p>
    <w:p w14:paraId="00CF6B31" w14:textId="77777777" w:rsidR="00B428A5" w:rsidRDefault="002C1336" w:rsidP="00B428A5">
      <w:pPr>
        <w:pStyle w:val="Tekstpodstawowy"/>
        <w:spacing w:line="36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Innym zagadnieniem jest analiza skutków realizacji postanowień projektowanego dokumentu. Dotyczy ona zgodności studium z opracowanymi następnie dla tych terenów miejscowymi planami zagospodarowania przestrzennego. Analiza taka przeprowadzona jest w trakcie przygotowania uchwał Rady Miejskiej o przystąpieniu do sporządzenia miejscowych planów zagospodarowania przestrzennego obejmujących tereny będące przedmiotem</w:t>
      </w:r>
      <w:r w:rsidR="001824F6">
        <w:rPr>
          <w:rFonts w:ascii="Times New Roman" w:hAnsi="Times New Roman" w:cs="Times New Roman"/>
          <w:sz w:val="24"/>
          <w:szCs w:val="24"/>
        </w:rPr>
        <w:t xml:space="preserve"> zmiany </w:t>
      </w:r>
      <w:r>
        <w:rPr>
          <w:rFonts w:ascii="Times New Roman" w:hAnsi="Times New Roman" w:cs="Times New Roman"/>
          <w:sz w:val="24"/>
          <w:szCs w:val="24"/>
        </w:rPr>
        <w:t xml:space="preserve"> studium. Stwierdzenie zgodności zamierzonych miejscowych planów zagospodarowania przestrzen</w:t>
      </w:r>
      <w:r w:rsidR="001B16F1">
        <w:rPr>
          <w:rFonts w:ascii="Times New Roman" w:hAnsi="Times New Roman" w:cs="Times New Roman"/>
          <w:sz w:val="24"/>
          <w:szCs w:val="24"/>
        </w:rPr>
        <w:t>nego ze studium stwierdza się w </w:t>
      </w:r>
      <w:r>
        <w:rPr>
          <w:rFonts w:ascii="Times New Roman" w:hAnsi="Times New Roman" w:cs="Times New Roman"/>
          <w:sz w:val="24"/>
          <w:szCs w:val="24"/>
        </w:rPr>
        <w:t xml:space="preserve">treści uchwał o uchwaleniu sporządzenia planów oraz w uzasadnionych do tych uchwał. </w:t>
      </w:r>
      <w:r w:rsidR="00B428A5" w:rsidRPr="00B428A5">
        <w:rPr>
          <w:rFonts w:ascii="Times New Roman" w:hAnsi="Times New Roman" w:cs="Times New Roman"/>
          <w:sz w:val="24"/>
          <w:szCs w:val="24"/>
        </w:rPr>
        <w:t>Zgodnie z art. 32 ustawy o planowaniu i zagospodarowaniu przestrzennym organ spo</w:t>
      </w:r>
      <w:r w:rsidR="00863683">
        <w:rPr>
          <w:rFonts w:ascii="Times New Roman" w:hAnsi="Times New Roman" w:cs="Times New Roman"/>
          <w:sz w:val="24"/>
          <w:szCs w:val="24"/>
        </w:rPr>
        <w:t xml:space="preserve">rządzający </w:t>
      </w:r>
      <w:r w:rsidR="001824F6">
        <w:rPr>
          <w:rFonts w:ascii="Times New Roman" w:hAnsi="Times New Roman" w:cs="Times New Roman"/>
          <w:sz w:val="24"/>
          <w:szCs w:val="24"/>
        </w:rPr>
        <w:t>Burmistrz Gminy i Miasta Sokołów Małopolski</w:t>
      </w:r>
      <w:r w:rsidR="00863683">
        <w:rPr>
          <w:rFonts w:ascii="Times New Roman" w:hAnsi="Times New Roman" w:cs="Times New Roman"/>
          <w:sz w:val="24"/>
          <w:szCs w:val="24"/>
        </w:rPr>
        <w:t xml:space="preserve"> </w:t>
      </w:r>
      <w:r w:rsidR="00B428A5" w:rsidRPr="00B428A5">
        <w:rPr>
          <w:rFonts w:ascii="Times New Roman" w:hAnsi="Times New Roman" w:cs="Times New Roman"/>
          <w:sz w:val="24"/>
          <w:szCs w:val="24"/>
        </w:rPr>
        <w:t>zobowiązany jest przynajmniej raz w czasie kadencji rady przeprowadzić analizę zmian w zagospodarowaniu przestrzennym (w tym realizacji projektowanego dokumentu).</w:t>
      </w:r>
      <w:r w:rsidR="00B428A5">
        <w:rPr>
          <w:rFonts w:ascii="Times New Roman" w:hAnsi="Times New Roman" w:cs="Times New Roman"/>
          <w:sz w:val="24"/>
          <w:szCs w:val="24"/>
        </w:rPr>
        <w:t xml:space="preserve"> </w:t>
      </w:r>
      <w:r w:rsidR="00B428A5" w:rsidRPr="00B428A5">
        <w:rPr>
          <w:rFonts w:ascii="Times New Roman" w:hAnsi="Times New Roman" w:cs="Times New Roman"/>
          <w:sz w:val="24"/>
          <w:szCs w:val="24"/>
        </w:rPr>
        <w:t xml:space="preserve"> Jednak przepisy w/w ustawy nie regulują metod analizy zapisów studium. Instrumentem badania jakości środowiska jest monitoring, zapisany w odrębnych aktach prawnych. Jego zakres i częstotliwość pomiarów zależny jest od rodzaju inwestycji zapisany</w:t>
      </w:r>
      <w:r w:rsidR="00B428A5">
        <w:rPr>
          <w:rFonts w:ascii="Times New Roman" w:hAnsi="Times New Roman" w:cs="Times New Roman"/>
          <w:sz w:val="24"/>
          <w:szCs w:val="24"/>
        </w:rPr>
        <w:t>ch w </w:t>
      </w:r>
      <w:r w:rsidR="00B428A5" w:rsidRPr="00B428A5">
        <w:rPr>
          <w:rFonts w:ascii="Times New Roman" w:hAnsi="Times New Roman" w:cs="Times New Roman"/>
          <w:sz w:val="24"/>
          <w:szCs w:val="24"/>
        </w:rPr>
        <w:t>studium.</w:t>
      </w:r>
      <w:r w:rsidR="00B428A5">
        <w:rPr>
          <w:rFonts w:ascii="Times New Roman" w:hAnsi="Times New Roman" w:cs="Times New Roman"/>
          <w:sz w:val="24"/>
          <w:szCs w:val="24"/>
        </w:rPr>
        <w:t xml:space="preserve"> </w:t>
      </w:r>
      <w:r w:rsidR="00B428A5" w:rsidRPr="00B428A5">
        <w:rPr>
          <w:rFonts w:ascii="Times New Roman" w:hAnsi="Times New Roman" w:cs="Times New Roman"/>
          <w:sz w:val="24"/>
          <w:szCs w:val="24"/>
        </w:rPr>
        <w:t>Za najważniejsze, z punktu widzenia ochrony środowiska należy uznać monitorowanie zmian jakości wód podziemnych i jakości powietrza</w:t>
      </w:r>
      <w:r w:rsidR="0004635F">
        <w:rPr>
          <w:rFonts w:ascii="Times New Roman" w:eastAsia="Calibri" w:hAnsi="Times New Roman" w:cs="Times New Roman"/>
          <w:sz w:val="24"/>
          <w:szCs w:val="24"/>
        </w:rPr>
        <w:t xml:space="preserve"> na terenach objętych zmianą studium</w:t>
      </w:r>
      <w:r w:rsidR="00B428A5" w:rsidRPr="00B428A5">
        <w:rPr>
          <w:rFonts w:ascii="Times New Roman" w:eastAsia="Calibri" w:hAnsi="Times New Roman" w:cs="Times New Roman"/>
          <w:sz w:val="24"/>
          <w:szCs w:val="24"/>
        </w:rPr>
        <w:t xml:space="preserve">. </w:t>
      </w:r>
    </w:p>
    <w:p w14:paraId="304FE33C" w14:textId="77777777" w:rsidR="002C1336" w:rsidRPr="00863683" w:rsidRDefault="002C1336" w:rsidP="00863683">
      <w:pPr>
        <w:pStyle w:val="Tekstpodstawowy"/>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Ze względu na rodzaj przedsięwzięć objętych nie przewiduje się wystąpienia potrzeby dodatkowej (innej niż opisana powyżej) analizy.</w:t>
      </w:r>
    </w:p>
    <w:p w14:paraId="03CD43A0"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4.4.Informacja o możliwym trasgranicznym oddziaływaniu.</w:t>
      </w:r>
    </w:p>
    <w:p w14:paraId="74A81365" w14:textId="77777777" w:rsidR="002C1336" w:rsidRDefault="002C1336">
      <w:pPr>
        <w:widowControl w:val="0"/>
        <w:autoSpaceDE w:val="0"/>
        <w:spacing w:line="360" w:lineRule="auto"/>
        <w:jc w:val="both"/>
        <w:rPr>
          <w:rFonts w:ascii="Times New Roman" w:hAnsi="Times New Roman" w:cs="Times New Roman"/>
          <w:b/>
          <w:sz w:val="24"/>
          <w:szCs w:val="24"/>
        </w:rPr>
      </w:pPr>
      <w:r>
        <w:rPr>
          <w:rFonts w:ascii="Times New Roman" w:hAnsi="Times New Roman" w:cs="Times New Roman"/>
          <w:sz w:val="24"/>
          <w:szCs w:val="24"/>
        </w:rPr>
        <w:tab/>
        <w:t>Biorąc pod uwagę rodzaj i ograniczony zasięg oddziaływania projektowanych funkcji planistycznych oraz sposobu zabudowy, także odległość obszarów planistycznych od granic państwa należy uznać, że oddziaływanie transgraniczne plan</w:t>
      </w:r>
      <w:r w:rsidR="00863683">
        <w:rPr>
          <w:rFonts w:ascii="Times New Roman" w:hAnsi="Times New Roman" w:cs="Times New Roman"/>
          <w:sz w:val="24"/>
          <w:szCs w:val="24"/>
        </w:rPr>
        <w:t>owanego zagospodarowania jest w </w:t>
      </w:r>
      <w:r>
        <w:rPr>
          <w:rFonts w:ascii="Times New Roman" w:hAnsi="Times New Roman" w:cs="Times New Roman"/>
          <w:sz w:val="24"/>
          <w:szCs w:val="24"/>
        </w:rPr>
        <w:t>sensie przyrodniczym niemożliwe i nie będzie miało miejsca.</w:t>
      </w:r>
    </w:p>
    <w:p w14:paraId="6EFD1013"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b/>
          <w:sz w:val="24"/>
          <w:szCs w:val="24"/>
        </w:rPr>
        <w:t>5. STRESZCZENIE W JĘZYKU NIESPECJALISTYCZNYM.</w:t>
      </w:r>
    </w:p>
    <w:p w14:paraId="7D5E8D3A" w14:textId="77777777" w:rsidR="002C1336" w:rsidRDefault="002C1336">
      <w:pPr>
        <w:widowControl w:val="0"/>
        <w:autoSpaceDE w:val="0"/>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Celem opracowania </w:t>
      </w:r>
      <w:r w:rsidR="005862BF">
        <w:rPr>
          <w:rFonts w:ascii="Times New Roman" w:hAnsi="Times New Roman" w:cs="Times New Roman"/>
          <w:iCs/>
          <w:sz w:val="24"/>
          <w:szCs w:val="24"/>
        </w:rPr>
        <w:t>XV</w:t>
      </w:r>
      <w:r w:rsidR="001824F6">
        <w:rPr>
          <w:rFonts w:ascii="Times New Roman" w:hAnsi="Times New Roman" w:cs="Times New Roman"/>
          <w:iCs/>
          <w:sz w:val="24"/>
          <w:szCs w:val="24"/>
        </w:rPr>
        <w:t xml:space="preserve"> zmiany studium uwarunkowań i kierunków zagospodarowania przestrzennego Gminy i Miasta Sokołów Małopolskim</w:t>
      </w:r>
      <w:r w:rsidR="00B641C1">
        <w:rPr>
          <w:rFonts w:ascii="Times New Roman" w:eastAsia="Calibri" w:hAnsi="Times New Roman" w:cs="Times New Roman"/>
          <w:color w:val="000000"/>
          <w:sz w:val="24"/>
          <w:szCs w:val="24"/>
        </w:rPr>
        <w:t xml:space="preserve"> </w:t>
      </w:r>
      <w:r>
        <w:rPr>
          <w:rFonts w:ascii="Times New Roman" w:hAnsi="Times New Roman" w:cs="Times New Roman"/>
          <w:sz w:val="24"/>
          <w:szCs w:val="24"/>
        </w:rPr>
        <w:t xml:space="preserve">w związku z rosnącym zapotrzebowaniem na </w:t>
      </w:r>
      <w:r>
        <w:rPr>
          <w:rFonts w:ascii="Times New Roman" w:hAnsi="Times New Roman" w:cs="Times New Roman"/>
          <w:sz w:val="24"/>
          <w:szCs w:val="24"/>
        </w:rPr>
        <w:lastRenderedPageBreak/>
        <w:t>tego rodzaju funkcji na obszarze gminy</w:t>
      </w:r>
      <w:r w:rsidR="00863683">
        <w:rPr>
          <w:rFonts w:ascii="Times New Roman" w:hAnsi="Times New Roman" w:cs="Times New Roman"/>
          <w:sz w:val="24"/>
          <w:szCs w:val="24"/>
        </w:rPr>
        <w:t xml:space="preserve">, </w:t>
      </w:r>
      <w:r w:rsidR="003F7C8F">
        <w:rPr>
          <w:rFonts w:ascii="Times New Roman" w:hAnsi="Times New Roman" w:cs="Times New Roman"/>
          <w:sz w:val="24"/>
          <w:szCs w:val="24"/>
        </w:rPr>
        <w:t>a </w:t>
      </w:r>
      <w:r>
        <w:rPr>
          <w:rFonts w:ascii="Times New Roman" w:hAnsi="Times New Roman" w:cs="Times New Roman"/>
          <w:sz w:val="24"/>
          <w:szCs w:val="24"/>
        </w:rPr>
        <w:t xml:space="preserve">zobowiązań kraju wobec postanowień Unii Europejskiej. </w:t>
      </w:r>
    </w:p>
    <w:p w14:paraId="2F5CF2AA" w14:textId="77777777" w:rsidR="002C1336" w:rsidRDefault="002C1336" w:rsidP="00A36597">
      <w:pPr>
        <w:widowControl w:val="0"/>
        <w:autoSpaceDE w:val="0"/>
        <w:spacing w:line="36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Kompleksowa analiza poszczególnych uwarunkowań środowiskowych, wykonana w ramach opracowanie na podstawie obowiązujących aktualnie przepisów prawa prognozy oddziaływania na środowisk</w:t>
      </w:r>
      <w:r w:rsidR="0004635F">
        <w:rPr>
          <w:rFonts w:ascii="Times New Roman" w:hAnsi="Times New Roman" w:cs="Times New Roman"/>
          <w:sz w:val="24"/>
          <w:szCs w:val="24"/>
        </w:rPr>
        <w:t>o do projektu analizowanej zmiany studium</w:t>
      </w:r>
      <w:r>
        <w:rPr>
          <w:rFonts w:ascii="Times New Roman" w:hAnsi="Times New Roman" w:cs="Times New Roman"/>
          <w:sz w:val="24"/>
          <w:szCs w:val="24"/>
        </w:rPr>
        <w:t>, pozwoliła na ocenę tych obszarów w aspekcie spodziewanego wpływu projektowanych zmian a  środowisko w następujący sposób:</w:t>
      </w:r>
    </w:p>
    <w:p w14:paraId="1BD642B2" w14:textId="77777777" w:rsidR="002C1336" w:rsidRDefault="002C1336" w:rsidP="00F55201">
      <w:pPr>
        <w:widowControl w:val="0"/>
        <w:numPr>
          <w:ilvl w:val="0"/>
          <w:numId w:val="6"/>
        </w:numPr>
        <w:autoSpaceDE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uwarunkowania przyrodnicze nie determinują w jakikolwiek istotny sposób realizacji </w:t>
      </w:r>
      <w:r w:rsidR="001824F6">
        <w:rPr>
          <w:rFonts w:ascii="Times New Roman" w:hAnsi="Times New Roman" w:cs="Times New Roman"/>
          <w:sz w:val="24"/>
          <w:szCs w:val="24"/>
        </w:rPr>
        <w:t>zmiany studium</w:t>
      </w:r>
      <w:r>
        <w:rPr>
          <w:rFonts w:ascii="Times New Roman" w:hAnsi="Times New Roman" w:cs="Times New Roman"/>
          <w:sz w:val="24"/>
          <w:szCs w:val="24"/>
        </w:rPr>
        <w:t>,</w:t>
      </w:r>
    </w:p>
    <w:p w14:paraId="05C95F77" w14:textId="77777777" w:rsidR="00B84D7D" w:rsidRDefault="00B84D7D" w:rsidP="00F55201">
      <w:pPr>
        <w:widowControl w:val="0"/>
        <w:numPr>
          <w:ilvl w:val="0"/>
          <w:numId w:val="6"/>
        </w:numPr>
        <w:autoSpaceDE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 obszarach </w:t>
      </w:r>
      <w:r w:rsidR="001824F6">
        <w:rPr>
          <w:rFonts w:ascii="Times New Roman" w:hAnsi="Times New Roman" w:cs="Times New Roman"/>
          <w:sz w:val="24"/>
          <w:szCs w:val="24"/>
        </w:rPr>
        <w:t>zmiany studium</w:t>
      </w:r>
      <w:r w:rsidR="00863683">
        <w:rPr>
          <w:rFonts w:ascii="Times New Roman" w:hAnsi="Times New Roman" w:cs="Times New Roman"/>
          <w:sz w:val="24"/>
          <w:szCs w:val="24"/>
        </w:rPr>
        <w:t xml:space="preserve"> nie</w:t>
      </w:r>
      <w:r>
        <w:rPr>
          <w:rFonts w:ascii="Times New Roman" w:hAnsi="Times New Roman" w:cs="Times New Roman"/>
          <w:sz w:val="24"/>
          <w:szCs w:val="24"/>
        </w:rPr>
        <w:t xml:space="preserve"> stwierdza się konieczność zastosowania szczególnych ograniczeń wynikających z konieczności ochrony zasobów, występowanie Obszaru Chronionego Krajobrazu oraz przedmiotu ochrony oraz integralności terytorialnej obszarów Natura 2000, ponadto brak jest występ</w:t>
      </w:r>
      <w:r w:rsidR="00B641C1">
        <w:rPr>
          <w:rFonts w:ascii="Times New Roman" w:hAnsi="Times New Roman" w:cs="Times New Roman"/>
          <w:sz w:val="24"/>
          <w:szCs w:val="24"/>
        </w:rPr>
        <w:t>owania istotnych uciążliwości i </w:t>
      </w:r>
      <w:r>
        <w:rPr>
          <w:rFonts w:ascii="Times New Roman" w:hAnsi="Times New Roman" w:cs="Times New Roman"/>
          <w:sz w:val="24"/>
          <w:szCs w:val="24"/>
        </w:rPr>
        <w:t>zagrożeń środowiska;</w:t>
      </w:r>
    </w:p>
    <w:p w14:paraId="195FFF92" w14:textId="77777777" w:rsidR="00612FCC" w:rsidRDefault="002C1336" w:rsidP="00F55201">
      <w:pPr>
        <w:widowControl w:val="0"/>
        <w:numPr>
          <w:ilvl w:val="0"/>
          <w:numId w:val="6"/>
        </w:numPr>
        <w:autoSpaceDE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prawidłowe funkcjonowanie środowiska i zachowanie jego istniejącej bioróżnorodności będzie zap</w:t>
      </w:r>
      <w:r w:rsidR="001824F6">
        <w:rPr>
          <w:rFonts w:ascii="Times New Roman" w:hAnsi="Times New Roman" w:cs="Times New Roman"/>
          <w:sz w:val="24"/>
          <w:szCs w:val="24"/>
        </w:rPr>
        <w:t>ewnione poprzez realizację zmiany studium</w:t>
      </w:r>
      <w:r>
        <w:rPr>
          <w:rFonts w:ascii="Times New Roman" w:hAnsi="Times New Roman" w:cs="Times New Roman"/>
          <w:sz w:val="24"/>
          <w:szCs w:val="24"/>
        </w:rPr>
        <w:t>, zgodnie z zasadami ochrony środowiska i zasadami zrównoważonego rozwoju, w szczególności braku możliwości powstania przedsięwzięć mogących powodować wprowadzenie ponadnormatywnych zanieczyszczeń do wód i gruntów.</w:t>
      </w:r>
    </w:p>
    <w:p w14:paraId="12DC4561" w14:textId="77777777" w:rsidR="002C1336" w:rsidRDefault="001824F6" w:rsidP="00A36597">
      <w:pPr>
        <w:widowControl w:val="0"/>
        <w:autoSpaceDE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Zapisy analizowanej zmiany studium</w:t>
      </w:r>
      <w:r w:rsidR="002C1336" w:rsidRPr="00612FCC">
        <w:rPr>
          <w:rFonts w:ascii="Times New Roman" w:hAnsi="Times New Roman" w:cs="Times New Roman"/>
          <w:sz w:val="24"/>
          <w:szCs w:val="24"/>
        </w:rPr>
        <w:t xml:space="preserve"> zawierają ustalenia zmierzające do minimalizacji skutków ich realizacji w środowisku poprzez działania mające na celu maksymalną ochronę istniejących walorów środowiska, krajobrazu i poprawę warunków życia ludzi. Proces użytkowania i zagospodarowania obszarów planistycznych powinien odbywać się z uwzględnieniem ich naturalnych przyrodniczych predyspozycji.</w:t>
      </w:r>
    </w:p>
    <w:p w14:paraId="275E5CB4" w14:textId="77777777" w:rsidR="00B428A5" w:rsidRPr="00612FCC" w:rsidRDefault="00B428A5" w:rsidP="00A36597">
      <w:pPr>
        <w:widowControl w:val="0"/>
        <w:autoSpaceDE w:val="0"/>
        <w:spacing w:line="360" w:lineRule="auto"/>
        <w:ind w:firstLine="709"/>
        <w:contextualSpacing/>
        <w:jc w:val="both"/>
        <w:rPr>
          <w:rFonts w:ascii="Times New Roman" w:hAnsi="Times New Roman" w:cs="Times New Roman"/>
          <w:sz w:val="24"/>
          <w:szCs w:val="24"/>
        </w:rPr>
      </w:pPr>
    </w:p>
    <w:p w14:paraId="6A171D49" w14:textId="77777777" w:rsidR="003F7C8F" w:rsidRPr="00BD40B7" w:rsidRDefault="002C1336" w:rsidP="00A36597">
      <w:pPr>
        <w:tabs>
          <w:tab w:val="left" w:pos="3270"/>
          <w:tab w:val="center" w:pos="4883"/>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6.  ZAŁĄCZNIK GARFICZNY</w:t>
      </w:r>
    </w:p>
    <w:p w14:paraId="13CB66B1" w14:textId="77777777" w:rsidR="002C1336" w:rsidRDefault="002C1336" w:rsidP="00A36597">
      <w:pPr>
        <w:widowControl w:val="0"/>
        <w:tabs>
          <w:tab w:val="left" w:pos="6333"/>
        </w:tabs>
        <w:autoSpaceDE w:val="0"/>
        <w:spacing w:line="360" w:lineRule="auto"/>
        <w:ind w:firstLine="709"/>
        <w:contextualSpacing/>
        <w:jc w:val="both"/>
        <w:rPr>
          <w:vanish/>
        </w:rPr>
      </w:pPr>
      <w:r>
        <w:rPr>
          <w:rFonts w:ascii="Times New Roman" w:hAnsi="Times New Roman" w:cs="Times New Roman"/>
          <w:sz w:val="24"/>
          <w:szCs w:val="24"/>
        </w:rPr>
        <w:t xml:space="preserve">Jako załącznik graficzny do niniejszej prognozy należy traktować załącznik do projektu uchwały Rady </w:t>
      </w:r>
      <w:r w:rsidR="001824F6">
        <w:rPr>
          <w:rFonts w:ascii="Times New Roman" w:hAnsi="Times New Roman" w:cs="Times New Roman"/>
          <w:sz w:val="24"/>
          <w:szCs w:val="24"/>
        </w:rPr>
        <w:t>Miejskiej</w:t>
      </w:r>
      <w:r w:rsidR="003F7C8F">
        <w:rPr>
          <w:rFonts w:ascii="Times New Roman" w:hAnsi="Times New Roman" w:cs="Times New Roman"/>
          <w:sz w:val="24"/>
          <w:szCs w:val="24"/>
        </w:rPr>
        <w:t xml:space="preserve"> </w:t>
      </w:r>
      <w:r>
        <w:rPr>
          <w:rFonts w:ascii="Times New Roman" w:hAnsi="Times New Roman" w:cs="Times New Roman"/>
          <w:sz w:val="24"/>
          <w:szCs w:val="24"/>
        </w:rPr>
        <w:t xml:space="preserve">w sprawie uchwalenia </w:t>
      </w:r>
      <w:r w:rsidR="005862BF">
        <w:rPr>
          <w:rFonts w:ascii="Times New Roman" w:hAnsi="Times New Roman" w:cs="Times New Roman"/>
          <w:iCs/>
          <w:sz w:val="24"/>
          <w:szCs w:val="24"/>
        </w:rPr>
        <w:t>XV</w:t>
      </w:r>
      <w:r w:rsidR="001824F6">
        <w:rPr>
          <w:rFonts w:ascii="Times New Roman" w:hAnsi="Times New Roman" w:cs="Times New Roman"/>
          <w:iCs/>
          <w:sz w:val="24"/>
          <w:szCs w:val="24"/>
        </w:rPr>
        <w:t xml:space="preserve"> zmiany studium </w:t>
      </w:r>
      <w:r w:rsidR="00A0369A">
        <w:rPr>
          <w:rFonts w:ascii="Times New Roman" w:hAnsi="Times New Roman" w:cs="Times New Roman"/>
          <w:iCs/>
          <w:sz w:val="24"/>
          <w:szCs w:val="24"/>
        </w:rPr>
        <w:t>uwarunkowań i</w:t>
      </w:r>
      <w:r w:rsidR="001824F6">
        <w:rPr>
          <w:rFonts w:ascii="Times New Roman" w:hAnsi="Times New Roman" w:cs="Times New Roman"/>
          <w:iCs/>
          <w:sz w:val="24"/>
          <w:szCs w:val="24"/>
        </w:rPr>
        <w:t xml:space="preserve"> kierunków zagospodarowania przestrzennego Gminy i Miasta Sokołów Małopolski</w:t>
      </w:r>
      <w:r>
        <w:rPr>
          <w:rFonts w:ascii="Times New Roman" w:hAnsi="Times New Roman" w:cs="Times New Roman"/>
          <w:iCs/>
          <w:sz w:val="24"/>
          <w:szCs w:val="24"/>
        </w:rPr>
        <w:t xml:space="preserve">. </w:t>
      </w:r>
      <w:r>
        <w:rPr>
          <w:rFonts w:ascii="Times New Roman" w:hAnsi="Times New Roman" w:cs="Times New Roman"/>
          <w:sz w:val="24"/>
          <w:szCs w:val="24"/>
        </w:rPr>
        <w:t>Tekst prognozy nawiązuje bezpośrednio do p</w:t>
      </w:r>
      <w:r w:rsidR="001824F6">
        <w:rPr>
          <w:rFonts w:ascii="Times New Roman" w:hAnsi="Times New Roman" w:cs="Times New Roman"/>
          <w:sz w:val="24"/>
          <w:szCs w:val="24"/>
        </w:rPr>
        <w:t>rojektu zmiany studium</w:t>
      </w:r>
      <w:r>
        <w:rPr>
          <w:rFonts w:ascii="Times New Roman" w:hAnsi="Times New Roman" w:cs="Times New Roman"/>
          <w:sz w:val="24"/>
          <w:szCs w:val="24"/>
        </w:rPr>
        <w:t xml:space="preserve"> i do jego załącznika graficznego.</w:t>
      </w:r>
    </w:p>
    <w:p w14:paraId="7D2F60B9" w14:textId="77777777" w:rsidR="002C1336" w:rsidRDefault="002C1336" w:rsidP="00A36597">
      <w:pPr>
        <w:widowControl w:val="0"/>
        <w:tabs>
          <w:tab w:val="left" w:pos="6333"/>
        </w:tabs>
        <w:autoSpaceDE w:val="0"/>
        <w:spacing w:line="360" w:lineRule="auto"/>
        <w:ind w:firstLine="709"/>
        <w:contextualSpacing/>
        <w:jc w:val="both"/>
        <w:rPr>
          <w:vanish/>
        </w:rPr>
      </w:pPr>
    </w:p>
    <w:p w14:paraId="1D9EA3E7" w14:textId="3A49107D" w:rsidR="002C1336" w:rsidRDefault="002C1336" w:rsidP="00A36597">
      <w:pPr>
        <w:widowControl w:val="0"/>
        <w:autoSpaceDE w:val="0"/>
        <w:spacing w:line="360" w:lineRule="auto"/>
        <w:ind w:left="360" w:firstLine="349"/>
        <w:contextualSpacing/>
        <w:jc w:val="both"/>
      </w:pPr>
      <w:r>
        <w:rPr>
          <w:vanish/>
        </w:rPr>
        <w:t xml:space="preserve"> SHAPE </w:t>
      </w:r>
      <w:r w:rsidR="00D41C9E">
        <w:rPr>
          <w:noProof/>
          <w:lang w:eastAsia="pl-PL"/>
        </w:rPr>
        <mc:AlternateContent>
          <mc:Choice Requires="wps">
            <w:drawing>
              <wp:anchor distT="0" distB="0" distL="114300" distR="114300" simplePos="0" relativeHeight="251657216" behindDoc="0" locked="0" layoutInCell="1" allowOverlap="1" wp14:anchorId="6A0290C9" wp14:editId="1C531493">
                <wp:simplePos x="0" y="0"/>
                <wp:positionH relativeFrom="character">
                  <wp:posOffset>0</wp:posOffset>
                </wp:positionH>
                <wp:positionV relativeFrom="line">
                  <wp:posOffset>245894860</wp:posOffset>
                </wp:positionV>
                <wp:extent cx="2743200" cy="2743200"/>
                <wp:effectExtent l="0" t="635" r="127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4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ED0BA" id="Rectangle 4" o:spid="_x0000_s1026" style="position:absolute;margin-left:0;margin-top:19361.8pt;width:3in;height:3in;z-index:251657216;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" filled="f" stroked="f" strokecolor="gray">
                <v:stroke joinstyle="round"/>
                <w10:wrap anchory="line"/>
              </v:rect>
            </w:pict>
          </mc:Fallback>
        </mc:AlternateContent>
      </w:r>
      <w:r w:rsidR="00D41C9E">
        <w:rPr>
          <w:noProof/>
          <w:lang w:eastAsia="pl-PL"/>
        </w:rPr>
        <mc:AlternateContent>
          <mc:Choice Requires="wps">
            <w:drawing>
              <wp:anchor distT="0" distB="0" distL="114300" distR="114300" simplePos="0" relativeHeight="251658240" behindDoc="0" locked="0" layoutInCell="1" allowOverlap="1" wp14:anchorId="7F794DE0" wp14:editId="4D4CA223">
                <wp:simplePos x="0" y="0"/>
                <wp:positionH relativeFrom="character">
                  <wp:posOffset>0</wp:posOffset>
                </wp:positionH>
                <wp:positionV relativeFrom="line">
                  <wp:posOffset>245894860</wp:posOffset>
                </wp:positionV>
                <wp:extent cx="2743200" cy="2743200"/>
                <wp:effectExtent l="0" t="635" r="127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4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83033" id="Rectangle 5" o:spid="_x0000_s1026" style="position:absolute;margin-left:0;margin-top:19361.8pt;width:3in;height:3in;z-index:251658240;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" filled="f" stroked="f" strokecolor="gray">
                <v:stroke joinstyle="round"/>
                <w10:wrap anchory="line"/>
              </v:rect>
            </w:pict>
          </mc:Fallback>
        </mc:AlternateContent>
      </w:r>
      <w:bookmarkStart w:id="5" w:name="_PictureBullets"/>
      <w:bookmarkEnd w:id="5"/>
    </w:p>
    <w:sectPr w:rsidR="002C1336" w:rsidSect="0014165D">
      <w:headerReference w:type="default" r:id="rId8"/>
      <w:footerReference w:type="default" r:id="rId9"/>
      <w:pgSz w:w="11907" w:h="16839" w:code="9"/>
      <w:pgMar w:top="567" w:right="1134" w:bottom="567" w:left="1134" w:header="57" w:footer="57"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2F29F" w14:textId="77777777" w:rsidR="00322A6B" w:rsidRDefault="00322A6B">
      <w:pPr>
        <w:spacing w:after="0" w:line="240" w:lineRule="auto"/>
      </w:pPr>
      <w:r>
        <w:separator/>
      </w:r>
    </w:p>
  </w:endnote>
  <w:endnote w:type="continuationSeparator" w:id="0">
    <w:p w14:paraId="3B9F36FF" w14:textId="77777777" w:rsidR="00322A6B" w:rsidRDefault="0032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Narrow">
    <w:altName w:val="@Malgun Gothic Semilight"/>
    <w:charset w:val="80"/>
    <w:family w:val="swiss"/>
    <w:pitch w:val="default"/>
  </w:font>
  <w:font w:name="Wingdings-Regular">
    <w:altName w:val="MingLiU-ExtB"/>
    <w:charset w:val="88"/>
    <w:family w:val="auto"/>
    <w:pitch w:val="default"/>
  </w:font>
  <w:font w:name="ClassicTTEFN">
    <w:altName w:val="Times New Roman"/>
    <w:charset w:val="EE"/>
    <w:family w:val="auto"/>
    <w:pitch w:val="default"/>
  </w:font>
  <w:font w:name="TimesNewRomanPSMT">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5ABE7" w14:textId="77777777" w:rsidR="00BD2D42" w:rsidRDefault="00BD2D42">
    <w:pPr>
      <w:pStyle w:val="Stopka"/>
      <w:jc w:val="right"/>
    </w:pPr>
    <w:r>
      <w:fldChar w:fldCharType="begin"/>
    </w:r>
    <w:r>
      <w:instrText xml:space="preserve"> PAGE   \* MERGEFORMAT </w:instrText>
    </w:r>
    <w:r>
      <w:fldChar w:fldCharType="separate"/>
    </w:r>
    <w:r w:rsidR="00634C6B">
      <w:rPr>
        <w:noProof/>
      </w:rPr>
      <w:t>2</w:t>
    </w:r>
    <w:r>
      <w:fldChar w:fldCharType="end"/>
    </w:r>
  </w:p>
  <w:p w14:paraId="72606C58" w14:textId="77777777" w:rsidR="002C1336" w:rsidRDefault="002C13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665CB" w14:textId="77777777" w:rsidR="00322A6B" w:rsidRDefault="00322A6B">
      <w:pPr>
        <w:spacing w:after="0" w:line="240" w:lineRule="auto"/>
      </w:pPr>
      <w:r>
        <w:separator/>
      </w:r>
    </w:p>
  </w:footnote>
  <w:footnote w:type="continuationSeparator" w:id="0">
    <w:p w14:paraId="59E24E0B" w14:textId="77777777" w:rsidR="00322A6B" w:rsidRDefault="00322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ED2F0" w14:textId="77777777" w:rsidR="002C1336" w:rsidRDefault="002C1336">
    <w:pPr>
      <w:pStyle w:val="Nagwek"/>
      <w:spacing w:line="240" w:lineRule="auto"/>
      <w:jc w:val="center"/>
      <w:rPr>
        <w:rFonts w:ascii="Times New Roman" w:hAnsi="Times New Roman" w:cs="Times New Roman"/>
        <w:sz w:val="14"/>
        <w:szCs w:val="14"/>
      </w:rPr>
    </w:pPr>
  </w:p>
  <w:p w14:paraId="708F17A7" w14:textId="77777777" w:rsidR="002C1336" w:rsidRDefault="002C1336" w:rsidP="00BD2D42">
    <w:pPr>
      <w:pStyle w:val="Nagwek"/>
      <w:spacing w:line="240" w:lineRule="auto"/>
      <w:contextualSpacing/>
      <w:jc w:val="center"/>
    </w:pPr>
    <w:r>
      <w:rPr>
        <w:rFonts w:ascii="Times New Roman" w:hAnsi="Times New Roman" w:cs="Times New Roman"/>
        <w:sz w:val="14"/>
        <w:szCs w:val="14"/>
      </w:rPr>
      <w:t xml:space="preserve">PROGNOZA ODDZIAŁYWANIA NA ŚRODOWISKO DO </w:t>
    </w:r>
    <w:r w:rsidR="005862BF">
      <w:rPr>
        <w:rFonts w:ascii="Times New Roman" w:hAnsi="Times New Roman" w:cs="Times New Roman"/>
        <w:sz w:val="14"/>
        <w:szCs w:val="14"/>
      </w:rPr>
      <w:t>XV</w:t>
    </w:r>
    <w:r w:rsidR="00BD2D42">
      <w:rPr>
        <w:rFonts w:ascii="Times New Roman" w:hAnsi="Times New Roman" w:cs="Times New Roman"/>
        <w:sz w:val="14"/>
        <w:szCs w:val="14"/>
      </w:rPr>
      <w:t xml:space="preserve"> ZMIANY STUDIUM UWARUNKOWAŃ I KIERUNKÓW ZAGOSPODAROWANIA PRZESTRZENNEGO GMINY I MIASTA SOKOŁÓW MAŁOPOLSKI</w:t>
    </w:r>
  </w:p>
  <w:tbl>
    <w:tblPr>
      <w:tblW w:w="0" w:type="auto"/>
      <w:tblInd w:w="159" w:type="dxa"/>
      <w:tblLayout w:type="fixed"/>
      <w:tblCellMar>
        <w:left w:w="70" w:type="dxa"/>
        <w:right w:w="70" w:type="dxa"/>
      </w:tblCellMar>
      <w:tblLook w:val="0000" w:firstRow="0" w:lastRow="0" w:firstColumn="0" w:lastColumn="0" w:noHBand="0" w:noVBand="0"/>
    </w:tblPr>
    <w:tblGrid>
      <w:gridCol w:w="8957"/>
    </w:tblGrid>
    <w:tr w:rsidR="002C1336" w14:paraId="47FD535D" w14:textId="77777777">
      <w:trPr>
        <w:trHeight w:val="100"/>
      </w:trPr>
      <w:tc>
        <w:tcPr>
          <w:tcW w:w="8957" w:type="dxa"/>
          <w:tcBorders>
            <w:top w:val="single" w:sz="4" w:space="0" w:color="000000"/>
          </w:tcBorders>
          <w:shd w:val="clear" w:color="auto" w:fill="auto"/>
        </w:tcPr>
        <w:p w14:paraId="3C8B5309" w14:textId="77777777" w:rsidR="002C1336" w:rsidRDefault="002C1336">
          <w:pPr>
            <w:pStyle w:val="Nagwek"/>
            <w:snapToGrid w:val="0"/>
            <w:spacing w:line="240" w:lineRule="auto"/>
            <w:jc w:val="center"/>
          </w:pPr>
        </w:p>
      </w:tc>
    </w:tr>
  </w:tbl>
  <w:p w14:paraId="5C74017B" w14:textId="77777777" w:rsidR="002C1336" w:rsidRDefault="002C1336">
    <w:pPr>
      <w:pStyle w:val="Nagwek"/>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0"/>
        <w:szCs w:val="24"/>
      </w:rPr>
    </w:lvl>
  </w:abstractNum>
  <w:abstractNum w:abstractNumId="2" w15:restartNumberingAfterBreak="0">
    <w:nsid w:val="00000003"/>
    <w:multiLevelType w:val="multilevel"/>
    <w:tmpl w:val="93EC60D6"/>
    <w:name w:val="WW8Num3"/>
    <w:lvl w:ilvl="0">
      <w:start w:val="1"/>
      <w:numFmt w:val="decimal"/>
      <w:lvlText w:val="%1."/>
      <w:lvlJc w:val="left"/>
      <w:pPr>
        <w:tabs>
          <w:tab w:val="num" w:pos="0"/>
        </w:tabs>
        <w:ind w:left="360" w:hanging="360"/>
      </w:pPr>
      <w:rPr>
        <w:rFonts w:ascii="Times New Roman" w:hAnsi="Times New Roman" w:cs="Times New Roman"/>
        <w:color w:val="auto"/>
        <w:sz w:val="22"/>
        <w:szCs w:val="22"/>
      </w:rPr>
    </w:lvl>
    <w:lvl w:ilvl="1">
      <w:start w:val="1"/>
      <w:numFmt w:val="decimal"/>
      <w:lvlText w:val="%1.%2."/>
      <w:lvlJc w:val="left"/>
      <w:pPr>
        <w:tabs>
          <w:tab w:val="num" w:pos="0"/>
        </w:tabs>
        <w:ind w:left="720" w:hanging="360"/>
      </w:pPr>
      <w:rPr>
        <w:rFonts w:ascii="Times New Roman" w:hAnsi="Times New Roman" w:cs="Times New Roman" w:hint="default"/>
        <w:b/>
        <w:bCs/>
        <w:iCs/>
        <w:sz w:val="20"/>
        <w:szCs w:val="20"/>
      </w:rPr>
    </w:lvl>
    <w:lvl w:ilvl="2">
      <w:start w:val="1"/>
      <w:numFmt w:val="decimal"/>
      <w:lvlText w:val="%1.%2.%3."/>
      <w:lvlJc w:val="left"/>
      <w:pPr>
        <w:tabs>
          <w:tab w:val="num" w:pos="0"/>
        </w:tabs>
        <w:ind w:left="1440" w:hanging="720"/>
      </w:pPr>
      <w:rPr>
        <w:rFonts w:ascii="Times New Roman" w:hAnsi="Times New Roman" w:cs="Times New Roman" w:hint="default"/>
        <w:b/>
        <w:bCs/>
        <w:iCs/>
        <w:sz w:val="20"/>
        <w:szCs w:val="20"/>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rPr>
        <w:rFonts w:ascii="Symbol" w:hAnsi="Symbol" w:cs="Symbol"/>
      </w:rPr>
    </w:lvl>
    <w:lvl w:ilvl="5">
      <w:start w:val="1"/>
      <w:numFmt w:val="decimal"/>
      <w:lvlText w:val="%1.%2.%3.%4.%5.%6."/>
      <w:lvlJc w:val="left"/>
      <w:pPr>
        <w:tabs>
          <w:tab w:val="num" w:pos="0"/>
        </w:tabs>
        <w:ind w:left="2880" w:hanging="1080"/>
      </w:pPr>
      <w:rPr>
        <w:rFonts w:ascii="Symbol" w:hAnsi="Symbol" w:cs="Symbol"/>
      </w:rPr>
    </w:lvl>
    <w:lvl w:ilvl="6">
      <w:start w:val="1"/>
      <w:numFmt w:val="decimal"/>
      <w:lvlText w:val="%1.%2.%3.%4.%5.%6.%7."/>
      <w:lvlJc w:val="left"/>
      <w:pPr>
        <w:tabs>
          <w:tab w:val="num" w:pos="0"/>
        </w:tabs>
        <w:ind w:left="3600" w:hanging="1440"/>
      </w:pPr>
      <w:rPr>
        <w:rFonts w:ascii="Symbol" w:hAnsi="Symbol" w:cs="Symbol"/>
      </w:rPr>
    </w:lvl>
    <w:lvl w:ilvl="7">
      <w:start w:val="1"/>
      <w:numFmt w:val="decimal"/>
      <w:lvlText w:val="%1.%2.%3.%4.%5.%6.%7.%8."/>
      <w:lvlJc w:val="left"/>
      <w:pPr>
        <w:tabs>
          <w:tab w:val="num" w:pos="0"/>
        </w:tabs>
        <w:ind w:left="3960" w:hanging="1440"/>
      </w:pPr>
      <w:rPr>
        <w:rFonts w:ascii="Symbol" w:hAnsi="Symbol" w:cs="Symbol"/>
      </w:rPr>
    </w:lvl>
    <w:lvl w:ilvl="8">
      <w:start w:val="1"/>
      <w:numFmt w:val="decimal"/>
      <w:lvlText w:val="%1.%2.%3.%4.%5.%6.%7.%8.%9."/>
      <w:lvlJc w:val="left"/>
      <w:pPr>
        <w:tabs>
          <w:tab w:val="num" w:pos="0"/>
        </w:tabs>
        <w:ind w:left="4680" w:hanging="1800"/>
      </w:pPr>
      <w:rPr>
        <w:rFonts w:ascii="Symbol" w:hAnsi="Symbol" w:cs="Symbo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b/>
        <w:bCs/>
        <w:iCs/>
        <w:color w:val="auto"/>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77" w:hanging="360"/>
      </w:pPr>
      <w:rPr>
        <w:rFonts w:ascii="Symbol" w:hAnsi="Symbol" w:cs="Times New Roman"/>
        <w:i/>
        <w:sz w:val="24"/>
        <w:szCs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77" w:hanging="360"/>
      </w:pPr>
      <w:rPr>
        <w:rFonts w:ascii="Wingdings" w:hAnsi="Wingdings" w:cs="Symbol"/>
        <w:color w:val="auto"/>
        <w:sz w:val="22"/>
        <w:szCs w:val="22"/>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Symbol" w:hAnsi="Symbol" w:cs="Times New Roman"/>
        <w:sz w:val="24"/>
        <w:szCs w:val="24"/>
      </w:rPr>
    </w:lvl>
  </w:abstractNum>
  <w:abstractNum w:abstractNumId="8" w15:restartNumberingAfterBreak="0">
    <w:nsid w:val="00000009"/>
    <w:multiLevelType w:val="multilevel"/>
    <w:tmpl w:val="00000009"/>
    <w:name w:val="WW8Num10"/>
    <w:lvl w:ilvl="0">
      <w:start w:val="1"/>
      <w:numFmt w:val="bullet"/>
      <w:suff w:val="nothing"/>
      <w:lvlText w:val="·"/>
      <w:lvlJc w:val="left"/>
      <w:pPr>
        <w:tabs>
          <w:tab w:val="num" w:pos="0"/>
        </w:tabs>
        <w:ind w:left="0" w:firstLine="0"/>
      </w:pPr>
      <w:rPr>
        <w:rFonts w:ascii="Symbol" w:hAnsi="Symbol" w:cs="Symbol"/>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bullet"/>
      <w:lvlText w:val=""/>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Times New Roman"/>
        <w:i/>
        <w:sz w:val="20"/>
        <w:szCs w:val="20"/>
      </w:rPr>
    </w:lvl>
    <w:lvl w:ilvl="1">
      <w:start w:val="1"/>
      <w:numFmt w:val="bullet"/>
      <w:lvlText w:val=""/>
      <w:lvlJc w:val="left"/>
      <w:pPr>
        <w:tabs>
          <w:tab w:val="num" w:pos="1080"/>
        </w:tabs>
        <w:ind w:left="1080" w:hanging="360"/>
      </w:pPr>
      <w:rPr>
        <w:rFonts w:ascii="Wingdings" w:hAnsi="Wingdings" w:cs="Times New Roman"/>
        <w:i/>
        <w:sz w:val="20"/>
        <w:szCs w:val="20"/>
      </w:rPr>
    </w:lvl>
    <w:lvl w:ilvl="2">
      <w:start w:val="1"/>
      <w:numFmt w:val="bullet"/>
      <w:lvlText w:val=""/>
      <w:lvlJc w:val="left"/>
      <w:pPr>
        <w:tabs>
          <w:tab w:val="num" w:pos="1440"/>
        </w:tabs>
        <w:ind w:left="1440" w:hanging="360"/>
      </w:pPr>
      <w:rPr>
        <w:rFonts w:ascii="Wingdings" w:hAnsi="Wingdings" w:cs="Times New Roman"/>
        <w:i/>
        <w:sz w:val="20"/>
        <w:szCs w:val="20"/>
      </w:rPr>
    </w:lvl>
    <w:lvl w:ilvl="3">
      <w:start w:val="1"/>
      <w:numFmt w:val="bullet"/>
      <w:lvlText w:val=""/>
      <w:lvlJc w:val="left"/>
      <w:pPr>
        <w:tabs>
          <w:tab w:val="num" w:pos="1800"/>
        </w:tabs>
        <w:ind w:left="1800" w:hanging="360"/>
      </w:pPr>
      <w:rPr>
        <w:rFonts w:ascii="Wingdings" w:hAnsi="Wingdings" w:cs="Times New Roman"/>
        <w:i/>
        <w:sz w:val="20"/>
        <w:szCs w:val="20"/>
      </w:rPr>
    </w:lvl>
    <w:lvl w:ilvl="4">
      <w:start w:val="1"/>
      <w:numFmt w:val="bullet"/>
      <w:lvlText w:val=""/>
      <w:lvlJc w:val="left"/>
      <w:pPr>
        <w:tabs>
          <w:tab w:val="num" w:pos="2160"/>
        </w:tabs>
        <w:ind w:left="2160" w:hanging="360"/>
      </w:pPr>
      <w:rPr>
        <w:rFonts w:ascii="Wingdings" w:hAnsi="Wingdings" w:cs="Times New Roman"/>
        <w:i/>
        <w:sz w:val="20"/>
        <w:szCs w:val="20"/>
      </w:rPr>
    </w:lvl>
    <w:lvl w:ilvl="5">
      <w:start w:val="1"/>
      <w:numFmt w:val="bullet"/>
      <w:lvlText w:val=""/>
      <w:lvlJc w:val="left"/>
      <w:pPr>
        <w:tabs>
          <w:tab w:val="num" w:pos="2520"/>
        </w:tabs>
        <w:ind w:left="2520" w:hanging="360"/>
      </w:pPr>
      <w:rPr>
        <w:rFonts w:ascii="Wingdings" w:hAnsi="Wingdings" w:cs="Times New Roman"/>
        <w:i/>
        <w:sz w:val="20"/>
        <w:szCs w:val="20"/>
      </w:rPr>
    </w:lvl>
    <w:lvl w:ilvl="6">
      <w:start w:val="1"/>
      <w:numFmt w:val="bullet"/>
      <w:lvlText w:val=""/>
      <w:lvlJc w:val="left"/>
      <w:pPr>
        <w:tabs>
          <w:tab w:val="num" w:pos="2880"/>
        </w:tabs>
        <w:ind w:left="2880" w:hanging="360"/>
      </w:pPr>
      <w:rPr>
        <w:rFonts w:ascii="Wingdings" w:hAnsi="Wingdings" w:cs="Times New Roman"/>
        <w:i/>
        <w:sz w:val="20"/>
        <w:szCs w:val="20"/>
      </w:rPr>
    </w:lvl>
    <w:lvl w:ilvl="7">
      <w:start w:val="1"/>
      <w:numFmt w:val="bullet"/>
      <w:lvlText w:val=""/>
      <w:lvlJc w:val="left"/>
      <w:pPr>
        <w:tabs>
          <w:tab w:val="num" w:pos="3240"/>
        </w:tabs>
        <w:ind w:left="3240" w:hanging="360"/>
      </w:pPr>
      <w:rPr>
        <w:rFonts w:ascii="Wingdings" w:hAnsi="Wingdings" w:cs="Times New Roman"/>
        <w:i/>
        <w:sz w:val="20"/>
        <w:szCs w:val="20"/>
      </w:rPr>
    </w:lvl>
    <w:lvl w:ilvl="8">
      <w:start w:val="1"/>
      <w:numFmt w:val="bullet"/>
      <w:lvlText w:val=""/>
      <w:lvlJc w:val="left"/>
      <w:pPr>
        <w:tabs>
          <w:tab w:val="num" w:pos="3600"/>
        </w:tabs>
        <w:ind w:left="3600" w:hanging="360"/>
      </w:pPr>
      <w:rPr>
        <w:rFonts w:ascii="Wingdings" w:hAnsi="Wingdings" w:cs="Times New Roman"/>
        <w:i/>
        <w:sz w:val="20"/>
        <w:szCs w:val="20"/>
      </w:rPr>
    </w:lvl>
  </w:abstractNum>
  <w:abstractNum w:abstractNumId="10" w15:restartNumberingAfterBreak="0">
    <w:nsid w:val="0000000B"/>
    <w:multiLevelType w:val="singleLevel"/>
    <w:tmpl w:val="0000000B"/>
    <w:name w:val="WW8Num21"/>
    <w:lvl w:ilvl="0">
      <w:start w:val="1"/>
      <w:numFmt w:val="bullet"/>
      <w:lvlText w:val=""/>
      <w:lvlJc w:val="left"/>
      <w:pPr>
        <w:tabs>
          <w:tab w:val="num" w:pos="0"/>
        </w:tabs>
        <w:ind w:left="720" w:hanging="360"/>
      </w:pPr>
      <w:rPr>
        <w:rFonts w:ascii="Symbol" w:hAnsi="Symbol" w:cs="Times New Roman"/>
        <w:sz w:val="20"/>
        <w:szCs w:val="20"/>
      </w:rPr>
    </w:lvl>
  </w:abstractNum>
  <w:abstractNum w:abstractNumId="11" w15:restartNumberingAfterBreak="0">
    <w:nsid w:val="0000000C"/>
    <w:multiLevelType w:val="singleLevel"/>
    <w:tmpl w:val="0000000C"/>
    <w:name w:val="WW8Num25"/>
    <w:lvl w:ilvl="0">
      <w:start w:val="1"/>
      <w:numFmt w:val="bullet"/>
      <w:lvlText w:val=""/>
      <w:lvlJc w:val="left"/>
      <w:pPr>
        <w:tabs>
          <w:tab w:val="num" w:pos="0"/>
        </w:tabs>
        <w:ind w:left="720" w:hanging="360"/>
      </w:pPr>
      <w:rPr>
        <w:rFonts w:ascii="Symbol" w:hAnsi="Symbol" w:cs="Times New Roman"/>
        <w:sz w:val="20"/>
        <w:szCs w:val="20"/>
      </w:rPr>
    </w:lvl>
  </w:abstractNum>
  <w:abstractNum w:abstractNumId="12" w15:restartNumberingAfterBreak="0">
    <w:nsid w:val="0000000D"/>
    <w:multiLevelType w:val="singleLevel"/>
    <w:tmpl w:val="0000000D"/>
    <w:name w:val="WW8Num35"/>
    <w:lvl w:ilvl="0">
      <w:start w:val="1"/>
      <w:numFmt w:val="bullet"/>
      <w:lvlText w:val=""/>
      <w:lvlJc w:val="left"/>
      <w:pPr>
        <w:tabs>
          <w:tab w:val="num" w:pos="0"/>
        </w:tabs>
        <w:ind w:left="720" w:hanging="360"/>
      </w:pPr>
      <w:rPr>
        <w:rFonts w:ascii="Symbol" w:hAnsi="Symbol" w:cs="Wingdings"/>
      </w:rPr>
    </w:lvl>
  </w:abstractNum>
  <w:abstractNum w:abstractNumId="13" w15:restartNumberingAfterBreak="0">
    <w:nsid w:val="0E307A38"/>
    <w:multiLevelType w:val="hybridMultilevel"/>
    <w:tmpl w:val="238032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3636E9"/>
    <w:multiLevelType w:val="hybridMultilevel"/>
    <w:tmpl w:val="9BF20538"/>
    <w:lvl w:ilvl="0" w:tplc="04150017">
      <w:start w:val="1"/>
      <w:numFmt w:val="lowerLetter"/>
      <w:lvlText w:val="%1)"/>
      <w:lvlJc w:val="left"/>
      <w:pPr>
        <w:ind w:left="1276" w:hanging="360"/>
      </w:pPr>
    </w:lvl>
    <w:lvl w:ilvl="1" w:tplc="04150017">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5" w15:restartNumberingAfterBreak="0">
    <w:nsid w:val="327F6B0B"/>
    <w:multiLevelType w:val="hybridMultilevel"/>
    <w:tmpl w:val="C51A09A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4B5B219B"/>
    <w:multiLevelType w:val="hybridMultilevel"/>
    <w:tmpl w:val="589E3408"/>
    <w:lvl w:ilvl="0" w:tplc="9CECB0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5E17F7"/>
    <w:multiLevelType w:val="hybridMultilevel"/>
    <w:tmpl w:val="1610BE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6B0FE7"/>
    <w:multiLevelType w:val="hybridMultilevel"/>
    <w:tmpl w:val="4A8C30C8"/>
    <w:lvl w:ilvl="0" w:tplc="FFFFFFFF">
      <w:start w:val="1"/>
      <w:numFmt w:val="decimal"/>
      <w:lvlText w:val="%1)"/>
      <w:lvlJc w:val="left"/>
      <w:pPr>
        <w:tabs>
          <w:tab w:val="num" w:pos="4500"/>
        </w:tabs>
        <w:ind w:left="450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3"/>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rPr>
        <w:rFonts w:hint="default"/>
      </w:rPr>
    </w:lvl>
    <w:lvl w:ilvl="5" w:tplc="FFFFFFFF">
      <w:start w:val="7"/>
      <w:numFmt w:val="decimal"/>
      <w:lvlText w:val="%6)"/>
      <w:lvlJc w:val="left"/>
      <w:pPr>
        <w:tabs>
          <w:tab w:val="num" w:pos="4500"/>
        </w:tabs>
        <w:ind w:left="4500" w:hanging="360"/>
      </w:pPr>
      <w:rPr>
        <w:rFonts w:hint="default"/>
      </w:rPr>
    </w:lvl>
    <w:lvl w:ilvl="6" w:tplc="D9FE9996">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8680E07"/>
    <w:multiLevelType w:val="hybridMultilevel"/>
    <w:tmpl w:val="8EC46FB4"/>
    <w:lvl w:ilvl="0" w:tplc="5A2A525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9"/>
  </w:num>
  <w:num w:numId="9">
    <w:abstractNumId w:val="10"/>
  </w:num>
  <w:num w:numId="10">
    <w:abstractNumId w:val="12"/>
  </w:num>
  <w:num w:numId="11">
    <w:abstractNumId w:val="18"/>
  </w:num>
  <w:num w:numId="12">
    <w:abstractNumId w:val="19"/>
  </w:num>
  <w:num w:numId="13">
    <w:abstractNumId w:val="13"/>
  </w:num>
  <w:num w:numId="14">
    <w:abstractNumId w:val="17"/>
  </w:num>
  <w:num w:numId="15">
    <w:abstractNumId w:val="15"/>
  </w:num>
  <w:num w:numId="16">
    <w:abstractNumId w:val="14"/>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200"/>
  <w:drawingGridVerticalSpacing w:val="0"/>
  <w:displayHorizontalDrawingGridEvery w:val="0"/>
  <w:displayVertic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37"/>
    <w:rsid w:val="000121D2"/>
    <w:rsid w:val="0001552D"/>
    <w:rsid w:val="000160F7"/>
    <w:rsid w:val="00022180"/>
    <w:rsid w:val="0004635F"/>
    <w:rsid w:val="00046B40"/>
    <w:rsid w:val="00051930"/>
    <w:rsid w:val="00074557"/>
    <w:rsid w:val="00083C80"/>
    <w:rsid w:val="00087B2A"/>
    <w:rsid w:val="00091DE5"/>
    <w:rsid w:val="000979F5"/>
    <w:rsid w:val="000A2D83"/>
    <w:rsid w:val="000A7472"/>
    <w:rsid w:val="000C6C48"/>
    <w:rsid w:val="000F52D7"/>
    <w:rsid w:val="000F6146"/>
    <w:rsid w:val="00101CCD"/>
    <w:rsid w:val="0010700A"/>
    <w:rsid w:val="0014165D"/>
    <w:rsid w:val="00144772"/>
    <w:rsid w:val="001635C6"/>
    <w:rsid w:val="001701EE"/>
    <w:rsid w:val="001824F6"/>
    <w:rsid w:val="001A4AE0"/>
    <w:rsid w:val="001B1442"/>
    <w:rsid w:val="001B16F1"/>
    <w:rsid w:val="001F3537"/>
    <w:rsid w:val="001F7879"/>
    <w:rsid w:val="00250C5A"/>
    <w:rsid w:val="00256C1C"/>
    <w:rsid w:val="002579EA"/>
    <w:rsid w:val="00266040"/>
    <w:rsid w:val="00266EF5"/>
    <w:rsid w:val="002844B3"/>
    <w:rsid w:val="00284FCC"/>
    <w:rsid w:val="002A444C"/>
    <w:rsid w:val="002A72EE"/>
    <w:rsid w:val="002B13E7"/>
    <w:rsid w:val="002C1336"/>
    <w:rsid w:val="002D4ACC"/>
    <w:rsid w:val="002E19F5"/>
    <w:rsid w:val="0030775C"/>
    <w:rsid w:val="00322A6B"/>
    <w:rsid w:val="003233B9"/>
    <w:rsid w:val="00332394"/>
    <w:rsid w:val="003348F7"/>
    <w:rsid w:val="00335913"/>
    <w:rsid w:val="00346DC2"/>
    <w:rsid w:val="00347967"/>
    <w:rsid w:val="00375209"/>
    <w:rsid w:val="00391E6C"/>
    <w:rsid w:val="003B5384"/>
    <w:rsid w:val="003D0C0C"/>
    <w:rsid w:val="003D4BDE"/>
    <w:rsid w:val="003E0E40"/>
    <w:rsid w:val="003E2846"/>
    <w:rsid w:val="003F7C8F"/>
    <w:rsid w:val="004121E5"/>
    <w:rsid w:val="00412CBE"/>
    <w:rsid w:val="00414255"/>
    <w:rsid w:val="004179F2"/>
    <w:rsid w:val="00420093"/>
    <w:rsid w:val="004273D3"/>
    <w:rsid w:val="00427425"/>
    <w:rsid w:val="00433551"/>
    <w:rsid w:val="00441F1C"/>
    <w:rsid w:val="00444A76"/>
    <w:rsid w:val="00445A13"/>
    <w:rsid w:val="004549D9"/>
    <w:rsid w:val="004557EE"/>
    <w:rsid w:val="004730FA"/>
    <w:rsid w:val="004819F7"/>
    <w:rsid w:val="00495B36"/>
    <w:rsid w:val="004B4BDC"/>
    <w:rsid w:val="004C2FB1"/>
    <w:rsid w:val="004D24E9"/>
    <w:rsid w:val="004E1F74"/>
    <w:rsid w:val="004E7720"/>
    <w:rsid w:val="004F51DE"/>
    <w:rsid w:val="004F5F8D"/>
    <w:rsid w:val="0051225C"/>
    <w:rsid w:val="00512CE0"/>
    <w:rsid w:val="00533168"/>
    <w:rsid w:val="00543B74"/>
    <w:rsid w:val="0055486B"/>
    <w:rsid w:val="00565E54"/>
    <w:rsid w:val="00577F0D"/>
    <w:rsid w:val="005862BF"/>
    <w:rsid w:val="00591D17"/>
    <w:rsid w:val="0059585F"/>
    <w:rsid w:val="005B20A0"/>
    <w:rsid w:val="005C01A8"/>
    <w:rsid w:val="005C01F6"/>
    <w:rsid w:val="005D0ABB"/>
    <w:rsid w:val="005D29C2"/>
    <w:rsid w:val="005D6158"/>
    <w:rsid w:val="005D797F"/>
    <w:rsid w:val="005E305E"/>
    <w:rsid w:val="005E655A"/>
    <w:rsid w:val="005F4308"/>
    <w:rsid w:val="006110BF"/>
    <w:rsid w:val="00612FCC"/>
    <w:rsid w:val="00634C6B"/>
    <w:rsid w:val="00640A7B"/>
    <w:rsid w:val="006617F3"/>
    <w:rsid w:val="0066645E"/>
    <w:rsid w:val="00667DE2"/>
    <w:rsid w:val="00667E17"/>
    <w:rsid w:val="00683A79"/>
    <w:rsid w:val="006849D2"/>
    <w:rsid w:val="0068758A"/>
    <w:rsid w:val="00687A28"/>
    <w:rsid w:val="006A4199"/>
    <w:rsid w:val="006B5376"/>
    <w:rsid w:val="006C4A9F"/>
    <w:rsid w:val="006D29A2"/>
    <w:rsid w:val="006D7523"/>
    <w:rsid w:val="006F6BC8"/>
    <w:rsid w:val="007046B2"/>
    <w:rsid w:val="00712676"/>
    <w:rsid w:val="00713BB3"/>
    <w:rsid w:val="0073285E"/>
    <w:rsid w:val="00735533"/>
    <w:rsid w:val="00755DC6"/>
    <w:rsid w:val="00756171"/>
    <w:rsid w:val="00777563"/>
    <w:rsid w:val="00793D4A"/>
    <w:rsid w:val="007C31C5"/>
    <w:rsid w:val="007D3D6F"/>
    <w:rsid w:val="008070F4"/>
    <w:rsid w:val="00823BEF"/>
    <w:rsid w:val="00836F3E"/>
    <w:rsid w:val="0083792F"/>
    <w:rsid w:val="00854A9D"/>
    <w:rsid w:val="008551E3"/>
    <w:rsid w:val="00857FB3"/>
    <w:rsid w:val="00863683"/>
    <w:rsid w:val="00864A2C"/>
    <w:rsid w:val="00895CBC"/>
    <w:rsid w:val="008B36CE"/>
    <w:rsid w:val="008C55B0"/>
    <w:rsid w:val="008D62B8"/>
    <w:rsid w:val="008E14D9"/>
    <w:rsid w:val="008E77DA"/>
    <w:rsid w:val="008F05B3"/>
    <w:rsid w:val="008F4A6E"/>
    <w:rsid w:val="008F773E"/>
    <w:rsid w:val="00917D2A"/>
    <w:rsid w:val="009275F0"/>
    <w:rsid w:val="0093365F"/>
    <w:rsid w:val="00944F5F"/>
    <w:rsid w:val="00963EE6"/>
    <w:rsid w:val="0099187E"/>
    <w:rsid w:val="009B34CC"/>
    <w:rsid w:val="009C30D3"/>
    <w:rsid w:val="009E2D1A"/>
    <w:rsid w:val="00A00435"/>
    <w:rsid w:val="00A0369A"/>
    <w:rsid w:val="00A335F8"/>
    <w:rsid w:val="00A36597"/>
    <w:rsid w:val="00A52753"/>
    <w:rsid w:val="00A6061C"/>
    <w:rsid w:val="00A63544"/>
    <w:rsid w:val="00A677B8"/>
    <w:rsid w:val="00A826A5"/>
    <w:rsid w:val="00A82EBB"/>
    <w:rsid w:val="00A87F44"/>
    <w:rsid w:val="00A90938"/>
    <w:rsid w:val="00A96418"/>
    <w:rsid w:val="00A967F5"/>
    <w:rsid w:val="00AB7C86"/>
    <w:rsid w:val="00AE153E"/>
    <w:rsid w:val="00AE6AC4"/>
    <w:rsid w:val="00AF690D"/>
    <w:rsid w:val="00B428A5"/>
    <w:rsid w:val="00B513E0"/>
    <w:rsid w:val="00B556D4"/>
    <w:rsid w:val="00B61A1A"/>
    <w:rsid w:val="00B641C1"/>
    <w:rsid w:val="00B653F8"/>
    <w:rsid w:val="00B70FB8"/>
    <w:rsid w:val="00B84D7D"/>
    <w:rsid w:val="00B90E25"/>
    <w:rsid w:val="00B922DE"/>
    <w:rsid w:val="00BA6F97"/>
    <w:rsid w:val="00BB3244"/>
    <w:rsid w:val="00BC738D"/>
    <w:rsid w:val="00BD2D42"/>
    <w:rsid w:val="00BD40B7"/>
    <w:rsid w:val="00BE0953"/>
    <w:rsid w:val="00BE28C0"/>
    <w:rsid w:val="00BE7D5A"/>
    <w:rsid w:val="00BF4C21"/>
    <w:rsid w:val="00C113DF"/>
    <w:rsid w:val="00C21532"/>
    <w:rsid w:val="00C2306C"/>
    <w:rsid w:val="00C342F1"/>
    <w:rsid w:val="00C349F4"/>
    <w:rsid w:val="00C43E04"/>
    <w:rsid w:val="00C4431A"/>
    <w:rsid w:val="00C46A51"/>
    <w:rsid w:val="00C5400A"/>
    <w:rsid w:val="00CB5EFC"/>
    <w:rsid w:val="00CE4E82"/>
    <w:rsid w:val="00CF46B8"/>
    <w:rsid w:val="00CF7822"/>
    <w:rsid w:val="00D21CD8"/>
    <w:rsid w:val="00D41C9E"/>
    <w:rsid w:val="00D43346"/>
    <w:rsid w:val="00D446BC"/>
    <w:rsid w:val="00D4671C"/>
    <w:rsid w:val="00D47F7B"/>
    <w:rsid w:val="00D575C0"/>
    <w:rsid w:val="00D868D8"/>
    <w:rsid w:val="00D86E26"/>
    <w:rsid w:val="00DA495E"/>
    <w:rsid w:val="00DB1A03"/>
    <w:rsid w:val="00DE01A3"/>
    <w:rsid w:val="00DE74F6"/>
    <w:rsid w:val="00DF1EF6"/>
    <w:rsid w:val="00DF6A4D"/>
    <w:rsid w:val="00E1003C"/>
    <w:rsid w:val="00E20279"/>
    <w:rsid w:val="00E20968"/>
    <w:rsid w:val="00E7148B"/>
    <w:rsid w:val="00EA3319"/>
    <w:rsid w:val="00EB3710"/>
    <w:rsid w:val="00EB47DF"/>
    <w:rsid w:val="00EC1921"/>
    <w:rsid w:val="00EC38BF"/>
    <w:rsid w:val="00F0280C"/>
    <w:rsid w:val="00F04F7C"/>
    <w:rsid w:val="00F3172E"/>
    <w:rsid w:val="00F37D95"/>
    <w:rsid w:val="00F55201"/>
    <w:rsid w:val="00F56754"/>
    <w:rsid w:val="00F644D1"/>
    <w:rsid w:val="00F74D80"/>
    <w:rsid w:val="00F76023"/>
    <w:rsid w:val="00F9002E"/>
    <w:rsid w:val="00FB0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F7E261A"/>
  <w15:chartTrackingRefBased/>
  <w15:docId w15:val="{254E9B3C-A530-44C7-A871-6A9B4F2D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hAnsi="Calibri" w:cs="Calibri"/>
      <w:kern w:val="1"/>
      <w:sz w:val="22"/>
      <w:szCs w:val="22"/>
      <w:lang w:eastAsia="ar-SA"/>
    </w:rPr>
  </w:style>
  <w:style w:type="paragraph" w:styleId="Nagwek2">
    <w:name w:val="heading 2"/>
    <w:basedOn w:val="Normalny"/>
    <w:next w:val="Normalny"/>
    <w:link w:val="Nagwek2Znak"/>
    <w:uiPriority w:val="9"/>
    <w:semiHidden/>
    <w:unhideWhenUsed/>
    <w:qFormat/>
    <w:rsid w:val="006D7523"/>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qFormat/>
    <w:pPr>
      <w:keepNext/>
      <w:numPr>
        <w:ilvl w:val="2"/>
        <w:numId w:val="1"/>
      </w:numPr>
      <w:spacing w:line="360" w:lineRule="auto"/>
      <w:jc w:val="both"/>
      <w:outlineLvl w:val="2"/>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sz w:val="24"/>
      <w:szCs w:val="24"/>
      <w:shd w:val="clear" w:color="auto" w:fill="FFFF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szCs w:val="24"/>
    </w:rPr>
  </w:style>
  <w:style w:type="character" w:customStyle="1" w:styleId="WW8Num3z0">
    <w:name w:val="WW8Num3z0"/>
    <w:rPr>
      <w:rFonts w:ascii="Times New Roman" w:hAnsi="Times New Roman" w:cs="Times New Roman"/>
      <w:color w:val="auto"/>
      <w:sz w:val="22"/>
      <w:szCs w:val="22"/>
    </w:rPr>
  </w:style>
  <w:style w:type="character" w:customStyle="1" w:styleId="WW8Num3z1">
    <w:name w:val="WW8Num3z1"/>
    <w:rPr>
      <w:rFonts w:ascii="Courier New" w:hAnsi="Courier New" w:cs="Courier New"/>
      <w:b/>
      <w:bCs/>
      <w:iCs/>
      <w:sz w:val="20"/>
      <w:szCs w:val="20"/>
    </w:rPr>
  </w:style>
  <w:style w:type="character" w:customStyle="1" w:styleId="WW8Num3z3">
    <w:name w:val="WW8Num3z3"/>
    <w:rPr>
      <w:rFonts w:ascii="Symbol" w:hAnsi="Symbol" w:cs="Symbol"/>
    </w:rPr>
  </w:style>
  <w:style w:type="character" w:customStyle="1" w:styleId="WW8Num4z0">
    <w:name w:val="WW8Num4z0"/>
    <w:rPr>
      <w:rFonts w:ascii="Times New Roman" w:hAnsi="Times New Roman" w:cs="Times New Roman"/>
      <w:b/>
      <w:bCs/>
      <w:iCs/>
      <w:color w:val="auto"/>
      <w:sz w:val="20"/>
      <w:szCs w:val="20"/>
    </w:rPr>
  </w:style>
  <w:style w:type="character" w:customStyle="1" w:styleId="WW8Num5z0">
    <w:name w:val="WW8Num5z0"/>
    <w:rPr>
      <w:rFonts w:ascii="Times New Roman" w:hAnsi="Times New Roman" w:cs="Times New Roman"/>
      <w:i/>
      <w:sz w:val="24"/>
      <w:szCs w:val="24"/>
    </w:rPr>
  </w:style>
  <w:style w:type="character" w:customStyle="1" w:styleId="WW8Num6z0">
    <w:name w:val="WW8Num6z0"/>
    <w:rPr>
      <w:rFonts w:ascii="Symbol" w:hAnsi="Symbol" w:cs="Symbol"/>
    </w:rPr>
  </w:style>
  <w:style w:type="character" w:customStyle="1" w:styleId="WW8Num7z0">
    <w:name w:val="WW8Num7z0"/>
    <w:rPr>
      <w:rFonts w:ascii="Symbol" w:hAnsi="Symbol" w:cs="Symbol"/>
      <w:color w:val="auto"/>
      <w:sz w:val="22"/>
      <w:szCs w:val="22"/>
    </w:rPr>
  </w:style>
  <w:style w:type="character" w:customStyle="1" w:styleId="WW8Num8z0">
    <w:name w:val="WW8Num8z0"/>
    <w:rPr>
      <w:rFonts w:ascii="Symbol" w:hAnsi="Symbol" w:cs="Symbol"/>
      <w:position w:val="0"/>
      <w:sz w:val="24"/>
      <w:szCs w:val="24"/>
      <w:vertAlign w:val="baseline"/>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Symbol" w:hAnsi="Symbol" w:cs="Symbol"/>
      <w:szCs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i/>
      <w:sz w:val="20"/>
      <w:szCs w:val="20"/>
    </w:rPr>
  </w:style>
  <w:style w:type="character" w:customStyle="1" w:styleId="WW8Num12z0">
    <w:name w:val="WW8Num12z0"/>
    <w:rPr>
      <w:rFonts w:ascii="Symbol" w:hAnsi="Symbol" w:cs="Symbol"/>
      <w:i/>
      <w:sz w:val="24"/>
      <w:szCs w:val="24"/>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caps w:val="0"/>
      <w:smallCaps w:val="0"/>
      <w:strike w:val="0"/>
      <w:dstrike w:val="0"/>
      <w:sz w:val="24"/>
      <w:szCs w:val="24"/>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bCs/>
      <w:i/>
      <w:iCs/>
      <w:sz w:val="24"/>
      <w:szCs w:val="24"/>
    </w:rPr>
  </w:style>
  <w:style w:type="character" w:customStyle="1" w:styleId="WW8Num16z0">
    <w:name w:val="WW8Num16z0"/>
    <w:rPr>
      <w:rFonts w:ascii="Wingdings" w:hAnsi="Wingdings" w:cs="Wingdings"/>
    </w:rPr>
  </w:style>
  <w:style w:type="character" w:customStyle="1" w:styleId="WW8Num17z0">
    <w:name w:val="WW8Num17z0"/>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style>
  <w:style w:type="character" w:customStyle="1" w:styleId="WW8Num19z0">
    <w:name w:val="WW8Num19z0"/>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0"/>
      <w:szCs w:val="2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0"/>
      <w:szCs w:val="2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2">
    <w:name w:val="WW8Num27z2"/>
  </w:style>
  <w:style w:type="character" w:customStyle="1" w:styleId="WW8Num27z3">
    <w:name w:val="WW8Num27z3"/>
    <w:rPr>
      <w:rFonts w:ascii="Symbol" w:hAnsi="Symbol" w:cs="Symbol"/>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style>
  <w:style w:type="character" w:customStyle="1" w:styleId="WW8Num29z3">
    <w:name w:val="WW8Num29z3"/>
    <w:rPr>
      <w:rFonts w:ascii="Symbol" w:hAnsi="Symbol" w:cs="Symbo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2">
    <w:name w:val="WW8Num34z2"/>
  </w:style>
  <w:style w:type="character" w:customStyle="1" w:styleId="WW8Num34z3">
    <w:name w:val="WW8Num34z3"/>
    <w:rPr>
      <w:rFonts w:ascii="Symbol" w:hAnsi="Symbol" w:cs="Symbol"/>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hint="default"/>
    </w:rPr>
  </w:style>
  <w:style w:type="character" w:customStyle="1" w:styleId="WW8Num36z0">
    <w:name w:val="WW8Num36z0"/>
    <w:rPr>
      <w:rFonts w:hint="default"/>
    </w:rPr>
  </w:style>
  <w:style w:type="character" w:customStyle="1" w:styleId="WW8Num36z6">
    <w:name w:val="WW8Num36z6"/>
    <w:rPr>
      <w:rFonts w:ascii="Symbol" w:hAnsi="Symbol" w:cs="Symbol" w:hint="default"/>
    </w:rPr>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5">
    <w:name w:val="Domyślna czcionka akapitu5"/>
  </w:style>
  <w:style w:type="character" w:customStyle="1" w:styleId="WW8Num2z1">
    <w:name w:val="WW8Num2z1"/>
    <w:rPr>
      <w:rFonts w:ascii="Courier New" w:hAnsi="Courier New" w:cs="Courier New"/>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rPr>
      <w:rFonts w:ascii="Times New Roman" w:hAnsi="Times New Roman" w:cs="Times New Roman"/>
      <w:sz w:val="23"/>
      <w:szCs w:val="23"/>
    </w:rPr>
  </w:style>
  <w:style w:type="character" w:customStyle="1" w:styleId="WW8Num11z7">
    <w:name w:val="WW8Num11z7"/>
  </w:style>
  <w:style w:type="character" w:customStyle="1" w:styleId="WW8Num11z8">
    <w:name w:val="WW8Num11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4z1">
    <w:name w:val="WW8Num4z1"/>
    <w:rPr>
      <w:rFonts w:ascii="Times New Roman" w:hAnsi="Times New Roman" w:cs="Times New Roman"/>
      <w:b/>
      <w:bCs/>
      <w:iCs/>
      <w:sz w:val="20"/>
      <w:szCs w:val="20"/>
    </w:rPr>
  </w:style>
  <w:style w:type="character" w:customStyle="1" w:styleId="Domylnaczcionkaakapitu4">
    <w:name w:val="Domyślna czcionka akapitu4"/>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rPr>
      <w:rFonts w:ascii="Symbol" w:hAnsi="Symbol"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Domylnaczcionkaakapitu2">
    <w:name w:val="Domyślna czcionka akapitu2"/>
  </w:style>
  <w:style w:type="character" w:customStyle="1" w:styleId="WW8Num2z2">
    <w:name w:val="WW8Num2z2"/>
    <w:rPr>
      <w:rFonts w:ascii="Wingdings" w:hAnsi="Wingdings" w:cs="Wingdings"/>
      <w:sz w:val="20"/>
    </w:rPr>
  </w:style>
  <w:style w:type="character" w:customStyle="1" w:styleId="WW8Num3z2">
    <w:name w:val="WW8Num3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25z3">
    <w:name w:val="WW8Num25z3"/>
    <w:rPr>
      <w:rFonts w:ascii="Symbol" w:hAnsi="Symbol" w:cs="Symbol"/>
    </w:rPr>
  </w:style>
  <w:style w:type="character" w:customStyle="1" w:styleId="WW8Num28z3">
    <w:name w:val="WW8Num28z3"/>
    <w:rPr>
      <w:rFonts w:ascii="Symbol" w:hAnsi="Symbol" w:cs="Symbol"/>
    </w:rPr>
  </w:style>
  <w:style w:type="character" w:customStyle="1" w:styleId="WW8Num35z3">
    <w:name w:val="WW8Num35z3"/>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Wingdings" w:hAnsi="Wingdings" w:cs="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Domylnaczcionkaakapitu1">
    <w:name w:val="Domyślna czcionka akapitu1"/>
  </w:style>
  <w:style w:type="character" w:customStyle="1" w:styleId="NagwekZnak">
    <w:name w:val="Nagłówek Znak"/>
    <w:rPr>
      <w:rFonts w:cs="Times New Roman"/>
    </w:rPr>
  </w:style>
  <w:style w:type="character" w:customStyle="1" w:styleId="StopkaZnak">
    <w:name w:val="Stopka Znak"/>
    <w:uiPriority w:val="99"/>
    <w:rPr>
      <w:rFonts w:cs="Times New Roman"/>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rPr>
      <w:rFonts w:cs="Times New Roman"/>
    </w:rPr>
  </w:style>
  <w:style w:type="character" w:customStyle="1" w:styleId="Znakiprzypiswkocowych">
    <w:name w:val="Znaki przypisów końcowych"/>
    <w:rPr>
      <w:rFonts w:cs="Times New Roman"/>
      <w:vertAlign w:val="superscript"/>
    </w:rPr>
  </w:style>
  <w:style w:type="character" w:customStyle="1" w:styleId="Tekstpodstawowywcity2Znak">
    <w:name w:val="Tekst podstawowy wcięty 2 Znak"/>
    <w:rPr>
      <w:rFonts w:ascii="Times New Roman" w:hAnsi="Times New Roman" w:cs="Times New Roman"/>
      <w:sz w:val="24"/>
      <w:szCs w:val="24"/>
    </w:rPr>
  </w:style>
  <w:style w:type="character" w:styleId="Hipercze">
    <w:name w:val="Hyperlink"/>
    <w:rPr>
      <w:color w:val="0000FF"/>
      <w:u w:val="single"/>
    </w:rPr>
  </w:style>
  <w:style w:type="character" w:customStyle="1" w:styleId="TekstpodstawowyZnak">
    <w:name w:val="Tekst podstawowy Znak"/>
    <w:rPr>
      <w:rFonts w:cs="Times New Roman"/>
      <w:sz w:val="22"/>
      <w:szCs w:val="22"/>
    </w:rPr>
  </w:style>
  <w:style w:type="character" w:customStyle="1" w:styleId="Odwoaniedokomentarza1">
    <w:name w:val="Odwołanie do komentarza1"/>
    <w:rPr>
      <w:sz w:val="16"/>
      <w:szCs w:val="16"/>
    </w:rPr>
  </w:style>
  <w:style w:type="character" w:customStyle="1" w:styleId="TekstkomentarzaZnak">
    <w:name w:val="Tekst komentarza Znak"/>
    <w:rPr>
      <w:rFonts w:cs="Times New Roman"/>
    </w:rPr>
  </w:style>
  <w:style w:type="character" w:customStyle="1" w:styleId="TematkomentarzaZnak">
    <w:name w:val="Temat komentarza Znak"/>
    <w:rPr>
      <w:rFonts w:cs="Times New Roman"/>
      <w:b/>
      <w:bCs/>
    </w:rPr>
  </w:style>
  <w:style w:type="character" w:customStyle="1" w:styleId="Symbolewypunktowania">
    <w:name w:val="Symbole wypunktowania"/>
    <w:rPr>
      <w:rFonts w:ascii="OpenSymbol" w:eastAsia="OpenSymbol" w:hAnsi="OpenSymbol" w:cs="OpenSymbol"/>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Uwydatnienie">
    <w:name w:val="Emphasis"/>
    <w:qFormat/>
    <w:rPr>
      <w:i/>
      <w:iCs/>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styleId="Pogrubienie">
    <w:name w:val="Strong"/>
    <w:qFormat/>
    <w:rPr>
      <w:b/>
      <w:bCs/>
    </w:rPr>
  </w:style>
  <w:style w:type="character" w:customStyle="1" w:styleId="WW8Num47z0">
    <w:name w:val="WW8Num47z0"/>
    <w:rPr>
      <w:rFonts w:hint="default"/>
      <w:sz w:val="23"/>
      <w:szCs w:val="24"/>
    </w:rPr>
  </w:style>
  <w:style w:type="character" w:customStyle="1" w:styleId="WW8Num47z7">
    <w:name w:val="WW8Num47z7"/>
  </w:style>
  <w:style w:type="character" w:customStyle="1" w:styleId="WW8Num47z8">
    <w:name w:val="WW8Num47z8"/>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9z0">
    <w:name w:val="WW8Num49z0"/>
    <w:rPr>
      <w:sz w:val="23"/>
      <w:szCs w:val="23"/>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Znakinumeracji">
    <w:name w:val="Znaki numeracji"/>
  </w:style>
  <w:style w:type="character" w:customStyle="1" w:styleId="h11">
    <w:name w:val="h11"/>
    <w:rPr>
      <w:rFonts w:ascii="Verdana" w:hAnsi="Verdana" w:cs="Verdana" w:hint="default"/>
      <w:b/>
      <w:bCs/>
      <w:i w:val="0"/>
      <w:iCs w:val="0"/>
      <w:sz w:val="23"/>
      <w:szCs w:val="23"/>
    </w:rPr>
  </w:style>
  <w:style w:type="character" w:customStyle="1" w:styleId="apple-converted-space">
    <w:name w:val="apple-converted-space"/>
    <w:basedOn w:val="Domylnaczcionkaakapitu5"/>
  </w:style>
  <w:style w:type="paragraph" w:customStyle="1" w:styleId="Nagwek30">
    <w:name w:val="Nagłówek3"/>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Nagwek">
    <w:name w:val="header"/>
    <w:basedOn w:val="Normalny"/>
  </w:style>
  <w:style w:type="paragraph" w:styleId="Stopka">
    <w:name w:val="footer"/>
    <w:basedOn w:val="Normalny"/>
    <w:uiPriority w:val="99"/>
  </w:style>
  <w:style w:type="paragraph" w:styleId="Tekstdymka">
    <w:name w:val="Balloon Text"/>
    <w:basedOn w:val="Normalny"/>
    <w:pPr>
      <w:spacing w:after="0" w:line="240" w:lineRule="auto"/>
    </w:pPr>
    <w:rPr>
      <w:rFonts w:ascii="Tahoma" w:hAnsi="Tahoma" w:cs="Tahoma"/>
      <w:sz w:val="16"/>
      <w:szCs w:val="16"/>
    </w:rPr>
  </w:style>
  <w:style w:type="paragraph" w:styleId="Tekstprzypisukocowego">
    <w:name w:val="endnote text"/>
    <w:basedOn w:val="Normalny"/>
    <w:rPr>
      <w:sz w:val="20"/>
      <w:szCs w:val="20"/>
    </w:rPr>
  </w:style>
  <w:style w:type="paragraph" w:customStyle="1" w:styleId="Tekstpodstawowywcity21">
    <w:name w:val="Tekst podstawowy wcięty 21"/>
    <w:basedOn w:val="Normalny"/>
    <w:pPr>
      <w:spacing w:after="0" w:line="360" w:lineRule="auto"/>
      <w:ind w:left="360"/>
    </w:pPr>
    <w:rPr>
      <w:rFonts w:ascii="Times New Roman" w:hAnsi="Times New Roman" w:cs="Times New Roman"/>
      <w:sz w:val="24"/>
      <w:szCs w:val="24"/>
    </w:rPr>
  </w:style>
  <w:style w:type="paragraph" w:styleId="Akapitzlist">
    <w:name w:val="List Paragraph"/>
    <w:basedOn w:val="Normalny"/>
    <w:uiPriority w:val="34"/>
    <w:qFormat/>
    <w:pPr>
      <w:ind w:left="708"/>
    </w:pPr>
  </w:style>
  <w:style w:type="paragraph" w:styleId="NormalnyWeb">
    <w:name w:val="Normal (Web)"/>
    <w:basedOn w:val="Normalny"/>
    <w:pPr>
      <w:spacing w:after="0" w:line="240" w:lineRule="auto"/>
    </w:pPr>
    <w:rPr>
      <w:rFonts w:ascii="Times New Roman" w:hAnsi="Times New Roman" w:cs="Times New Roman"/>
      <w:sz w:val="24"/>
      <w:szCs w:val="24"/>
    </w:rPr>
  </w:style>
  <w:style w:type="paragraph" w:customStyle="1" w:styleId="WW-Default">
    <w:name w:val="WW-Default"/>
    <w:pPr>
      <w:suppressAutoHyphens/>
      <w:autoSpaceDE w:val="0"/>
    </w:pPr>
    <w:rPr>
      <w:rFonts w:ascii="Arial" w:hAnsi="Arial" w:cs="Arial"/>
      <w:color w:val="000000"/>
      <w:kern w:val="1"/>
      <w:sz w:val="24"/>
      <w:szCs w:val="24"/>
      <w:lang w:eastAsia="ar-SA"/>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customStyle="1" w:styleId="Tekstpodstawowy21">
    <w:name w:val="Tekst podstawowy 21"/>
    <w:basedOn w:val="Normalny"/>
    <w:pPr>
      <w:spacing w:after="120" w:line="480" w:lineRule="auto"/>
    </w:pPr>
  </w:style>
  <w:style w:type="paragraph" w:customStyle="1" w:styleId="WW-Akapitzlist">
    <w:name w:val="WW-Akapit z list?"/>
    <w:basedOn w:val="Normalny"/>
    <w:pPr>
      <w:ind w:left="708"/>
    </w:pPr>
  </w:style>
  <w:style w:type="paragraph" w:styleId="Tekstpodstawowywcity">
    <w:name w:val="Body Text Indent"/>
    <w:basedOn w:val="Normalny"/>
    <w:pPr>
      <w:ind w:left="851" w:hanging="851"/>
    </w:pPr>
    <w:rPr>
      <w:b/>
      <w:i/>
      <w:sz w:val="28"/>
      <w:szCs w:val="20"/>
    </w:rPr>
  </w:style>
  <w:style w:type="paragraph" w:customStyle="1" w:styleId="Default">
    <w:name w:val="Default"/>
    <w:basedOn w:val="Normalny"/>
    <w:pPr>
      <w:autoSpaceDE w:val="0"/>
      <w:spacing w:after="0" w:line="200" w:lineRule="atLeast"/>
    </w:pPr>
    <w:rPr>
      <w:rFonts w:eastAsia="Calibri"/>
      <w:color w:val="000000"/>
      <w:sz w:val="24"/>
      <w:szCs w:val="24"/>
      <w:lang w:eastAsia="hi-IN" w:bidi="hi-IN"/>
    </w:rPr>
  </w:style>
  <w:style w:type="paragraph" w:customStyle="1" w:styleId="Domylnie">
    <w:name w:val="Domy?lnie"/>
    <w:pPr>
      <w:widowControl w:val="0"/>
      <w:suppressAutoHyphens/>
      <w:autoSpaceDE w:val="0"/>
    </w:pPr>
    <w:rPr>
      <w:rFonts w:eastAsia="SimSun" w:cs="Arial"/>
      <w:kern w:val="1"/>
      <w:sz w:val="24"/>
      <w:szCs w:val="24"/>
      <w:lang w:eastAsia="hi-IN" w:bidi="hi-IN"/>
    </w:rPr>
  </w:style>
  <w:style w:type="paragraph" w:customStyle="1" w:styleId="celp">
    <w:name w:val="cel_p"/>
    <w:basedOn w:val="Normalny"/>
    <w:pPr>
      <w:suppressAutoHyphens w:val="0"/>
      <w:spacing w:after="15" w:line="240" w:lineRule="auto"/>
      <w:ind w:left="15" w:right="15"/>
      <w:jc w:val="both"/>
      <w:textAlignment w:val="top"/>
    </w:pPr>
    <w:rPr>
      <w:rFonts w:ascii="Times New Roman" w:hAnsi="Times New Roman" w:cs="Times New Roman"/>
      <w:sz w:val="24"/>
      <w:szCs w:val="24"/>
    </w:rPr>
  </w:style>
  <w:style w:type="character" w:styleId="Odwoanieprzypisukocowego">
    <w:name w:val="endnote reference"/>
    <w:uiPriority w:val="99"/>
    <w:semiHidden/>
    <w:unhideWhenUsed/>
    <w:rsid w:val="00D47F7B"/>
    <w:rPr>
      <w:vertAlign w:val="superscript"/>
    </w:rPr>
  </w:style>
  <w:style w:type="table" w:styleId="Tabela-Siatka">
    <w:name w:val="Table Grid"/>
    <w:basedOn w:val="Standardowy"/>
    <w:uiPriority w:val="59"/>
    <w:rsid w:val="0073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semiHidden/>
    <w:rsid w:val="006D7523"/>
    <w:rPr>
      <w:rFonts w:ascii="Cambria" w:eastAsia="Times New Roman" w:hAnsi="Cambria" w:cs="Times New Roman"/>
      <w:b/>
      <w:bCs/>
      <w:i/>
      <w:iCs/>
      <w:kern w:val="1"/>
      <w:sz w:val="28"/>
      <w:szCs w:val="28"/>
      <w:lang w:eastAsia="ar-SA"/>
    </w:rPr>
  </w:style>
  <w:style w:type="paragraph" w:styleId="Tekstpodstawowy2">
    <w:name w:val="Body Text 2"/>
    <w:basedOn w:val="Normalny"/>
    <w:link w:val="Tekstpodstawowy2Znak"/>
    <w:uiPriority w:val="99"/>
    <w:semiHidden/>
    <w:unhideWhenUsed/>
    <w:rsid w:val="00414255"/>
    <w:pPr>
      <w:suppressAutoHyphens w:val="0"/>
      <w:spacing w:after="120" w:line="480" w:lineRule="auto"/>
    </w:pPr>
    <w:rPr>
      <w:rFonts w:ascii="Times New Roman" w:hAnsi="Times New Roman" w:cs="Times New Roman"/>
      <w:kern w:val="0"/>
      <w:sz w:val="24"/>
      <w:szCs w:val="24"/>
      <w:lang w:eastAsia="pl-PL"/>
    </w:rPr>
  </w:style>
  <w:style w:type="character" w:customStyle="1" w:styleId="Tekstpodstawowy2Znak">
    <w:name w:val="Tekst podstawowy 2 Znak"/>
    <w:link w:val="Tekstpodstawowy2"/>
    <w:uiPriority w:val="99"/>
    <w:semiHidden/>
    <w:rsid w:val="00414255"/>
    <w:rPr>
      <w:sz w:val="24"/>
      <w:szCs w:val="24"/>
    </w:rPr>
  </w:style>
  <w:style w:type="paragraph" w:customStyle="1" w:styleId="Akapitzlist1">
    <w:name w:val="Akapit z listą1"/>
    <w:basedOn w:val="Normalny"/>
    <w:rsid w:val="007046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665101">
      <w:bodyDiv w:val="1"/>
      <w:marLeft w:val="0"/>
      <w:marRight w:val="0"/>
      <w:marTop w:val="0"/>
      <w:marBottom w:val="0"/>
      <w:divBdr>
        <w:top w:val="none" w:sz="0" w:space="0" w:color="auto"/>
        <w:left w:val="none" w:sz="0" w:space="0" w:color="auto"/>
        <w:bottom w:val="none" w:sz="0" w:space="0" w:color="auto"/>
        <w:right w:val="none" w:sz="0" w:space="0" w:color="auto"/>
      </w:divBdr>
    </w:div>
    <w:div w:id="1578318362">
      <w:bodyDiv w:val="1"/>
      <w:marLeft w:val="0"/>
      <w:marRight w:val="0"/>
      <w:marTop w:val="0"/>
      <w:marBottom w:val="0"/>
      <w:divBdr>
        <w:top w:val="none" w:sz="0" w:space="0" w:color="auto"/>
        <w:left w:val="none" w:sz="0" w:space="0" w:color="auto"/>
        <w:bottom w:val="none" w:sz="0" w:space="0" w:color="auto"/>
        <w:right w:val="none" w:sz="0" w:space="0" w:color="auto"/>
      </w:divBdr>
    </w:div>
    <w:div w:id="17372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E215-4B0D-4284-AFEC-BA395DC7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8726</Words>
  <Characters>52357</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Małgorzata Surowiec</cp:lastModifiedBy>
  <cp:revision>2</cp:revision>
  <cp:lastPrinted>2016-11-29T09:08:00Z</cp:lastPrinted>
  <dcterms:created xsi:type="dcterms:W3CDTF">2020-08-07T07:20:00Z</dcterms:created>
  <dcterms:modified xsi:type="dcterms:W3CDTF">2020-08-07T07:20:00Z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334290732</vt:i4>
  </property>
</Properties>
</file>